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921277" w:rsidRDefault="00F34C67" w:rsidP="007A68AE">
      <w:pPr>
        <w:pStyle w:val="ac"/>
        <w:spacing w:after="240"/>
        <w:rPr>
          <w:lang w:val="en-GB"/>
        </w:rPr>
      </w:pPr>
      <w:permStart w:id="434384238" w:edGrp="everyone"/>
      <w:r w:rsidRPr="003B009F">
        <w:rPr>
          <w:rFonts w:cs="Times New Roman"/>
        </w:rPr>
        <w:t xml:space="preserve">Non-destructive investigation of the </w:t>
      </w:r>
      <w:proofErr w:type="spellStart"/>
      <w:r w:rsidRPr="003B009F">
        <w:rPr>
          <w:rFonts w:cs="Times New Roman"/>
        </w:rPr>
        <w:t>Kyathos</w:t>
      </w:r>
      <w:proofErr w:type="spellEnd"/>
      <w:r w:rsidRPr="003B009F">
        <w:rPr>
          <w:rFonts w:cs="Times New Roman"/>
        </w:rPr>
        <w:t xml:space="preserve"> (6th-4th centuries BCE) from the necropolis </w:t>
      </w:r>
      <w:proofErr w:type="spellStart"/>
      <w:r w:rsidRPr="003B009F">
        <w:rPr>
          <w:rFonts w:cs="Times New Roman"/>
        </w:rPr>
        <w:t>V</w:t>
      </w:r>
      <w:r w:rsidR="00D64E71">
        <w:rPr>
          <w:rFonts w:cs="Times New Roman"/>
        </w:rPr>
        <w:t>olna</w:t>
      </w:r>
      <w:proofErr w:type="spellEnd"/>
      <w:r w:rsidR="00D64E71">
        <w:rPr>
          <w:rFonts w:cs="Times New Roman"/>
        </w:rPr>
        <w:t xml:space="preserve"> 1 on the Taman Peninsula</w:t>
      </w:r>
      <w:r w:rsidR="006B62F7">
        <w:rPr>
          <w:rFonts w:cs="Times New Roman"/>
        </w:rPr>
        <w:t xml:space="preserve"> by</w:t>
      </w:r>
      <w:r w:rsidRPr="003B009F">
        <w:rPr>
          <w:rFonts w:cs="Times New Roman"/>
        </w:rPr>
        <w:t xml:space="preserve"> Neu</w:t>
      </w:r>
      <w:r w:rsidR="00557F78" w:rsidRPr="003B009F">
        <w:rPr>
          <w:rFonts w:cs="Times New Roman"/>
        </w:rPr>
        <w:t>tron Resonance Capture and XRF</w:t>
      </w:r>
      <w:r w:rsidRPr="003B009F">
        <w:rPr>
          <w:rFonts w:cs="Times New Roman"/>
        </w:rPr>
        <w:t xml:space="preserve"> Analysis</w:t>
      </w:r>
      <w:permEnd w:id="434384238"/>
    </w:p>
    <w:p w:rsidR="00543384" w:rsidRPr="00921277" w:rsidRDefault="005C2B3B" w:rsidP="00D751B9">
      <w:pPr>
        <w:pStyle w:val="Author"/>
        <w:rPr>
          <w:lang w:val="en-GB"/>
        </w:rPr>
      </w:pPr>
      <w:permStart w:id="1441233446" w:edGrp="everyone"/>
      <w:r>
        <w:rPr>
          <w:lang w:val="en-GB"/>
        </w:rPr>
        <w:t>Nina</w:t>
      </w:r>
      <w:r w:rsidR="00543384" w:rsidRPr="00921277">
        <w:rPr>
          <w:lang w:val="en-GB"/>
        </w:rPr>
        <w:t xml:space="preserve"> </w:t>
      </w:r>
      <w:r>
        <w:rPr>
          <w:lang w:val="en-GB"/>
        </w:rPr>
        <w:t>Simbirtseva</w:t>
      </w:r>
      <w:r w:rsidR="00543384" w:rsidRPr="00921277">
        <w:rPr>
          <w:vertAlign w:val="superscript"/>
          <w:lang w:val="en-GB"/>
        </w:rPr>
        <w:t>1</w:t>
      </w:r>
      <w:proofErr w:type="gramStart"/>
      <w:r w:rsidR="003C4CD6">
        <w:rPr>
          <w:vertAlign w:val="superscript"/>
          <w:lang w:val="en-GB"/>
        </w:rPr>
        <w:t>,2</w:t>
      </w:r>
      <w:proofErr w:type="gramEnd"/>
      <w:r w:rsidR="00543384" w:rsidRPr="00921277">
        <w:rPr>
          <w:lang w:val="en-GB"/>
        </w:rPr>
        <w:t>,</w:t>
      </w:r>
      <w:r w:rsidR="00336724" w:rsidRPr="00921277">
        <w:rPr>
          <w:lang w:val="en-GB"/>
        </w:rPr>
        <w:t xml:space="preserve"> </w:t>
      </w:r>
      <w:r>
        <w:rPr>
          <w:lang w:val="en-GB"/>
        </w:rPr>
        <w:t>Pavel V. Sedyshev</w:t>
      </w:r>
      <w:r w:rsidR="00FA0F98" w:rsidRPr="00921277">
        <w:rPr>
          <w:vertAlign w:val="superscript"/>
          <w:lang w:val="en-GB"/>
        </w:rPr>
        <w:t>1</w:t>
      </w:r>
      <w:r w:rsidR="00235DDB" w:rsidRPr="00921277">
        <w:rPr>
          <w:lang w:val="en-GB"/>
        </w:rPr>
        <w:t>,</w:t>
      </w:r>
      <w:r w:rsidR="00336724" w:rsidRPr="00921277">
        <w:rPr>
          <w:lang w:val="en-GB"/>
        </w:rPr>
        <w:t xml:space="preserve"> </w:t>
      </w:r>
      <w:proofErr w:type="spellStart"/>
      <w:r>
        <w:rPr>
          <w:lang w:val="en-GB"/>
        </w:rPr>
        <w:t>Saltanat</w:t>
      </w:r>
      <w:proofErr w:type="spellEnd"/>
      <w:r w:rsidR="00AB1B87" w:rsidRPr="00921277">
        <w:rPr>
          <w:lang w:val="en-GB"/>
        </w:rPr>
        <w:t xml:space="preserve"> </w:t>
      </w:r>
      <w:r>
        <w:rPr>
          <w:lang w:val="en-GB"/>
        </w:rPr>
        <w:t>Mazhen</w:t>
      </w:r>
      <w:r>
        <w:rPr>
          <w:vertAlign w:val="superscript"/>
          <w:lang w:val="en-GB"/>
        </w:rPr>
        <w:t>1</w:t>
      </w:r>
      <w:r w:rsidR="003C4CD6">
        <w:rPr>
          <w:vertAlign w:val="superscript"/>
          <w:lang w:val="en-GB"/>
        </w:rPr>
        <w:t>,2</w:t>
      </w:r>
      <w:r w:rsidR="009F753E" w:rsidRPr="00921277">
        <w:rPr>
          <w:lang w:val="en-GB"/>
        </w:rPr>
        <w:t xml:space="preserve">, </w:t>
      </w:r>
      <w:proofErr w:type="spellStart"/>
      <w:r w:rsidR="00315AE7">
        <w:rPr>
          <w:lang w:val="en-GB"/>
        </w:rPr>
        <w:t>Almat</w:t>
      </w:r>
      <w:proofErr w:type="spellEnd"/>
      <w:r w:rsidR="009F753E" w:rsidRPr="00921277">
        <w:rPr>
          <w:lang w:val="en-GB"/>
        </w:rPr>
        <w:t xml:space="preserve"> </w:t>
      </w:r>
      <w:r w:rsidR="00315AE7">
        <w:rPr>
          <w:lang w:val="en-GB"/>
        </w:rPr>
        <w:t>Yergashov</w:t>
      </w:r>
      <w:r w:rsidR="00315AE7">
        <w:rPr>
          <w:vertAlign w:val="superscript"/>
          <w:lang w:val="en-GB"/>
        </w:rPr>
        <w:t>1</w:t>
      </w:r>
      <w:r w:rsidR="003C4CD6">
        <w:rPr>
          <w:vertAlign w:val="superscript"/>
          <w:lang w:val="en-GB"/>
        </w:rPr>
        <w:t>,2</w:t>
      </w:r>
      <w:r w:rsidR="00315AE7">
        <w:rPr>
          <w:lang w:val="en-GB"/>
        </w:rPr>
        <w:t xml:space="preserve">, </w:t>
      </w:r>
      <w:r w:rsidR="007E2C38">
        <w:rPr>
          <w:lang w:val="en-GB"/>
        </w:rPr>
        <w:t>Andrei Yu. Dmitriev</w:t>
      </w:r>
      <w:r w:rsidR="007E2C38">
        <w:rPr>
          <w:vertAlign w:val="superscript"/>
          <w:lang w:val="en-GB"/>
        </w:rPr>
        <w:t>1</w:t>
      </w:r>
      <w:r w:rsidR="007E2C38">
        <w:rPr>
          <w:lang w:val="en-GB"/>
        </w:rPr>
        <w:t>,</w:t>
      </w:r>
      <w:r w:rsidR="003C4CD6" w:rsidRPr="003C4CD6">
        <w:t xml:space="preserve"> </w:t>
      </w:r>
      <w:r w:rsidR="003C4CD6">
        <w:t>Irina A. Saprykina</w:t>
      </w:r>
      <w:r w:rsidR="003C4CD6">
        <w:rPr>
          <w:vertAlign w:val="superscript"/>
        </w:rPr>
        <w:t>3</w:t>
      </w:r>
      <w:r w:rsidR="003C4CD6">
        <w:t>,</w:t>
      </w:r>
      <w:r w:rsidR="00C8019C">
        <w:t xml:space="preserve"> Roman A. Mimokhod</w:t>
      </w:r>
      <w:r w:rsidR="00C8019C">
        <w:rPr>
          <w:vertAlign w:val="superscript"/>
        </w:rPr>
        <w:t>3</w:t>
      </w:r>
      <w:r w:rsidR="007E2C38">
        <w:rPr>
          <w:lang w:val="en-GB"/>
        </w:rPr>
        <w:t xml:space="preserve"> </w:t>
      </w:r>
      <w:permEnd w:id="1441233446"/>
    </w:p>
    <w:p w:rsidR="003746F7" w:rsidRPr="003746F7" w:rsidRDefault="00543384" w:rsidP="003746F7">
      <w:pPr>
        <w:ind w:firstLine="0"/>
        <w:rPr>
          <w:rFonts w:asciiTheme="minorHAnsi" w:hAnsiTheme="minorHAnsi" w:cstheme="minorHAnsi"/>
          <w:i/>
          <w:iCs/>
          <w:sz w:val="18"/>
          <w:szCs w:val="18"/>
          <w:lang w:val="en-US"/>
        </w:rPr>
      </w:pPr>
      <w:permStart w:id="576932759" w:edGrp="everyone"/>
      <w:r w:rsidRPr="00097458">
        <w:rPr>
          <w:vertAlign w:val="superscript"/>
        </w:rPr>
        <w:t>1</w:t>
      </w:r>
      <w:r w:rsidR="006E2BA8" w:rsidRPr="00097458">
        <w:t xml:space="preserve"> </w:t>
      </w:r>
      <w:r w:rsidR="003746F7" w:rsidRPr="003746F7">
        <w:rPr>
          <w:rFonts w:asciiTheme="minorHAnsi" w:hAnsiTheme="minorHAnsi" w:cstheme="minorHAnsi"/>
          <w:i/>
          <w:sz w:val="18"/>
          <w:szCs w:val="18"/>
          <w:lang w:val="en-US"/>
        </w:rPr>
        <w:t xml:space="preserve">Frank Laboratory of Neutron Physics, Joint Institute for Nuclear Research, </w:t>
      </w:r>
      <w:proofErr w:type="spellStart"/>
      <w:r w:rsidR="003746F7" w:rsidRPr="003746F7">
        <w:rPr>
          <w:rFonts w:asciiTheme="minorHAnsi" w:hAnsiTheme="minorHAnsi" w:cstheme="minorHAnsi"/>
          <w:i/>
          <w:iCs/>
          <w:sz w:val="18"/>
          <w:szCs w:val="18"/>
          <w:lang w:val="en-US"/>
        </w:rPr>
        <w:t>Dubna</w:t>
      </w:r>
      <w:proofErr w:type="spellEnd"/>
      <w:r w:rsidR="003746F7" w:rsidRPr="003746F7">
        <w:rPr>
          <w:rFonts w:asciiTheme="minorHAnsi" w:hAnsiTheme="minorHAnsi" w:cstheme="minorHAnsi"/>
          <w:i/>
          <w:iCs/>
          <w:sz w:val="18"/>
          <w:szCs w:val="18"/>
          <w:lang w:val="en-US"/>
        </w:rPr>
        <w:t>, Russia</w:t>
      </w:r>
    </w:p>
    <w:p w:rsidR="00EB1445" w:rsidRPr="00830FFC" w:rsidRDefault="00543384" w:rsidP="00EB1445">
      <w:pPr>
        <w:ind w:firstLine="0"/>
        <w:rPr>
          <w:i/>
          <w:iCs/>
          <w:lang w:val="en-US"/>
        </w:rPr>
      </w:pPr>
      <w:r w:rsidRPr="00097458">
        <w:rPr>
          <w:vertAlign w:val="superscript"/>
        </w:rPr>
        <w:t>2</w:t>
      </w:r>
      <w:r w:rsidR="006E2BA8" w:rsidRPr="00097458">
        <w:t xml:space="preserve"> </w:t>
      </w:r>
      <w:r w:rsidR="00EB1445" w:rsidRPr="00EB1445">
        <w:rPr>
          <w:rFonts w:ascii="Calibri" w:hAnsi="Calibri" w:cs="Calibri"/>
          <w:i/>
          <w:sz w:val="18"/>
          <w:szCs w:val="18"/>
          <w:lang w:val="en-US"/>
        </w:rPr>
        <w:t xml:space="preserve">Institute of Nuclear Physics, </w:t>
      </w:r>
      <w:r w:rsidR="00EB1445" w:rsidRPr="00EB1445">
        <w:rPr>
          <w:rFonts w:ascii="Calibri" w:hAnsi="Calibri" w:cs="Calibri"/>
          <w:i/>
          <w:color w:val="000000"/>
          <w:sz w:val="18"/>
          <w:szCs w:val="18"/>
          <w:shd w:val="clear" w:color="auto" w:fill="FFFFFF"/>
          <w:lang w:val="en-US"/>
        </w:rPr>
        <w:t>Almaty, 050032, the Republic of Kazakhstan</w:t>
      </w:r>
    </w:p>
    <w:p w:rsidR="00543384" w:rsidRPr="00921277" w:rsidRDefault="009F753E" w:rsidP="009F753E">
      <w:pPr>
        <w:pStyle w:val="Affiliation"/>
        <w:rPr>
          <w:lang w:val="en-GB"/>
        </w:rPr>
      </w:pPr>
      <w:r w:rsidRPr="00097458">
        <w:rPr>
          <w:i w:val="0"/>
          <w:vertAlign w:val="superscript"/>
          <w:lang w:val="en-GB"/>
        </w:rPr>
        <w:t>3</w:t>
      </w:r>
      <w:r w:rsidR="00EB1445">
        <w:rPr>
          <w:i w:val="0"/>
          <w:lang w:val="en-GB"/>
        </w:rPr>
        <w:t xml:space="preserve"> </w:t>
      </w:r>
      <w:r w:rsidR="00EB1445" w:rsidRPr="00830FFC">
        <w:rPr>
          <w:rFonts w:cs="Times New Roman"/>
          <w:iCs/>
        </w:rPr>
        <w:t xml:space="preserve">Institute of Archaeology </w:t>
      </w:r>
      <w:r w:rsidR="00EB1445">
        <w:rPr>
          <w:rFonts w:cs="Times New Roman"/>
          <w:iCs/>
        </w:rPr>
        <w:t xml:space="preserve">of the </w:t>
      </w:r>
      <w:r w:rsidR="00EB1445" w:rsidRPr="00830FFC">
        <w:rPr>
          <w:rFonts w:cs="Times New Roman"/>
          <w:iCs/>
        </w:rPr>
        <w:t>Russian Academy of Sciences, Moscow, Russia</w:t>
      </w:r>
      <w:r w:rsidRPr="00921277">
        <w:rPr>
          <w:lang w:val="en-GB"/>
        </w:rPr>
        <w:t>l</w:t>
      </w:r>
      <w:permEnd w:id="576932759"/>
    </w:p>
    <w:p w:rsidR="006132C5" w:rsidRPr="00921277" w:rsidRDefault="00665CAE" w:rsidP="00340C7C">
      <w:pPr>
        <w:pStyle w:val="Abstract"/>
        <w:rPr>
          <w:lang w:val="en-GB"/>
        </w:rPr>
      </w:pPr>
      <w:r>
        <w:rPr>
          <w:noProof/>
          <w:lang w:val="ru-RU" w:eastAsia="ru-RU"/>
        </w:rPr>
      </w:r>
      <w:r w:rsidR="00A75578">
        <w:rPr>
          <w:noProof/>
          <w:lang w:val="ru-RU" w:eastAsia="ru-RU"/>
        </w:rPr>
        <w:pict>
          <v:rect id="Rectangle 222" o:spid="_x0000_s1029"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fit-shape-to-text:t" inset="3mm,3mm,3mm,3mm">
              <w:txbxContent>
                <w:p w:rsidR="00040673" w:rsidRPr="00CC561B" w:rsidRDefault="00040673" w:rsidP="00340C7C">
                  <w:pPr>
                    <w:pStyle w:val="Abstract"/>
                  </w:pPr>
                  <w:r w:rsidRPr="00CC561B">
                    <w:t>ABSTRACT</w:t>
                  </w:r>
                </w:p>
                <w:p w:rsidR="009F379B" w:rsidRPr="00785F61" w:rsidRDefault="009F379B" w:rsidP="009F379B">
                  <w:pPr>
                    <w:autoSpaceDE w:val="0"/>
                    <w:autoSpaceDN w:val="0"/>
                    <w:adjustRightInd w:val="0"/>
                    <w:rPr>
                      <w:szCs w:val="20"/>
                      <w:lang w:val="en-US"/>
                    </w:rPr>
                  </w:pPr>
                  <w:r w:rsidRPr="00785F61">
                    <w:rPr>
                      <w:szCs w:val="20"/>
                      <w:lang w:val="en-US"/>
                    </w:rPr>
                    <w:t xml:space="preserve">The method of Neutron Resonance Capture Analysis (NRCA) is currently being developed at the Frank Laboratory of Neutron Physics (FLNP). The Analysis determines the elemental and isotope compositions of objects non-destructively, which makes it suitable measurement tools for artefacts without sampling. NRCA is based on the registration of neutron resonances in radiative capture and the measurement of the yield of reaction products in these resonances. </w:t>
                  </w:r>
                </w:p>
                <w:p w:rsidR="009F379B" w:rsidRPr="00785F61" w:rsidRDefault="009F379B" w:rsidP="009F379B">
                  <w:pPr>
                    <w:autoSpaceDE w:val="0"/>
                    <w:autoSpaceDN w:val="0"/>
                    <w:adjustRightInd w:val="0"/>
                    <w:rPr>
                      <w:rFonts w:eastAsiaTheme="minorHAnsi"/>
                      <w:szCs w:val="20"/>
                      <w:lang w:val="en-US"/>
                    </w:rPr>
                  </w:pPr>
                  <w:r w:rsidRPr="00785F61">
                    <w:rPr>
                      <w:szCs w:val="20"/>
                      <w:lang w:val="en-US"/>
                    </w:rPr>
                    <w:t xml:space="preserve">The potential of NRCA at the Intense </w:t>
                  </w:r>
                  <w:r w:rsidRPr="00785F61">
                    <w:rPr>
                      <w:color w:val="212121"/>
                      <w:szCs w:val="20"/>
                      <w:lang w:val="en-US"/>
                    </w:rPr>
                    <w:t>Resonance Neutron Source</w:t>
                  </w:r>
                  <w:r w:rsidRPr="00785F61">
                    <w:rPr>
                      <w:szCs w:val="20"/>
                      <w:lang w:val="en-US"/>
                    </w:rPr>
                    <w:t xml:space="preserve"> (IREN) facility is demonstrated on the investigation of </w:t>
                  </w:r>
                  <w:r w:rsidRPr="00785F61">
                    <w:rPr>
                      <w:color w:val="333333"/>
                      <w:szCs w:val="20"/>
                      <w:shd w:val="clear" w:color="auto" w:fill="FFFFFF"/>
                      <w:lang w:val="en-US"/>
                    </w:rPr>
                    <w:t>a Kyathos (</w:t>
                  </w:r>
                  <w:r w:rsidRPr="00785F61">
                    <w:rPr>
                      <w:szCs w:val="20"/>
                      <w:lang w:val="en-US"/>
                    </w:rPr>
                    <w:t>6th-4th centuries BCE</w:t>
                  </w:r>
                  <w:r w:rsidRPr="00785F61">
                    <w:rPr>
                      <w:color w:val="333333"/>
                      <w:szCs w:val="20"/>
                      <w:shd w:val="clear" w:color="auto" w:fill="FFFFFF"/>
                      <w:lang w:val="en-US"/>
                    </w:rPr>
                    <w:t>) from the</w:t>
                  </w:r>
                  <w:r w:rsidRPr="00785F61">
                    <w:rPr>
                      <w:color w:val="333333"/>
                      <w:szCs w:val="20"/>
                      <w:lang w:val="en-US"/>
                    </w:rPr>
                    <w:t xml:space="preserve"> </w:t>
                  </w:r>
                  <w:r w:rsidRPr="00785F61">
                    <w:rPr>
                      <w:color w:val="333333"/>
                      <w:szCs w:val="20"/>
                      <w:shd w:val="clear" w:color="auto" w:fill="FFFFFF"/>
                      <w:lang w:val="en-US"/>
                    </w:rPr>
                    <w:t xml:space="preserve">necropolis Volna 1 on the Taman Peninsula. </w:t>
                  </w:r>
                  <w:r w:rsidRPr="00785F61">
                    <w:rPr>
                      <w:szCs w:val="20"/>
                      <w:lang w:val="en-US"/>
                    </w:rPr>
                    <w:t xml:space="preserve">In addition, X-ray analysis was applied to the same archeological object. </w:t>
                  </w:r>
                  <w:r w:rsidRPr="00785F61">
                    <w:rPr>
                      <w:rFonts w:eastAsia="CharisSIL"/>
                      <w:szCs w:val="20"/>
                      <w:lang w:val="en-US"/>
                    </w:rPr>
                    <w:t>The element composition determined by NRCA and XRF data is in agreement.</w:t>
                  </w:r>
                </w:p>
              </w:txbxContent>
            </v:textbox>
            <w10:wrap type="none"/>
            <w10:anchorlock/>
          </v:rect>
        </w:pict>
      </w:r>
    </w:p>
    <w:bookmarkStart w:id="0" w:name="_Hlk4671301"/>
    <w:p w:rsidR="006132C5" w:rsidRPr="00921277" w:rsidRDefault="00665CAE" w:rsidP="000C547A">
      <w:pPr>
        <w:pStyle w:val="Editor"/>
        <w:rPr>
          <w:lang w:val="en-GB"/>
        </w:rPr>
      </w:pPr>
      <w:r>
        <w:rPr>
          <w:noProof/>
          <w:lang w:val="ru-RU" w:eastAsia="ru-RU"/>
        </w:rPr>
      </w:r>
      <w:r>
        <w:rPr>
          <w:noProof/>
          <w:lang w:val="ru-RU" w:eastAsia="ru-RU"/>
        </w:rPr>
        <w:pict>
          <v:shapetype id="_x0000_t32" coordsize="21600,21600" o:spt="32" o:oned="t" path="m,l21600,21600e" filled="f">
            <v:path arrowok="t" fillok="f" o:connecttype="none"/>
            <o:lock v:ext="edit" shapetype="t"/>
          </v:shapetype>
          <v:shape id="AutoShape 223" o:spid="_x0000_s1028"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wrap type="none"/>
            <w10:anchorlock/>
          </v:shape>
        </w:pict>
      </w:r>
    </w:p>
    <w:bookmarkEnd w:id="0"/>
    <w:p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975440854" w:edGrp="everyone"/>
      <w:r w:rsidRPr="00921277">
        <w:rPr>
          <w:b w:val="0"/>
          <w:lang w:val="en-GB"/>
        </w:rPr>
        <w:t>RESEARCH PAPER</w:t>
      </w:r>
      <w:permEnd w:id="975440854"/>
      <w:r w:rsidRPr="00921277">
        <w:rPr>
          <w:b w:val="0"/>
          <w:lang w:val="en-GB"/>
        </w:rPr>
        <w:t xml:space="preserve"> </w:t>
      </w:r>
    </w:p>
    <w:p w:rsidR="006132C5" w:rsidRPr="00921277" w:rsidRDefault="006132C5" w:rsidP="00A402E0">
      <w:pPr>
        <w:pStyle w:val="Keywords"/>
        <w:tabs>
          <w:tab w:val="right" w:pos="10205"/>
        </w:tabs>
      </w:pPr>
      <w:r w:rsidRPr="00921277">
        <w:rPr>
          <w:b/>
        </w:rPr>
        <w:t>Keywords:</w:t>
      </w:r>
      <w:r w:rsidRPr="00921277">
        <w:t xml:space="preserve"> </w:t>
      </w:r>
      <w:permStart w:id="1653686401" w:edGrp="everyone"/>
      <w:r w:rsidR="00E47777">
        <w:t>Neutro</w:t>
      </w:r>
      <w:r w:rsidR="005B18AF">
        <w:t>n R</w:t>
      </w:r>
      <w:r w:rsidR="00415AC3">
        <w:t>esonance Capture Analysis; Non</w:t>
      </w:r>
      <w:r w:rsidR="00E47777">
        <w:t>-des</w:t>
      </w:r>
      <w:r w:rsidR="00415AC3">
        <w:t>tructive neutron analysis; XRF Analysis</w:t>
      </w:r>
      <w:r w:rsidR="003A085C">
        <w:t xml:space="preserve"> </w:t>
      </w:r>
      <w:permEnd w:id="1653686401"/>
      <w:r w:rsidR="00A402E0" w:rsidRPr="00921277">
        <w:tab/>
      </w:r>
    </w:p>
    <w:p w:rsidR="006132C5" w:rsidRPr="00921277" w:rsidRDefault="006132C5" w:rsidP="009F753E">
      <w:pPr>
        <w:pStyle w:val="Citation"/>
        <w:rPr>
          <w:lang w:val="en-GB"/>
        </w:rPr>
      </w:pPr>
      <w:r w:rsidRPr="00921277">
        <w:rPr>
          <w:b/>
          <w:lang w:val="en-GB"/>
        </w:rPr>
        <w:t>Citation:</w:t>
      </w:r>
      <w:r w:rsidRPr="00921277">
        <w:rPr>
          <w:lang w:val="en-GB"/>
        </w:rPr>
        <w:t xml:space="preserve"> </w:t>
      </w:r>
      <w:r w:rsidR="00665CAE">
        <w:fldChar w:fldCharType="begin"/>
      </w:r>
      <w:r w:rsidR="00665CAE">
        <w:instrText xml:space="preserve"> DOCPROPERTY  "Acta IMEKO Article Authors"  \* MERGEFORMAT </w:instrText>
      </w:r>
      <w:r w:rsidR="00665CAE">
        <w:fldChar w:fldCharType="separate"/>
      </w:r>
      <w:r w:rsidR="009A0FDF" w:rsidRPr="00921277">
        <w:rPr>
          <w:lang w:val="en-GB"/>
        </w:rPr>
        <w:t>Thomas Bruns, Dirk Röske, Paul P. L. Regtien, Francisco Alegria</w:t>
      </w:r>
      <w:r w:rsidR="009A0FDF">
        <w:rPr>
          <w:lang w:val="en-GB"/>
        </w:rPr>
        <w:t xml:space="preserve"> </w:t>
      </w:r>
      <w:r w:rsidR="00665CAE">
        <w:rPr>
          <w:lang w:val="en-GB"/>
        </w:rPr>
        <w:fldChar w:fldCharType="end"/>
      </w:r>
      <w:r w:rsidR="009F753E" w:rsidRPr="00921277">
        <w:rPr>
          <w:lang w:val="en-GB"/>
        </w:rPr>
        <w:t xml:space="preserve">, </w:t>
      </w:r>
      <w:r w:rsidR="00665CAE">
        <w:fldChar w:fldCharType="begin"/>
      </w:r>
      <w:r w:rsidR="00665CAE">
        <w:instrText xml:space="preserve"> TITLE   \* MERGEFORMAT </w:instrText>
      </w:r>
      <w:r w:rsidR="00665CAE">
        <w:fldChar w:fldCharType="separate"/>
      </w:r>
      <w:r w:rsidR="009A0FDF">
        <w:rPr>
          <w:lang w:val="en-GB"/>
        </w:rPr>
        <w:t>Template for an Acta IMEKO paper</w:t>
      </w:r>
      <w:r w:rsidR="00665CAE">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ED2644" w:rsidRPr="00921277">
        <w:rPr>
          <w:lang w:val="en-GB"/>
        </w:rPr>
        <w:fldChar w:fldCharType="begin"/>
      </w:r>
      <w:r w:rsidR="003A5B92" w:rsidRPr="00921277">
        <w:rPr>
          <w:lang w:val="en-GB"/>
        </w:rPr>
        <w:instrText xml:space="preserve"> DOCPROPERTY  "Acta IMEKO Issue Volume"  \#0 \* MERGEFORMAT </w:instrText>
      </w:r>
      <w:r w:rsidR="00ED2644" w:rsidRPr="00921277">
        <w:rPr>
          <w:lang w:val="en-GB"/>
        </w:rPr>
        <w:fldChar w:fldCharType="separate"/>
      </w:r>
      <w:r w:rsidR="00E40C72" w:rsidRPr="00921277">
        <w:rPr>
          <w:lang w:val="en-GB"/>
        </w:rPr>
        <w:t>A</w:t>
      </w:r>
      <w:r w:rsidR="00ED2644" w:rsidRPr="00921277">
        <w:rPr>
          <w:lang w:val="en-GB"/>
        </w:rPr>
        <w:fldChar w:fldCharType="end"/>
      </w:r>
      <w:r w:rsidR="006C6914" w:rsidRPr="00921277">
        <w:rPr>
          <w:lang w:val="en-GB"/>
        </w:rPr>
        <w:t>, no.</w:t>
      </w:r>
      <w:r w:rsidR="00AA63AF" w:rsidRPr="00921277">
        <w:rPr>
          <w:lang w:val="en-GB"/>
        </w:rPr>
        <w:t> </w:t>
      </w:r>
      <w:r w:rsidR="00ED2644" w:rsidRPr="00921277">
        <w:rPr>
          <w:lang w:val="en-GB"/>
        </w:rPr>
        <w:fldChar w:fldCharType="begin"/>
      </w:r>
      <w:r w:rsidR="003A5B92" w:rsidRPr="00921277">
        <w:rPr>
          <w:lang w:val="en-GB"/>
        </w:rPr>
        <w:instrText xml:space="preserve"> DOCPROPERTY  "Acta IMEKO Issue Number"  \#0 \* MERGEFORMAT </w:instrText>
      </w:r>
      <w:r w:rsidR="00ED2644" w:rsidRPr="00921277">
        <w:rPr>
          <w:lang w:val="en-GB"/>
        </w:rPr>
        <w:fldChar w:fldCharType="separate"/>
      </w:r>
      <w:r w:rsidR="00E40C72" w:rsidRPr="00921277">
        <w:rPr>
          <w:lang w:val="en-GB"/>
        </w:rPr>
        <w:t>B</w:t>
      </w:r>
      <w:r w:rsidR="00ED2644" w:rsidRPr="00921277">
        <w:rPr>
          <w:lang w:val="en-GB"/>
        </w:rPr>
        <w:fldChar w:fldCharType="end"/>
      </w:r>
      <w:r w:rsidR="006C6914" w:rsidRPr="00921277">
        <w:rPr>
          <w:lang w:val="en-GB"/>
        </w:rPr>
        <w:t>, article</w:t>
      </w:r>
      <w:r w:rsidR="00AA63AF" w:rsidRPr="00921277">
        <w:rPr>
          <w:lang w:val="en-GB"/>
        </w:rPr>
        <w:t> </w:t>
      </w:r>
      <w:r w:rsidR="00ED2644" w:rsidRPr="00921277">
        <w:rPr>
          <w:lang w:val="en-GB"/>
        </w:rPr>
        <w:fldChar w:fldCharType="begin"/>
      </w:r>
      <w:r w:rsidR="003A5B92" w:rsidRPr="00921277">
        <w:rPr>
          <w:lang w:val="en-GB"/>
        </w:rPr>
        <w:instrText xml:space="preserve"> DOCPROPERTY  "Acta IMEKO Article Number"  \#0 \* MERGEFORMAT </w:instrText>
      </w:r>
      <w:r w:rsidR="00ED2644" w:rsidRPr="00921277">
        <w:rPr>
          <w:lang w:val="en-GB"/>
        </w:rPr>
        <w:fldChar w:fldCharType="separate"/>
      </w:r>
      <w:r w:rsidR="00E40C72" w:rsidRPr="00921277">
        <w:rPr>
          <w:lang w:val="en-GB"/>
        </w:rPr>
        <w:t>C</w:t>
      </w:r>
      <w:r w:rsidR="00ED2644" w:rsidRPr="00921277">
        <w:rPr>
          <w:lang w:val="en-GB"/>
        </w:rPr>
        <w:fldChar w:fldCharType="end"/>
      </w:r>
      <w:r w:rsidR="006C6914" w:rsidRPr="00921277">
        <w:rPr>
          <w:lang w:val="en-GB"/>
        </w:rPr>
        <w:t xml:space="preserve">, </w:t>
      </w:r>
      <w:r w:rsidR="00665CAE">
        <w:fldChar w:fldCharType="begin"/>
      </w:r>
      <w:r w:rsidR="00665CAE">
        <w:instrText xml:space="preserve"> DOCPROPERTY  "Acta IMEKO Issue Month"  \*</w:instrText>
      </w:r>
      <w:r w:rsidR="00665CAE">
        <w:instrText xml:space="preserve"> MERGEFORMAT </w:instrText>
      </w:r>
      <w:r w:rsidR="00665CAE">
        <w:fldChar w:fldCharType="separate"/>
      </w:r>
      <w:r w:rsidR="00E40C72" w:rsidRPr="00921277">
        <w:rPr>
          <w:lang w:val="en-GB"/>
        </w:rPr>
        <w:t>Month</w:t>
      </w:r>
      <w:r w:rsidR="00665CAE">
        <w:rPr>
          <w:lang w:val="en-GB"/>
        </w:rPr>
        <w:fldChar w:fldCharType="end"/>
      </w:r>
      <w:r w:rsidR="006C6914" w:rsidRPr="00921277">
        <w:rPr>
          <w:lang w:val="en-GB"/>
        </w:rPr>
        <w:t> </w:t>
      </w:r>
      <w:r w:rsidR="00665CAE">
        <w:fldChar w:fldCharType="begin"/>
      </w:r>
      <w:r w:rsidR="00665CAE">
        <w:instrText xml:space="preserve"> DOCPROPERTY  "Acta IMEKO Issue Year"  \* MERGEFORMAT </w:instrText>
      </w:r>
      <w:r w:rsidR="00665CAE">
        <w:fldChar w:fldCharType="separate"/>
      </w:r>
      <w:r w:rsidR="00E40C72" w:rsidRPr="00921277">
        <w:rPr>
          <w:lang w:val="en-GB"/>
        </w:rPr>
        <w:t>Year</w:t>
      </w:r>
      <w:r w:rsidR="00665CAE">
        <w:rPr>
          <w:lang w:val="en-GB"/>
        </w:rPr>
        <w:fldChar w:fldCharType="end"/>
      </w:r>
      <w:r w:rsidR="006C6914" w:rsidRPr="00921277">
        <w:rPr>
          <w:lang w:val="en-GB"/>
        </w:rPr>
        <w:t>, identifier: IMEKO-ACTA</w:t>
      </w:r>
      <w:bookmarkStart w:id="1" w:name="_Hlk4670901"/>
      <w:r w:rsidR="006C6914" w:rsidRPr="00921277">
        <w:rPr>
          <w:lang w:val="en-GB"/>
        </w:rPr>
        <w:t>-</w:t>
      </w:r>
      <w:r w:rsidR="00ED264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ED2644" w:rsidRPr="00921277">
        <w:rPr>
          <w:lang w:val="en-GB"/>
        </w:rPr>
        <w:fldChar w:fldCharType="separate"/>
      </w:r>
      <w:r w:rsidR="00E40C72" w:rsidRPr="00921277">
        <w:rPr>
          <w:lang w:val="en-GB"/>
        </w:rPr>
        <w:t>A</w:t>
      </w:r>
      <w:r w:rsidR="00ED2644" w:rsidRPr="00921277">
        <w:rPr>
          <w:lang w:val="en-GB"/>
        </w:rPr>
        <w:fldChar w:fldCharType="end"/>
      </w:r>
      <w:r w:rsidR="00AA63AF" w:rsidRPr="00921277">
        <w:rPr>
          <w:lang w:val="en-GB"/>
        </w:rPr>
        <w:t> </w:t>
      </w:r>
      <w:r w:rsidR="006C6914" w:rsidRPr="00921277">
        <w:rPr>
          <w:lang w:val="en-GB"/>
        </w:rPr>
        <w:t>(</w:t>
      </w:r>
      <w:r w:rsidR="00665CAE">
        <w:fldChar w:fldCharType="begin"/>
      </w:r>
      <w:r w:rsidR="00665CAE">
        <w:instrText xml:space="preserve"> DOCPROPERTY  "Acta IMEKO Issue Year"  \* MERGEFORMAT </w:instrText>
      </w:r>
      <w:r w:rsidR="00665CAE">
        <w:fldChar w:fldCharType="separate"/>
      </w:r>
      <w:r w:rsidR="00E40C72" w:rsidRPr="00921277">
        <w:rPr>
          <w:lang w:val="en-GB"/>
        </w:rPr>
        <w:t>Year</w:t>
      </w:r>
      <w:r w:rsidR="00665CAE">
        <w:rPr>
          <w:lang w:val="en-GB"/>
        </w:rPr>
        <w:fldChar w:fldCharType="end"/>
      </w:r>
      <w:r w:rsidR="006C6914" w:rsidRPr="00921277">
        <w:rPr>
          <w:lang w:val="en-GB"/>
        </w:rPr>
        <w:t>)-</w:t>
      </w:r>
      <w:r w:rsidR="00ED264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ED2644" w:rsidRPr="00921277">
        <w:rPr>
          <w:lang w:val="en-GB"/>
        </w:rPr>
        <w:fldChar w:fldCharType="separate"/>
      </w:r>
      <w:r w:rsidR="00E40C72" w:rsidRPr="00921277">
        <w:rPr>
          <w:lang w:val="en-GB"/>
        </w:rPr>
        <w:t>B</w:t>
      </w:r>
      <w:r w:rsidR="00ED2644" w:rsidRPr="00921277">
        <w:rPr>
          <w:lang w:val="en-GB"/>
        </w:rPr>
        <w:fldChar w:fldCharType="end"/>
      </w:r>
      <w:r w:rsidR="006C6914" w:rsidRPr="00921277">
        <w:rPr>
          <w:lang w:val="en-GB"/>
        </w:rPr>
        <w:t>-</w:t>
      </w:r>
      <w:r w:rsidR="00ED264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ED2644" w:rsidRPr="00921277">
        <w:rPr>
          <w:lang w:val="en-GB"/>
        </w:rPr>
        <w:fldChar w:fldCharType="separate"/>
      </w:r>
      <w:r w:rsidR="00E40C72" w:rsidRPr="00921277">
        <w:rPr>
          <w:lang w:val="en-GB"/>
        </w:rPr>
        <w:t>C</w:t>
      </w:r>
      <w:r w:rsidR="00ED2644" w:rsidRPr="00921277">
        <w:rPr>
          <w:lang w:val="en-GB"/>
        </w:rPr>
        <w:fldChar w:fldCharType="end"/>
      </w:r>
      <w:bookmarkEnd w:id="1"/>
    </w:p>
    <w:p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1733103382" w:edGrp="everyone"/>
      <w:proofErr w:type="gramStart"/>
      <w:r w:rsidRPr="00921277">
        <w:rPr>
          <w:lang w:val="en-GB"/>
        </w:rPr>
        <w:t>name</w:t>
      </w:r>
      <w:proofErr w:type="gramEnd"/>
      <w:r w:rsidRPr="00921277">
        <w:rPr>
          <w:lang w:val="en-GB"/>
        </w:rPr>
        <w:t>, affiliation</w:t>
      </w:r>
      <w:permEnd w:id="1733103382"/>
    </w:p>
    <w:p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665CAE">
        <w:fldChar w:fldCharType="begin"/>
      </w:r>
      <w:r w:rsidR="00665CAE">
        <w:instrText xml:space="preserve"> DOCPROPERTY  "Acta IMEKO Issue Month"  \* MERGEFORMAT </w:instrText>
      </w:r>
      <w:r w:rsidR="00665CAE">
        <w:fldChar w:fldCharType="separate"/>
      </w:r>
      <w:r w:rsidR="00E40C72" w:rsidRPr="00921277">
        <w:rPr>
          <w:lang w:val="en-GB"/>
        </w:rPr>
        <w:t>Month</w:t>
      </w:r>
      <w:r w:rsidR="00665CAE">
        <w:rPr>
          <w:lang w:val="en-GB"/>
        </w:rPr>
        <w:fldChar w:fldCharType="end"/>
      </w:r>
      <w:r w:rsidR="006C6914" w:rsidRPr="00921277">
        <w:rPr>
          <w:lang w:val="en-GB"/>
        </w:rPr>
        <w:t xml:space="preserve"> </w:t>
      </w:r>
      <w:r w:rsidR="00665CAE">
        <w:fldChar w:fldCharType="begin"/>
      </w:r>
      <w:r w:rsidR="00665CAE">
        <w:instrText xml:space="preserve"> DOCPROPERTY  "Acta IMEKO Issue Year"  \* MERGEFORMAT </w:instrText>
      </w:r>
      <w:r w:rsidR="00665CAE">
        <w:fldChar w:fldCharType="separate"/>
      </w:r>
      <w:r w:rsidR="00E40C72" w:rsidRPr="00921277">
        <w:rPr>
          <w:lang w:val="en-GB"/>
        </w:rPr>
        <w:t>Year</w:t>
      </w:r>
      <w:r w:rsidR="00665CAE">
        <w:rPr>
          <w:lang w:val="en-GB"/>
        </w:rPr>
        <w:fldChar w:fldCharType="end"/>
      </w:r>
    </w:p>
    <w:p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rsidR="006132C5" w:rsidRPr="00921277" w:rsidRDefault="006132C5" w:rsidP="00C825FD">
      <w:pPr>
        <w:pStyle w:val="Editor"/>
        <w:rPr>
          <w:lang w:val="en-GB"/>
        </w:rPr>
      </w:pPr>
      <w:permStart w:id="38679925" w:edGrp="everyone"/>
      <w:proofErr w:type="spellStart"/>
      <w:r w:rsidRPr="00921277">
        <w:rPr>
          <w:b/>
          <w:lang w:val="en-GB"/>
        </w:rPr>
        <w:t>Funding</w:t>
      </w:r>
      <w:proofErr w:type="gramStart"/>
      <w:r w:rsidRPr="00921277">
        <w:rPr>
          <w:b/>
          <w:lang w:val="en-GB"/>
        </w:rPr>
        <w:t>:</w:t>
      </w:r>
      <w:r w:rsidR="00B96CBF">
        <w:rPr>
          <w:b/>
          <w:lang w:val="en-GB"/>
        </w:rPr>
        <w:t>buy</w:t>
      </w:r>
      <w:proofErr w:type="spellEnd"/>
      <w:proofErr w:type="gramEnd"/>
    </w:p>
    <w:permEnd w:id="38679925"/>
    <w:p w:rsidR="006132C5" w:rsidRPr="00921277" w:rsidRDefault="00C825FD" w:rsidP="006132C5">
      <w:pPr>
        <w:pStyle w:val="Corresponding"/>
        <w:rPr>
          <w:lang w:val="en-GB"/>
        </w:rPr>
      </w:pPr>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9" w:history="1">
        <w:r w:rsidR="003A5B92" w:rsidRPr="00921277">
          <w:rPr>
            <w:rStyle w:val="af4"/>
            <w:lang w:val="en-GB"/>
          </w:rPr>
          <w:t>paul@regtien.net</w:t>
        </w:r>
      </w:hyperlink>
      <w:r w:rsidR="003A5B92" w:rsidRPr="00921277">
        <w:rPr>
          <w:lang w:val="en-GB"/>
        </w:rPr>
        <w:t xml:space="preserve"> </w:t>
      </w:r>
    </w:p>
    <w:p w:rsidR="007D72F9" w:rsidRPr="00921277" w:rsidRDefault="00665CAE" w:rsidP="000C547A">
      <w:pPr>
        <w:pStyle w:val="Editor"/>
        <w:rPr>
          <w:lang w:val="en-GB"/>
        </w:rPr>
      </w:pPr>
      <w:r>
        <w:rPr>
          <w:noProof/>
          <w:lang w:val="ru-RU" w:eastAsia="ru-RU"/>
        </w:rPr>
      </w:r>
      <w:r>
        <w:rPr>
          <w:noProof/>
          <w:lang w:val="ru-RU" w:eastAsia="ru-RU"/>
        </w:rPr>
        <w:pict>
          <v:shape id="AutoShape 220" o:spid="_x0000_s1027"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wrap type="none"/>
            <w10:anchorlock/>
          </v:shape>
        </w:pict>
      </w:r>
    </w:p>
    <w:p w:rsidR="00355654" w:rsidRPr="00921277" w:rsidRDefault="00355654" w:rsidP="00E526EE">
      <w:pPr>
        <w:ind w:firstLine="0"/>
        <w:sectPr w:rsidR="00355654" w:rsidRPr="00921277" w:rsidSect="00C63E10">
          <w:headerReference w:type="default" r:id="rId10"/>
          <w:footerReference w:type="even" r:id="rId11"/>
          <w:footerReference w:type="default" r:id="rId12"/>
          <w:type w:val="continuous"/>
          <w:pgSz w:w="11907" w:h="16840" w:code="9"/>
          <w:pgMar w:top="1134" w:right="851" w:bottom="1418" w:left="851" w:header="720" w:footer="720" w:gutter="0"/>
          <w:pgNumType w:start="1"/>
          <w:cols w:space="720"/>
          <w:formProt w:val="0"/>
          <w:docGrid w:linePitch="360"/>
        </w:sectPr>
      </w:pPr>
    </w:p>
    <w:p w:rsidR="00543384" w:rsidRPr="00DA74F0" w:rsidRDefault="002C0334" w:rsidP="00AF213F">
      <w:pPr>
        <w:pStyle w:val="Level1Title"/>
      </w:pPr>
      <w:permStart w:id="719921117" w:edGrp="everyone"/>
      <w:r w:rsidRPr="00DA74F0">
        <w:lastRenderedPageBreak/>
        <w:t>Introduction</w:t>
      </w:r>
    </w:p>
    <w:p w:rsidR="007E18C5" w:rsidRPr="003B009F" w:rsidRDefault="007E18C5" w:rsidP="00CA464A">
      <w:pPr>
        <w:ind w:firstLine="284"/>
        <w:rPr>
          <w:szCs w:val="20"/>
          <w:lang w:val="en-US"/>
        </w:rPr>
      </w:pPr>
      <w:r w:rsidRPr="003B009F">
        <w:rPr>
          <w:szCs w:val="20"/>
          <w:lang w:val="en-US"/>
        </w:rPr>
        <w:t>The Neutron Resonance Capture Analysis (NRCA) is non-destructi</w:t>
      </w:r>
      <w:r w:rsidR="00D37B7B">
        <w:rPr>
          <w:szCs w:val="20"/>
          <w:lang w:val="en-US"/>
        </w:rPr>
        <w:t xml:space="preserve">ve; </w:t>
      </w:r>
      <w:r w:rsidR="00D37B7B" w:rsidRPr="00785F61">
        <w:rPr>
          <w:szCs w:val="20"/>
          <w:lang w:val="en-US"/>
        </w:rPr>
        <w:t xml:space="preserve">the induced activity </w:t>
      </w:r>
      <w:r w:rsidR="0027420A" w:rsidRPr="00785F61">
        <w:rPr>
          <w:szCs w:val="20"/>
          <w:lang w:val="en-US"/>
        </w:rPr>
        <w:t>in experiments with</w:t>
      </w:r>
      <w:r w:rsidR="00D37B7B" w:rsidRPr="00785F61">
        <w:rPr>
          <w:szCs w:val="20"/>
          <w:lang w:val="en-US"/>
        </w:rPr>
        <w:t xml:space="preserve"> bronze artefacts</w:t>
      </w:r>
      <w:r w:rsidR="00B4225C">
        <w:rPr>
          <w:szCs w:val="20"/>
          <w:lang w:val="en-US"/>
        </w:rPr>
        <w:t xml:space="preserve"> is very low</w:t>
      </w:r>
      <w:r w:rsidR="00715B63" w:rsidRPr="00785F61">
        <w:rPr>
          <w:szCs w:val="20"/>
          <w:lang w:val="en-US"/>
        </w:rPr>
        <w:t xml:space="preserve">, what was </w:t>
      </w:r>
      <w:r w:rsidR="00D66050" w:rsidRPr="00785F61">
        <w:rPr>
          <w:szCs w:val="20"/>
          <w:lang w:val="en-US"/>
        </w:rPr>
        <w:t>evaluated in</w:t>
      </w:r>
      <w:r w:rsidR="00D64D63" w:rsidRPr="00785F61">
        <w:rPr>
          <w:szCs w:val="20"/>
          <w:lang w:val="en-US"/>
        </w:rPr>
        <w:t xml:space="preserve"> several works one of them you can find in</w:t>
      </w:r>
      <w:r w:rsidR="00D66050" w:rsidRPr="00785F61">
        <w:rPr>
          <w:szCs w:val="20"/>
          <w:lang w:val="en-US"/>
        </w:rPr>
        <w:t xml:space="preserve"> Ref.</w:t>
      </w:r>
      <w:r w:rsidR="003008B3" w:rsidRPr="00785F61">
        <w:rPr>
          <w:szCs w:val="20"/>
          <w:lang w:val="en-US"/>
        </w:rPr>
        <w:t xml:space="preserve"> </w:t>
      </w:r>
      <w:r w:rsidR="00665CAE">
        <w:fldChar w:fldCharType="begin"/>
      </w:r>
      <w:r w:rsidR="00665CAE">
        <w:instrText xml:space="preserve"> REF _Ref87270176 \r \h  \* MERGEFORMAT </w:instrText>
      </w:r>
      <w:r w:rsidR="00665CAE">
        <w:fldChar w:fldCharType="separate"/>
      </w:r>
      <w:r w:rsidR="0017712B" w:rsidRPr="00785F61">
        <w:rPr>
          <w:szCs w:val="20"/>
          <w:lang w:val="en-US"/>
        </w:rPr>
        <w:t>[1]</w:t>
      </w:r>
      <w:r w:rsidR="00665CAE">
        <w:fldChar w:fldCharType="end"/>
      </w:r>
      <w:r w:rsidR="00D66050" w:rsidRPr="00785F61">
        <w:rPr>
          <w:szCs w:val="20"/>
          <w:lang w:val="en-US"/>
        </w:rPr>
        <w:t>.</w:t>
      </w:r>
      <w:r w:rsidR="00D66050">
        <w:rPr>
          <w:b/>
          <w:szCs w:val="20"/>
          <w:lang w:val="en-US"/>
        </w:rPr>
        <w:t xml:space="preserve"> </w:t>
      </w:r>
      <w:r w:rsidRPr="003B009F">
        <w:rPr>
          <w:szCs w:val="20"/>
          <w:lang w:val="en-US"/>
        </w:rPr>
        <w:t>All this makes it promising for a research of archeological artifacts and objects of cultural heritage. NRCA is currently being developed in the Frank</w:t>
      </w:r>
      <w:r w:rsidR="001473C9" w:rsidRPr="003B009F">
        <w:rPr>
          <w:szCs w:val="20"/>
          <w:lang w:val="en-US"/>
        </w:rPr>
        <w:t xml:space="preserve"> Laboratory of Neutron Physics</w:t>
      </w:r>
      <w:r w:rsidR="0017712B">
        <w:rPr>
          <w:szCs w:val="20"/>
          <w:lang w:val="en-US"/>
        </w:rPr>
        <w:t xml:space="preserve"> </w:t>
      </w:r>
      <w:r w:rsidR="00ED2644">
        <w:rPr>
          <w:szCs w:val="20"/>
          <w:lang w:val="en-US"/>
        </w:rPr>
        <w:fldChar w:fldCharType="begin"/>
      </w:r>
      <w:r w:rsidR="0017712B">
        <w:rPr>
          <w:szCs w:val="20"/>
          <w:lang w:val="en-US"/>
        </w:rPr>
        <w:instrText xml:space="preserve"> REF _Ref87270394 \r \h </w:instrText>
      </w:r>
      <w:r w:rsidR="00ED2644">
        <w:rPr>
          <w:szCs w:val="20"/>
          <w:lang w:val="en-US"/>
        </w:rPr>
      </w:r>
      <w:r w:rsidR="00ED2644">
        <w:rPr>
          <w:szCs w:val="20"/>
          <w:lang w:val="en-US"/>
        </w:rPr>
        <w:fldChar w:fldCharType="separate"/>
      </w:r>
      <w:r w:rsidR="0017712B">
        <w:rPr>
          <w:szCs w:val="20"/>
          <w:lang w:val="en-US"/>
        </w:rPr>
        <w:t>[2]</w:t>
      </w:r>
      <w:r w:rsidR="00ED2644">
        <w:rPr>
          <w:szCs w:val="20"/>
          <w:lang w:val="en-US"/>
        </w:rPr>
        <w:fldChar w:fldCharType="end"/>
      </w:r>
      <w:r w:rsidRPr="003B009F">
        <w:rPr>
          <w:szCs w:val="20"/>
          <w:lang w:val="en-US"/>
        </w:rPr>
        <w:t>. The method is based on the use of a pulsed neutron source and time-of-flight technique</w:t>
      </w:r>
      <w:r w:rsidR="00F65287" w:rsidRPr="003B009F">
        <w:rPr>
          <w:szCs w:val="20"/>
          <w:lang w:val="en-US"/>
        </w:rPr>
        <w:t xml:space="preserve"> </w:t>
      </w:r>
      <w:r w:rsidR="00665CAE">
        <w:fldChar w:fldCharType="begin"/>
      </w:r>
      <w:r w:rsidR="00665CAE">
        <w:instrText xml:space="preserve"> REF _Ref65767727 \r \h  \* MERGEFORMAT </w:instrText>
      </w:r>
      <w:r w:rsidR="00665CAE">
        <w:fldChar w:fldCharType="separate"/>
      </w:r>
      <w:r w:rsidR="0017712B">
        <w:rPr>
          <w:szCs w:val="20"/>
          <w:lang w:val="en-US"/>
        </w:rPr>
        <w:t>[3]</w:t>
      </w:r>
      <w:r w:rsidR="00665CAE">
        <w:fldChar w:fldCharType="end"/>
      </w:r>
      <w:r w:rsidRPr="003B009F">
        <w:rPr>
          <w:bCs/>
          <w:szCs w:val="20"/>
          <w:lang w:val="kk-KZ"/>
        </w:rPr>
        <w:t>.</w:t>
      </w:r>
      <w:r w:rsidRPr="003B009F">
        <w:rPr>
          <w:bCs/>
          <w:szCs w:val="20"/>
          <w:lang w:val="en-US"/>
        </w:rPr>
        <w:t xml:space="preserve"> </w:t>
      </w:r>
      <w:r w:rsidRPr="003B009F">
        <w:rPr>
          <w:szCs w:val="20"/>
          <w:lang w:val="en-US"/>
        </w:rPr>
        <w:t xml:space="preserve">The experiment was carried at the Intense </w:t>
      </w:r>
      <w:r w:rsidRPr="003B009F">
        <w:rPr>
          <w:color w:val="212121"/>
          <w:szCs w:val="20"/>
          <w:lang w:val="en-US"/>
        </w:rPr>
        <w:t>Resonance Neutron Source</w:t>
      </w:r>
      <w:r w:rsidRPr="003B009F">
        <w:rPr>
          <w:szCs w:val="20"/>
          <w:lang w:val="en-US"/>
        </w:rPr>
        <w:t xml:space="preserve"> (IREN) facility with m</w:t>
      </w:r>
      <w:r w:rsidRPr="003B009F">
        <w:rPr>
          <w:bCs/>
          <w:szCs w:val="20"/>
          <w:lang w:val="kk-KZ"/>
        </w:rPr>
        <w:t>ulti</w:t>
      </w:r>
      <w:r w:rsidRPr="003B009F">
        <w:rPr>
          <w:bCs/>
          <w:szCs w:val="20"/>
          <w:lang w:val="en-US"/>
        </w:rPr>
        <w:t>-</w:t>
      </w:r>
      <w:r w:rsidRPr="003B009F">
        <w:rPr>
          <w:bCs/>
          <w:szCs w:val="20"/>
          <w:lang w:val="kk-KZ"/>
        </w:rPr>
        <w:t>section</w:t>
      </w:r>
      <w:r w:rsidRPr="003B009F">
        <w:rPr>
          <w:bCs/>
          <w:szCs w:val="20"/>
          <w:lang w:val="en-US"/>
        </w:rPr>
        <w:t>al</w:t>
      </w:r>
      <w:r w:rsidRPr="003B009F">
        <w:rPr>
          <w:bCs/>
          <w:szCs w:val="20"/>
          <w:lang w:val="kk-KZ"/>
        </w:rPr>
        <w:t xml:space="preserve"> liquid scintillat</w:t>
      </w:r>
      <w:r w:rsidRPr="003B009F">
        <w:rPr>
          <w:bCs/>
          <w:szCs w:val="20"/>
          <w:lang w:val="en-US"/>
        </w:rPr>
        <w:t>or</w:t>
      </w:r>
      <w:r w:rsidRPr="003B009F">
        <w:rPr>
          <w:bCs/>
          <w:szCs w:val="20"/>
          <w:lang w:val="kk-KZ"/>
        </w:rPr>
        <w:t xml:space="preserve"> detector (210 </w:t>
      </w:r>
      <w:r w:rsidRPr="003B009F">
        <w:rPr>
          <w:bCs/>
          <w:szCs w:val="20"/>
          <w:lang w:val="en-US"/>
        </w:rPr>
        <w:t>liters</w:t>
      </w:r>
      <w:r w:rsidRPr="003B009F">
        <w:rPr>
          <w:bCs/>
          <w:szCs w:val="20"/>
          <w:lang w:val="kk-KZ"/>
        </w:rPr>
        <w:t>)</w:t>
      </w:r>
      <w:r w:rsidRPr="003B009F">
        <w:rPr>
          <w:bCs/>
          <w:szCs w:val="20"/>
          <w:lang w:val="en-US"/>
        </w:rPr>
        <w:t xml:space="preserve"> which</w:t>
      </w:r>
      <w:r w:rsidRPr="003B009F">
        <w:rPr>
          <w:bCs/>
          <w:szCs w:val="20"/>
          <w:lang w:val="kk-KZ"/>
        </w:rPr>
        <w:t xml:space="preserve"> </w:t>
      </w:r>
      <w:r w:rsidRPr="003B009F">
        <w:rPr>
          <w:bCs/>
          <w:szCs w:val="20"/>
          <w:lang w:val="en-US"/>
        </w:rPr>
        <w:t>was</w:t>
      </w:r>
      <w:r w:rsidRPr="003B009F">
        <w:rPr>
          <w:bCs/>
          <w:szCs w:val="20"/>
          <w:lang w:val="kk-KZ"/>
        </w:rPr>
        <w:t xml:space="preserve"> used for the registration prompt gamma-quanta and was created at FLNP JINR</w:t>
      </w:r>
      <w:r w:rsidR="002A4BDB" w:rsidRPr="003B009F">
        <w:rPr>
          <w:bCs/>
          <w:szCs w:val="20"/>
          <w:lang w:val="en-US"/>
        </w:rPr>
        <w:t xml:space="preserve"> </w:t>
      </w:r>
      <w:r w:rsidR="00665CAE">
        <w:fldChar w:fldCharType="begin"/>
      </w:r>
      <w:r w:rsidR="00665CAE">
        <w:instrText xml:space="preserve"> REF _Ref65767746 \r \h  \* MERGEFORMAT </w:instrText>
      </w:r>
      <w:r w:rsidR="00665CAE">
        <w:fldChar w:fldCharType="separate"/>
      </w:r>
      <w:r w:rsidR="0017712B">
        <w:rPr>
          <w:bCs/>
          <w:szCs w:val="20"/>
          <w:lang w:val="en-US"/>
        </w:rPr>
        <w:t>[4]</w:t>
      </w:r>
      <w:r w:rsidR="00665CAE">
        <w:fldChar w:fldCharType="end"/>
      </w:r>
      <w:r w:rsidRPr="003B009F">
        <w:rPr>
          <w:bCs/>
          <w:szCs w:val="20"/>
          <w:lang w:val="kk-KZ"/>
        </w:rPr>
        <w:t>.</w:t>
      </w:r>
    </w:p>
    <w:p w:rsidR="007E18C5" w:rsidRPr="003B009F" w:rsidRDefault="00E17A2C" w:rsidP="00CA464A">
      <w:pPr>
        <w:ind w:firstLine="284"/>
        <w:rPr>
          <w:color w:val="000000" w:themeColor="text1"/>
          <w:szCs w:val="20"/>
          <w:lang w:val="en-US"/>
        </w:rPr>
      </w:pPr>
      <w:r w:rsidRPr="003B009F">
        <w:rPr>
          <w:szCs w:val="20"/>
          <w:lang w:val="en-US"/>
        </w:rPr>
        <w:t>The method relies</w:t>
      </w:r>
      <w:r w:rsidR="007E18C5" w:rsidRPr="003B009F">
        <w:rPr>
          <w:szCs w:val="20"/>
          <w:lang w:val="en-US"/>
        </w:rPr>
        <w:t xml:space="preserve"> on </w:t>
      </w:r>
      <w:r w:rsidR="007E18C5" w:rsidRPr="00A75578">
        <w:rPr>
          <w:szCs w:val="20"/>
          <w:lang w:val="en-US"/>
        </w:rPr>
        <w:t xml:space="preserve">registration </w:t>
      </w:r>
      <w:r w:rsidR="00AC6466" w:rsidRPr="00A75578">
        <w:rPr>
          <w:szCs w:val="20"/>
          <w:lang w:val="en-US"/>
        </w:rPr>
        <w:t>of</w:t>
      </w:r>
      <w:r w:rsidR="00AC6466">
        <w:rPr>
          <w:szCs w:val="20"/>
          <w:lang w:val="en-US"/>
        </w:rPr>
        <w:t xml:space="preserve"> </w:t>
      </w:r>
      <w:r w:rsidR="007E18C5" w:rsidRPr="003B009F">
        <w:rPr>
          <w:szCs w:val="20"/>
          <w:lang w:val="en-US"/>
        </w:rPr>
        <w:t xml:space="preserve">neutron resonances in radiative capture and </w:t>
      </w:r>
      <w:r w:rsidR="007E18C5" w:rsidRPr="003B009F">
        <w:rPr>
          <w:color w:val="333333"/>
          <w:szCs w:val="20"/>
          <w:shd w:val="clear" w:color="auto" w:fill="FFFFFF"/>
          <w:lang w:val="en-US"/>
        </w:rPr>
        <w:t>measurement</w:t>
      </w:r>
      <w:r w:rsidR="007E18C5" w:rsidRPr="003B009F">
        <w:rPr>
          <w:szCs w:val="20"/>
          <w:lang w:val="en-US"/>
        </w:rPr>
        <w:t xml:space="preserve"> the yield of reaction products in these resonances. The resonance energies are </w:t>
      </w:r>
      <w:r w:rsidR="007E18C5" w:rsidRPr="003B009F">
        <w:rPr>
          <w:szCs w:val="20"/>
          <w:lang w:val="en-US"/>
        </w:rPr>
        <w:lastRenderedPageBreak/>
        <w:t>known practically for all stable nuclei and set of energies</w:t>
      </w:r>
      <w:r w:rsidR="007E18C5" w:rsidRPr="00DA74F0">
        <w:rPr>
          <w:szCs w:val="20"/>
          <w:lang w:val="en-US"/>
        </w:rPr>
        <w:t xml:space="preserve"> </w:t>
      </w:r>
      <w:r w:rsidR="007E18C5" w:rsidRPr="003B009F">
        <w:rPr>
          <w:szCs w:val="20"/>
          <w:lang w:val="en-US"/>
        </w:rPr>
        <w:t xml:space="preserve">doesn’t coincide completely for any </w:t>
      </w:r>
      <w:r w:rsidR="007E18C5" w:rsidRPr="003B009F">
        <w:rPr>
          <w:bCs/>
          <w:szCs w:val="20"/>
          <w:lang w:val="en-US"/>
        </w:rPr>
        <w:t>isotopes pair</w:t>
      </w:r>
      <w:r w:rsidR="007E18C5" w:rsidRPr="003B009F">
        <w:rPr>
          <w:szCs w:val="20"/>
          <w:lang w:val="en-US"/>
        </w:rPr>
        <w:t>. The energy positions of resonances give information about isotope and element</w:t>
      </w:r>
      <w:r w:rsidR="002E1C16">
        <w:rPr>
          <w:szCs w:val="20"/>
          <w:lang w:val="en-US"/>
        </w:rPr>
        <w:t>al</w:t>
      </w:r>
      <w:r w:rsidR="007E18C5" w:rsidRPr="003B009F">
        <w:rPr>
          <w:szCs w:val="20"/>
          <w:lang w:val="en-US"/>
        </w:rPr>
        <w:t xml:space="preserve"> composition of an object. </w:t>
      </w:r>
      <w:r w:rsidR="007E18C5" w:rsidRPr="003B009F">
        <w:rPr>
          <w:color w:val="000000" w:themeColor="text1"/>
          <w:szCs w:val="20"/>
          <w:lang w:val="en-US"/>
        </w:rPr>
        <w:t>Also, if you know area under the resonances, you can calculate the number of the element or isotope’s nuclei.</w:t>
      </w:r>
    </w:p>
    <w:p w:rsidR="007E18C5" w:rsidRDefault="007E18C5" w:rsidP="00CA464A">
      <w:pPr>
        <w:autoSpaceDE w:val="0"/>
        <w:autoSpaceDN w:val="0"/>
        <w:adjustRightInd w:val="0"/>
        <w:ind w:firstLine="284"/>
        <w:rPr>
          <w:rFonts w:eastAsia="Newton-Regular"/>
          <w:szCs w:val="20"/>
          <w:lang w:val="en-US"/>
        </w:rPr>
      </w:pPr>
      <w:r w:rsidRPr="003B009F">
        <w:rPr>
          <w:rFonts w:eastAsia="Newton-Regular"/>
          <w:szCs w:val="20"/>
          <w:lang w:val="en-US"/>
        </w:rPr>
        <w:t xml:space="preserve">Apparently, Hans </w:t>
      </w:r>
      <w:proofErr w:type="spellStart"/>
      <w:r w:rsidRPr="003B009F">
        <w:rPr>
          <w:rFonts w:eastAsia="Newton-Regular"/>
          <w:szCs w:val="20"/>
          <w:lang w:val="en-US"/>
        </w:rPr>
        <w:t>Postma</w:t>
      </w:r>
      <w:proofErr w:type="spellEnd"/>
      <w:r w:rsidRPr="003B009F">
        <w:rPr>
          <w:rFonts w:eastAsia="Newton-Regular"/>
          <w:szCs w:val="20"/>
          <w:lang w:val="en-US"/>
        </w:rPr>
        <w:t xml:space="preserve"> from the Delft University of Technology (Delft, the Netherlands) should be considered the founder of research in cultural-heritage objects using neutron spectrometry methods. Under his leadership, experiments on the GELINA pulsed neutron source of the Institute of Reference Materials and Measurements of the Joint Research Center (Gel, Belgium) were carried out as part of a number of scientific programs devoted to this area (see, for example, the review</w:t>
      </w:r>
      <w:r w:rsidR="00677B97" w:rsidRPr="003B009F">
        <w:rPr>
          <w:rFonts w:eastAsia="Newton-Regular"/>
          <w:szCs w:val="20"/>
          <w:lang w:val="en-US"/>
        </w:rPr>
        <w:t xml:space="preserve"> </w:t>
      </w:r>
      <w:r w:rsidR="00665CAE">
        <w:fldChar w:fldCharType="begin"/>
      </w:r>
      <w:r w:rsidR="00665CAE">
        <w:instrText xml:space="preserve"> REF _Ref65767762 \r \h  \* MERGEFORMAT </w:instrText>
      </w:r>
      <w:r w:rsidR="00665CAE">
        <w:fldChar w:fldCharType="separate"/>
      </w:r>
      <w:r w:rsidR="00FB5324">
        <w:rPr>
          <w:rFonts w:eastAsia="Newton-Regular"/>
          <w:szCs w:val="20"/>
          <w:lang w:val="en-US"/>
        </w:rPr>
        <w:t>[5]</w:t>
      </w:r>
      <w:r w:rsidR="00665CAE">
        <w:fldChar w:fldCharType="end"/>
      </w:r>
      <w:r w:rsidRPr="003B009F">
        <w:rPr>
          <w:rFonts w:eastAsia="Newton-Regular"/>
          <w:szCs w:val="20"/>
          <w:lang w:val="en-US"/>
        </w:rPr>
        <w:t xml:space="preserve"> and references therein). Now such measurements are also being carried out on the ISIS pulsed neutron and muon source in the United Kingdom</w:t>
      </w:r>
      <w:r w:rsidR="00D24D84" w:rsidRPr="003B009F">
        <w:rPr>
          <w:rFonts w:eastAsia="Newton-Regular"/>
          <w:szCs w:val="20"/>
          <w:lang w:val="en-US"/>
        </w:rPr>
        <w:t xml:space="preserve"> </w:t>
      </w:r>
      <w:r w:rsidR="00665CAE">
        <w:fldChar w:fldCharType="begin"/>
      </w:r>
      <w:r w:rsidR="00665CAE">
        <w:instrText xml:space="preserve"> REF _Ref65767778 \r \h  \* MERGEFORMAT </w:instrText>
      </w:r>
      <w:r w:rsidR="00665CAE">
        <w:fldChar w:fldCharType="separate"/>
      </w:r>
      <w:r w:rsidR="0066230A">
        <w:rPr>
          <w:rFonts w:eastAsia="Newton-Regular"/>
          <w:szCs w:val="20"/>
          <w:lang w:val="en-US"/>
        </w:rPr>
        <w:t>[6]</w:t>
      </w:r>
      <w:r w:rsidR="00665CAE">
        <w:fldChar w:fldCharType="end"/>
      </w:r>
      <w:r w:rsidRPr="003B009F">
        <w:rPr>
          <w:rFonts w:eastAsia="Newton-Regular"/>
          <w:szCs w:val="20"/>
          <w:lang w:val="en-US"/>
        </w:rPr>
        <w:t xml:space="preserve"> and the J-PARC pulsed </w:t>
      </w:r>
      <w:r w:rsidRPr="003B009F">
        <w:rPr>
          <w:rFonts w:eastAsia="Newton-Regular"/>
          <w:szCs w:val="20"/>
          <w:lang w:val="en-US"/>
        </w:rPr>
        <w:lastRenderedPageBreak/>
        <w:t>neutron source in Japan</w:t>
      </w:r>
      <w:r w:rsidR="00D24D84" w:rsidRPr="003B009F">
        <w:rPr>
          <w:rFonts w:eastAsia="Newton-Regular"/>
          <w:szCs w:val="20"/>
          <w:lang w:val="en-US"/>
        </w:rPr>
        <w:t xml:space="preserve"> </w:t>
      </w:r>
      <w:r w:rsidR="00665CAE">
        <w:fldChar w:fldCharType="begin"/>
      </w:r>
      <w:r w:rsidR="00665CAE">
        <w:instrText xml:space="preserve"> REF _Ref65767790 \r \h  \* MERGEFORMAT </w:instrText>
      </w:r>
      <w:r w:rsidR="00665CAE">
        <w:fldChar w:fldCharType="separate"/>
      </w:r>
      <w:r w:rsidR="0066230A">
        <w:rPr>
          <w:rFonts w:eastAsia="Newton-Regular"/>
          <w:szCs w:val="20"/>
          <w:lang w:val="en-US"/>
        </w:rPr>
        <w:t>[7]</w:t>
      </w:r>
      <w:r w:rsidR="00665CAE">
        <w:fldChar w:fldCharType="end"/>
      </w:r>
      <w:r w:rsidRPr="003B009F">
        <w:rPr>
          <w:rFonts w:eastAsia="Newton-Regular"/>
          <w:szCs w:val="20"/>
          <w:lang w:val="en-US"/>
        </w:rPr>
        <w:t>. At the JINR FLNP, studies are</w:t>
      </w:r>
      <w:r w:rsidRPr="00A96802">
        <w:rPr>
          <w:rFonts w:eastAsia="Newton-Regular"/>
          <w:szCs w:val="20"/>
          <w:lang w:val="en-US"/>
        </w:rPr>
        <w:t xml:space="preserve"> being co</w:t>
      </w:r>
      <w:r>
        <w:rPr>
          <w:rFonts w:eastAsia="Newton-Regular"/>
          <w:szCs w:val="20"/>
          <w:lang w:val="en-US"/>
        </w:rPr>
        <w:t xml:space="preserve">nducted </w:t>
      </w:r>
      <w:r w:rsidRPr="00A96802">
        <w:rPr>
          <w:rFonts w:eastAsia="Newton-Regular"/>
          <w:szCs w:val="20"/>
          <w:lang w:val="en-US"/>
        </w:rPr>
        <w:t>on the IREN puls</w:t>
      </w:r>
      <w:r>
        <w:rPr>
          <w:rFonts w:eastAsia="Newton-Regular"/>
          <w:szCs w:val="20"/>
          <w:lang w:val="en-US"/>
        </w:rPr>
        <w:t xml:space="preserve">ed source of resonance neutrons </w:t>
      </w:r>
      <w:r w:rsidR="00ED2644">
        <w:rPr>
          <w:rFonts w:eastAsia="Newton-Regular"/>
          <w:szCs w:val="20"/>
          <w:lang w:val="en-US"/>
        </w:rPr>
        <w:fldChar w:fldCharType="begin"/>
      </w:r>
      <w:r w:rsidR="00750721">
        <w:rPr>
          <w:rFonts w:eastAsia="Newton-Regular"/>
          <w:szCs w:val="20"/>
          <w:lang w:val="en-US"/>
        </w:rPr>
        <w:instrText xml:space="preserve"> REF _Ref65767814 \r \h </w:instrText>
      </w:r>
      <w:r w:rsidR="00ED2644">
        <w:rPr>
          <w:rFonts w:eastAsia="Newton-Regular"/>
          <w:szCs w:val="20"/>
          <w:lang w:val="en-US"/>
        </w:rPr>
      </w:r>
      <w:r w:rsidR="00ED2644">
        <w:rPr>
          <w:rFonts w:eastAsia="Newton-Regular"/>
          <w:szCs w:val="20"/>
          <w:lang w:val="en-US"/>
        </w:rPr>
        <w:fldChar w:fldCharType="separate"/>
      </w:r>
      <w:r w:rsidR="0066230A">
        <w:rPr>
          <w:rFonts w:eastAsia="Newton-Regular"/>
          <w:szCs w:val="20"/>
          <w:lang w:val="en-US"/>
        </w:rPr>
        <w:t>[8]</w:t>
      </w:r>
      <w:r w:rsidR="00ED2644">
        <w:rPr>
          <w:rFonts w:eastAsia="Newton-Regular"/>
          <w:szCs w:val="20"/>
          <w:lang w:val="en-US"/>
        </w:rPr>
        <w:fldChar w:fldCharType="end"/>
      </w:r>
      <w:r w:rsidR="00B60321">
        <w:rPr>
          <w:rFonts w:eastAsia="Newton-Regular"/>
          <w:szCs w:val="20"/>
          <w:lang w:val="en-US"/>
        </w:rPr>
        <w:t xml:space="preserve">, </w:t>
      </w:r>
      <w:r w:rsidR="00ED2644">
        <w:rPr>
          <w:rFonts w:eastAsia="Newton-Regular"/>
          <w:szCs w:val="20"/>
          <w:lang w:val="en-US"/>
        </w:rPr>
        <w:fldChar w:fldCharType="begin"/>
      </w:r>
      <w:r w:rsidR="00750721">
        <w:rPr>
          <w:rFonts w:eastAsia="Newton-Regular"/>
          <w:szCs w:val="20"/>
          <w:lang w:val="en-US"/>
        </w:rPr>
        <w:instrText xml:space="preserve"> REF _Ref65767823 \r \h </w:instrText>
      </w:r>
      <w:r w:rsidR="00ED2644">
        <w:rPr>
          <w:rFonts w:eastAsia="Newton-Regular"/>
          <w:szCs w:val="20"/>
          <w:lang w:val="en-US"/>
        </w:rPr>
      </w:r>
      <w:r w:rsidR="00ED2644">
        <w:rPr>
          <w:rFonts w:eastAsia="Newton-Regular"/>
          <w:szCs w:val="20"/>
          <w:lang w:val="en-US"/>
        </w:rPr>
        <w:fldChar w:fldCharType="separate"/>
      </w:r>
      <w:r w:rsidR="0066230A">
        <w:rPr>
          <w:rFonts w:eastAsia="Newton-Regular"/>
          <w:szCs w:val="20"/>
          <w:lang w:val="en-US"/>
        </w:rPr>
        <w:t>[9]</w:t>
      </w:r>
      <w:r w:rsidR="00ED2644">
        <w:rPr>
          <w:rFonts w:eastAsia="Newton-Regular"/>
          <w:szCs w:val="20"/>
          <w:lang w:val="en-US"/>
        </w:rPr>
        <w:fldChar w:fldCharType="end"/>
      </w:r>
      <w:r>
        <w:rPr>
          <w:rFonts w:eastAsia="Newton-Regular"/>
          <w:szCs w:val="20"/>
          <w:lang w:val="en-US"/>
        </w:rPr>
        <w:t xml:space="preserve">. </w:t>
      </w:r>
    </w:p>
    <w:p w:rsidR="007E18C5" w:rsidRDefault="007E18C5" w:rsidP="00CA464A">
      <w:pPr>
        <w:autoSpaceDE w:val="0"/>
        <w:autoSpaceDN w:val="0"/>
        <w:adjustRightInd w:val="0"/>
        <w:ind w:firstLine="284"/>
        <w:rPr>
          <w:rFonts w:eastAsia="Newton-Regular"/>
          <w:szCs w:val="20"/>
          <w:lang w:val="en-US"/>
        </w:rPr>
      </w:pPr>
      <w:r w:rsidRPr="00A96802">
        <w:rPr>
          <w:rFonts w:eastAsia="Newton-Regular"/>
          <w:szCs w:val="20"/>
          <w:lang w:val="en-US"/>
        </w:rPr>
        <w:t xml:space="preserve">To implement </w:t>
      </w:r>
      <w:r>
        <w:rPr>
          <w:rFonts w:eastAsia="Newton-Regular"/>
          <w:szCs w:val="20"/>
          <w:lang w:val="en-US"/>
        </w:rPr>
        <w:t xml:space="preserve">neutron resonance analysis, the </w:t>
      </w:r>
      <w:r w:rsidRPr="00A96802">
        <w:rPr>
          <w:rFonts w:eastAsia="Newton-Regular"/>
          <w:szCs w:val="20"/>
          <w:lang w:val="en-US"/>
        </w:rPr>
        <w:t>same methodolo</w:t>
      </w:r>
      <w:r>
        <w:rPr>
          <w:rFonts w:eastAsia="Newton-Regular"/>
          <w:szCs w:val="20"/>
          <w:lang w:val="en-US"/>
        </w:rPr>
        <w:t xml:space="preserve">gy for measuring and processing </w:t>
      </w:r>
      <w:r w:rsidRPr="00A96802">
        <w:rPr>
          <w:rFonts w:eastAsia="Newton-Regular"/>
          <w:szCs w:val="20"/>
          <w:lang w:val="en-US"/>
        </w:rPr>
        <w:t>experimental data is us</w:t>
      </w:r>
      <w:r>
        <w:rPr>
          <w:rFonts w:eastAsia="Newton-Regular"/>
          <w:szCs w:val="20"/>
          <w:lang w:val="en-US"/>
        </w:rPr>
        <w:t xml:space="preserve">ed as for determining resonance </w:t>
      </w:r>
      <w:r w:rsidRPr="00A96802">
        <w:rPr>
          <w:rFonts w:eastAsia="Newton-Regular"/>
          <w:szCs w:val="20"/>
          <w:lang w:val="en-US"/>
        </w:rPr>
        <w:t>parameters. However, there are a number of fe</w:t>
      </w:r>
      <w:r>
        <w:rPr>
          <w:rFonts w:eastAsia="Newton-Regular"/>
          <w:szCs w:val="20"/>
          <w:lang w:val="en-US"/>
        </w:rPr>
        <w:t xml:space="preserve">atures </w:t>
      </w:r>
      <w:r w:rsidRPr="00A96802">
        <w:rPr>
          <w:rFonts w:eastAsia="Newton-Regular"/>
          <w:szCs w:val="20"/>
          <w:lang w:val="en-US"/>
        </w:rPr>
        <w:t>associated with the stud</w:t>
      </w:r>
      <w:r>
        <w:rPr>
          <w:rFonts w:eastAsia="Newton-Regular"/>
          <w:szCs w:val="20"/>
          <w:lang w:val="en-US"/>
        </w:rPr>
        <w:t xml:space="preserve">y of samples of irregular shape </w:t>
      </w:r>
      <w:r w:rsidRPr="00A96802">
        <w:rPr>
          <w:rFonts w:eastAsia="Newton-Regular"/>
          <w:szCs w:val="20"/>
          <w:lang w:val="en-US"/>
        </w:rPr>
        <w:t>and heterogeneous co</w:t>
      </w:r>
      <w:r>
        <w:rPr>
          <w:rFonts w:eastAsia="Newton-Regular"/>
          <w:szCs w:val="20"/>
          <w:lang w:val="en-US"/>
        </w:rPr>
        <w:t xml:space="preserve">mposition, which is typical for </w:t>
      </w:r>
      <w:r w:rsidRPr="00A96802">
        <w:rPr>
          <w:rFonts w:eastAsia="Newton-Regular"/>
          <w:szCs w:val="20"/>
          <w:lang w:val="en-US"/>
        </w:rPr>
        <w:t>archaeological sites.</w:t>
      </w:r>
    </w:p>
    <w:p w:rsidR="007E18C5" w:rsidRPr="00D24C75" w:rsidRDefault="007E18C5" w:rsidP="00CA464A">
      <w:pPr>
        <w:ind w:firstLine="284"/>
        <w:rPr>
          <w:color w:val="000000" w:themeColor="text1"/>
          <w:szCs w:val="20"/>
          <w:lang w:val="en-US"/>
        </w:rPr>
      </w:pPr>
      <w:r w:rsidRPr="005279EC">
        <w:rPr>
          <w:color w:val="000000" w:themeColor="text1"/>
          <w:szCs w:val="20"/>
          <w:lang w:val="en-US"/>
        </w:rPr>
        <w:t xml:space="preserve">This analysis was carried out for the </w:t>
      </w:r>
      <w:proofErr w:type="spellStart"/>
      <w:r w:rsidRPr="005279EC">
        <w:rPr>
          <w:szCs w:val="20"/>
          <w:lang w:val="en-US"/>
        </w:rPr>
        <w:t>kyathos</w:t>
      </w:r>
      <w:proofErr w:type="spellEnd"/>
      <w:r w:rsidRPr="005279EC">
        <w:rPr>
          <w:color w:val="000000" w:themeColor="text1"/>
          <w:szCs w:val="20"/>
          <w:lang w:val="en-US"/>
        </w:rPr>
        <w:t xml:space="preserve"> which was transferred by the Institute of Archeology RAS. </w:t>
      </w:r>
    </w:p>
    <w:p w:rsidR="00F10DA0" w:rsidRDefault="00F10DA0" w:rsidP="00CA464A">
      <w:pPr>
        <w:pStyle w:val="Level1Title"/>
        <w:rPr>
          <w:lang w:val="ru-RU"/>
        </w:rPr>
      </w:pPr>
      <w:r>
        <w:rPr>
          <w:lang w:val="en-US"/>
        </w:rPr>
        <w:t xml:space="preserve">The Kyathos </w:t>
      </w:r>
    </w:p>
    <w:p w:rsidR="000F61F6" w:rsidRDefault="00F10DA0" w:rsidP="00CA464A">
      <w:pPr>
        <w:ind w:firstLine="284"/>
        <w:rPr>
          <w:color w:val="000000" w:themeColor="text1"/>
          <w:szCs w:val="20"/>
          <w:lang w:val="en-US"/>
        </w:rPr>
      </w:pPr>
      <w:r w:rsidRPr="002B3DD7">
        <w:rPr>
          <w:szCs w:val="20"/>
          <w:lang w:val="en-US"/>
        </w:rPr>
        <w:t xml:space="preserve">In 2016-2018 a Sochi Expedition group of Institute of Archaeology of the Russian Academy of Sciences (IA RAS) under the leadership </w:t>
      </w:r>
      <w:r w:rsidRPr="002B3DD7">
        <w:rPr>
          <w:color w:val="000000" w:themeColor="text1"/>
          <w:szCs w:val="20"/>
          <w:lang w:val="en-US"/>
        </w:rPr>
        <w:t>of</w:t>
      </w:r>
      <w:r w:rsidR="00D026E4">
        <w:rPr>
          <w:szCs w:val="20"/>
          <w:lang w:val="en-US"/>
        </w:rPr>
        <w:t xml:space="preserve"> Roman A. </w:t>
      </w:r>
      <w:proofErr w:type="spellStart"/>
      <w:r w:rsidRPr="00DE1EDB">
        <w:rPr>
          <w:szCs w:val="20"/>
          <w:lang w:val="en-US"/>
        </w:rPr>
        <w:t>Mimokhod</w:t>
      </w:r>
      <w:proofErr w:type="spellEnd"/>
      <w:r w:rsidR="00255CAD">
        <w:rPr>
          <w:szCs w:val="20"/>
          <w:lang w:val="en-US"/>
        </w:rPr>
        <w:t xml:space="preserve"> </w:t>
      </w:r>
      <w:r w:rsidR="00ED2644">
        <w:rPr>
          <w:szCs w:val="20"/>
          <w:lang w:val="en-US"/>
        </w:rPr>
        <w:fldChar w:fldCharType="begin"/>
      </w:r>
      <w:r w:rsidR="00255CAD">
        <w:rPr>
          <w:szCs w:val="20"/>
          <w:lang w:val="en-US"/>
        </w:rPr>
        <w:instrText xml:space="preserve"> REF _Ref65767855 \r \h </w:instrText>
      </w:r>
      <w:r w:rsidR="00ED2644">
        <w:rPr>
          <w:szCs w:val="20"/>
          <w:lang w:val="en-US"/>
        </w:rPr>
      </w:r>
      <w:r w:rsidR="00ED2644">
        <w:rPr>
          <w:szCs w:val="20"/>
          <w:lang w:val="en-US"/>
        </w:rPr>
        <w:fldChar w:fldCharType="separate"/>
      </w:r>
      <w:r w:rsidR="003642B3">
        <w:rPr>
          <w:szCs w:val="20"/>
          <w:lang w:val="en-US"/>
        </w:rPr>
        <w:t>[10]</w:t>
      </w:r>
      <w:r w:rsidR="00ED2644">
        <w:rPr>
          <w:szCs w:val="20"/>
          <w:lang w:val="en-US"/>
        </w:rPr>
        <w:fldChar w:fldCharType="end"/>
      </w:r>
      <w:r w:rsidRPr="00DE1EDB">
        <w:rPr>
          <w:szCs w:val="20"/>
          <w:lang w:val="en-US"/>
        </w:rPr>
        <w:t xml:space="preserve"> conducted</w:t>
      </w:r>
      <w:r w:rsidRPr="002B3DD7">
        <w:rPr>
          <w:szCs w:val="20"/>
          <w:lang w:val="en-US"/>
        </w:rPr>
        <w:t xml:space="preserve"> excavations of an antique town soil necropolis </w:t>
      </w:r>
      <w:proofErr w:type="spellStart"/>
      <w:r w:rsidRPr="002B3DD7">
        <w:rPr>
          <w:szCs w:val="20"/>
          <w:lang w:val="en-US"/>
        </w:rPr>
        <w:t>Volna</w:t>
      </w:r>
      <w:proofErr w:type="spellEnd"/>
      <w:r w:rsidRPr="002B3DD7">
        <w:rPr>
          <w:szCs w:val="20"/>
          <w:lang w:val="en-US"/>
        </w:rPr>
        <w:t xml:space="preserve"> 1 on the Taman </w:t>
      </w:r>
      <w:r w:rsidRPr="00DE1EDB">
        <w:rPr>
          <w:szCs w:val="20"/>
          <w:lang w:val="en-US"/>
        </w:rPr>
        <w:t xml:space="preserve">Peninsula </w:t>
      </w:r>
      <w:r w:rsidRPr="00027242">
        <w:rPr>
          <w:color w:val="000000" w:themeColor="text1"/>
          <w:szCs w:val="20"/>
          <w:lang w:val="en-US"/>
        </w:rPr>
        <w:t>(</w:t>
      </w:r>
      <w:r w:rsidR="00665CAE">
        <w:fldChar w:fldCharType="begin"/>
      </w:r>
      <w:r w:rsidR="00665CAE">
        <w:instrText xml:space="preserve"> REF _Ref65766598 \h  \* MERGEFORMAT </w:instrText>
      </w:r>
      <w:r w:rsidR="00665CAE">
        <w:fldChar w:fldCharType="separate"/>
      </w:r>
      <w:r w:rsidR="003642B3" w:rsidRPr="003642B3">
        <w:rPr>
          <w:rFonts w:cstheme="minorHAnsi"/>
          <w:szCs w:val="20"/>
        </w:rPr>
        <w:t>Figure 1</w:t>
      </w:r>
      <w:r w:rsidR="00665CAE">
        <w:fldChar w:fldCharType="end"/>
      </w:r>
      <w:r w:rsidRPr="00027242">
        <w:rPr>
          <w:color w:val="000000" w:themeColor="text1"/>
          <w:szCs w:val="20"/>
          <w:lang w:val="en-US"/>
        </w:rPr>
        <w:t>).</w:t>
      </w:r>
    </w:p>
    <w:p w:rsidR="00E53C51" w:rsidRDefault="00A54E3F" w:rsidP="00E53C51">
      <w:pPr>
        <w:keepNext/>
        <w:ind w:firstLine="0"/>
      </w:pPr>
      <w:r>
        <w:rPr>
          <w:noProof/>
          <w:szCs w:val="20"/>
          <w:lang w:val="ru-RU" w:eastAsia="ru-RU"/>
        </w:rPr>
        <w:drawing>
          <wp:inline distT="0" distB="0" distL="0" distR="0">
            <wp:extent cx="3149600" cy="2611321"/>
            <wp:effectExtent l="0" t="0" r="0" b="0"/>
            <wp:docPr id="4" name="Рисунок 4" descr="C:\Users\Simbirtseva_NV\Desktop\Обработка спеткров\Киаф2021\Статья_Киаф\Рисунки для статьи\рис.1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imbirtseva_NV\Desktop\Обработка спеткров\Киаф2021\Статья_Киаф\Рисунки для статьи\рис.1_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9600" cy="2611321"/>
                    </a:xfrm>
                    <a:prstGeom prst="rect">
                      <a:avLst/>
                    </a:prstGeom>
                    <a:noFill/>
                    <a:ln>
                      <a:noFill/>
                    </a:ln>
                  </pic:spPr>
                </pic:pic>
              </a:graphicData>
            </a:graphic>
          </wp:inline>
        </w:drawing>
      </w:r>
    </w:p>
    <w:p w:rsidR="000F61F6" w:rsidRPr="00CA63D3" w:rsidRDefault="00E53C51" w:rsidP="0062760B">
      <w:pPr>
        <w:pStyle w:val="ae"/>
        <w:rPr>
          <w:rFonts w:asciiTheme="minorHAnsi" w:hAnsiTheme="minorHAnsi" w:cstheme="minorHAnsi"/>
          <w:b w:val="0"/>
          <w:sz w:val="16"/>
          <w:szCs w:val="16"/>
          <w:lang w:val="en-US"/>
        </w:rPr>
      </w:pPr>
      <w:bookmarkStart w:id="2" w:name="_Ref65766598"/>
      <w:proofErr w:type="gramStart"/>
      <w:r w:rsidRPr="00D74E99">
        <w:rPr>
          <w:rFonts w:asciiTheme="minorHAnsi" w:hAnsiTheme="minorHAnsi" w:cstheme="minorHAnsi"/>
          <w:b w:val="0"/>
          <w:sz w:val="16"/>
          <w:szCs w:val="16"/>
        </w:rPr>
        <w:t xml:space="preserve">Figure </w:t>
      </w:r>
      <w:r w:rsidR="00ED2644" w:rsidRPr="00D74E99">
        <w:rPr>
          <w:rFonts w:asciiTheme="minorHAnsi" w:hAnsiTheme="minorHAnsi" w:cstheme="minorHAnsi"/>
          <w:b w:val="0"/>
          <w:sz w:val="16"/>
          <w:szCs w:val="16"/>
        </w:rPr>
        <w:fldChar w:fldCharType="begin"/>
      </w:r>
      <w:r w:rsidRPr="00D74E99">
        <w:rPr>
          <w:rFonts w:asciiTheme="minorHAnsi" w:hAnsiTheme="minorHAnsi" w:cstheme="minorHAnsi"/>
          <w:b w:val="0"/>
          <w:sz w:val="16"/>
          <w:szCs w:val="16"/>
        </w:rPr>
        <w:instrText xml:space="preserve"> SEQ Рисунок \* ARABIC </w:instrText>
      </w:r>
      <w:r w:rsidR="00ED2644" w:rsidRPr="00D74E99">
        <w:rPr>
          <w:rFonts w:asciiTheme="minorHAnsi" w:hAnsiTheme="minorHAnsi" w:cstheme="minorHAnsi"/>
          <w:b w:val="0"/>
          <w:sz w:val="16"/>
          <w:szCs w:val="16"/>
        </w:rPr>
        <w:fldChar w:fldCharType="separate"/>
      </w:r>
      <w:r w:rsidR="00E36AB9">
        <w:rPr>
          <w:rFonts w:asciiTheme="minorHAnsi" w:hAnsiTheme="minorHAnsi" w:cstheme="minorHAnsi"/>
          <w:b w:val="0"/>
          <w:noProof/>
          <w:sz w:val="16"/>
          <w:szCs w:val="16"/>
        </w:rPr>
        <w:t>1</w:t>
      </w:r>
      <w:r w:rsidR="00ED2644" w:rsidRPr="00D74E99">
        <w:rPr>
          <w:rFonts w:asciiTheme="minorHAnsi" w:hAnsiTheme="minorHAnsi" w:cstheme="minorHAnsi"/>
          <w:b w:val="0"/>
          <w:sz w:val="16"/>
          <w:szCs w:val="16"/>
        </w:rPr>
        <w:fldChar w:fldCharType="end"/>
      </w:r>
      <w:bookmarkEnd w:id="2"/>
      <w:r w:rsidRPr="00D74E99">
        <w:rPr>
          <w:rFonts w:asciiTheme="minorHAnsi" w:hAnsiTheme="minorHAnsi" w:cstheme="minorHAnsi"/>
          <w:b w:val="0"/>
          <w:sz w:val="16"/>
          <w:szCs w:val="16"/>
        </w:rPr>
        <w:t>.</w:t>
      </w:r>
      <w:proofErr w:type="gramEnd"/>
      <w:r w:rsidR="0062760B">
        <w:rPr>
          <w:rFonts w:ascii="Calibri" w:hAnsi="Calibri" w:cs="Calibri"/>
          <w:b w:val="0"/>
          <w:color w:val="000000" w:themeColor="text1"/>
          <w:sz w:val="16"/>
          <w:szCs w:val="16"/>
          <w:lang w:val="en-US"/>
        </w:rPr>
        <w:t xml:space="preserve"> </w:t>
      </w:r>
      <w:bookmarkStart w:id="3" w:name="_Toc87376300"/>
      <w:proofErr w:type="gramStart"/>
      <w:r w:rsidR="00BB2087" w:rsidRPr="0062760B">
        <w:rPr>
          <w:rFonts w:asciiTheme="minorHAnsi" w:hAnsiTheme="minorHAnsi" w:cstheme="minorHAnsi"/>
          <w:b w:val="0"/>
          <w:sz w:val="16"/>
          <w:szCs w:val="16"/>
          <w:lang w:val="en-US"/>
        </w:rPr>
        <w:t xml:space="preserve">Location of the </w:t>
      </w:r>
      <w:proofErr w:type="spellStart"/>
      <w:r w:rsidR="00BB2087" w:rsidRPr="0062760B">
        <w:rPr>
          <w:rFonts w:asciiTheme="minorHAnsi" w:hAnsiTheme="minorHAnsi" w:cstheme="minorHAnsi"/>
          <w:b w:val="0"/>
          <w:sz w:val="16"/>
          <w:szCs w:val="16"/>
          <w:lang w:val="en-US"/>
        </w:rPr>
        <w:t>Volna</w:t>
      </w:r>
      <w:proofErr w:type="spellEnd"/>
      <w:r w:rsidR="00BB2087" w:rsidRPr="0062760B">
        <w:rPr>
          <w:rFonts w:asciiTheme="minorHAnsi" w:hAnsiTheme="minorHAnsi" w:cstheme="minorHAnsi"/>
          <w:b w:val="0"/>
          <w:sz w:val="16"/>
          <w:szCs w:val="16"/>
          <w:lang w:val="en-US"/>
        </w:rPr>
        <w:t xml:space="preserve"> 1 necropolis.</w:t>
      </w:r>
      <w:bookmarkEnd w:id="3"/>
      <w:proofErr w:type="gramEnd"/>
    </w:p>
    <w:p w:rsidR="00F10DA0" w:rsidRDefault="00F10DA0" w:rsidP="00CA464A"/>
    <w:p w:rsidR="00376339" w:rsidRPr="002B3DD7" w:rsidRDefault="00024C5A" w:rsidP="00CA464A">
      <w:pPr>
        <w:ind w:firstLine="284"/>
        <w:rPr>
          <w:szCs w:val="20"/>
          <w:lang w:val="en-US"/>
        </w:rPr>
      </w:pPr>
      <w:r>
        <w:rPr>
          <w:szCs w:val="20"/>
          <w:lang w:val="en-US"/>
        </w:rPr>
        <w:t>The necropolis is dated</w:t>
      </w:r>
      <w:r w:rsidR="00376339" w:rsidRPr="002B3DD7">
        <w:rPr>
          <w:szCs w:val="20"/>
          <w:lang w:val="en-US"/>
        </w:rPr>
        <w:t xml:space="preserve"> to the middle / second quarter of the 6th century BC - the beginning of the 3rd century BC, the main period of its use dates back to the second half of the 6th-5th centuri</w:t>
      </w:r>
      <w:r w:rsidR="00885955">
        <w:rPr>
          <w:szCs w:val="20"/>
          <w:lang w:val="en-US"/>
        </w:rPr>
        <w:t xml:space="preserve">es BC. The burials of the </w:t>
      </w:r>
      <w:proofErr w:type="spellStart"/>
      <w:r w:rsidR="00885955">
        <w:rPr>
          <w:szCs w:val="20"/>
          <w:lang w:val="en-US"/>
        </w:rPr>
        <w:t>Volna</w:t>
      </w:r>
      <w:proofErr w:type="spellEnd"/>
      <w:r w:rsidR="00885955">
        <w:rPr>
          <w:szCs w:val="20"/>
          <w:lang w:val="en-US"/>
        </w:rPr>
        <w:t xml:space="preserve"> </w:t>
      </w:r>
      <w:r w:rsidR="00376339" w:rsidRPr="002B3DD7">
        <w:rPr>
          <w:szCs w:val="20"/>
          <w:lang w:val="en-US"/>
        </w:rPr>
        <w:t xml:space="preserve">1 necropolis were supposedly left by the Greek </w:t>
      </w:r>
      <w:r w:rsidR="00376339" w:rsidRPr="002B3DD7">
        <w:rPr>
          <w:color w:val="000000" w:themeColor="text1"/>
          <w:szCs w:val="20"/>
          <w:lang w:val="en-US"/>
        </w:rPr>
        <w:t xml:space="preserve">and Barbarian </w:t>
      </w:r>
      <w:r w:rsidR="00376339" w:rsidRPr="002B3DD7">
        <w:rPr>
          <w:szCs w:val="20"/>
          <w:lang w:val="en-US"/>
        </w:rPr>
        <w:t>population; the earliest burials may have been left by settlers who arrived from the territory of Magna Graecia (children's burials in amphorae, burials in the "rider's pose",</w:t>
      </w:r>
      <w:r w:rsidR="00802F7B">
        <w:rPr>
          <w:szCs w:val="20"/>
          <w:lang w:val="en-US"/>
        </w:rPr>
        <w:t xml:space="preserve"> etc.). The burial ground </w:t>
      </w:r>
      <w:proofErr w:type="spellStart"/>
      <w:r w:rsidR="00802F7B">
        <w:rPr>
          <w:szCs w:val="20"/>
          <w:lang w:val="en-US"/>
        </w:rPr>
        <w:t>Volna</w:t>
      </w:r>
      <w:proofErr w:type="spellEnd"/>
      <w:r w:rsidR="00802F7B">
        <w:rPr>
          <w:szCs w:val="20"/>
          <w:lang w:val="en-US"/>
        </w:rPr>
        <w:t xml:space="preserve"> </w:t>
      </w:r>
      <w:r w:rsidR="00376339" w:rsidRPr="002B3DD7">
        <w:rPr>
          <w:szCs w:val="20"/>
          <w:lang w:val="en-US"/>
        </w:rPr>
        <w:t>1 is an important monument for studying</w:t>
      </w:r>
      <w:r w:rsidR="00376339" w:rsidRPr="002B3DD7">
        <w:rPr>
          <w:color w:val="000000" w:themeColor="text1"/>
          <w:szCs w:val="20"/>
          <w:lang w:val="en-US"/>
        </w:rPr>
        <w:t xml:space="preserve"> of </w:t>
      </w:r>
      <w:r w:rsidR="00376339" w:rsidRPr="002B3DD7">
        <w:rPr>
          <w:szCs w:val="20"/>
          <w:lang w:val="en-US"/>
        </w:rPr>
        <w:t>a problem of Greek-</w:t>
      </w:r>
      <w:r w:rsidR="00376339" w:rsidRPr="002B3DD7">
        <w:rPr>
          <w:color w:val="000000" w:themeColor="text1"/>
          <w:szCs w:val="20"/>
          <w:lang w:val="en-US"/>
        </w:rPr>
        <w:t>Ba</w:t>
      </w:r>
      <w:r w:rsidR="00376339" w:rsidRPr="002B3DD7">
        <w:rPr>
          <w:szCs w:val="20"/>
          <w:lang w:val="en-US"/>
        </w:rPr>
        <w:t xml:space="preserve">rbarian relations on the territory of the borderland - the Northern Black Sea region, the clash and interaction of two different </w:t>
      </w:r>
      <w:proofErr w:type="spellStart"/>
      <w:r w:rsidR="00376339" w:rsidRPr="002B3DD7">
        <w:rPr>
          <w:szCs w:val="20"/>
          <w:lang w:val="en-US"/>
        </w:rPr>
        <w:t>ethnocultural</w:t>
      </w:r>
      <w:proofErr w:type="spellEnd"/>
      <w:r w:rsidR="00376339" w:rsidRPr="002B3DD7">
        <w:rPr>
          <w:szCs w:val="20"/>
          <w:lang w:val="en-US"/>
        </w:rPr>
        <w:t xml:space="preserve"> layers of the population. The social structure, economic and political position of the first Greek colonies on the territory of the Bosporus depended on the nature of these contacts, their duration and strength, and the development of adaptive mechanisms. This interaction process was extremely complex, multifaceted and contradictory. On the one hand, with the emergence of the Greek colonies, confrontational relations with the local population inevitably developed, on the other hand, the Greek colonists and the local population influenced on each other. This process was superimposed on the specificity and uniqueness of the Northern Black Sea region, where for a long time societies of fundamentally different economic structures, the level of </w:t>
      </w:r>
      <w:r w:rsidR="00376339" w:rsidRPr="002B3DD7">
        <w:rPr>
          <w:szCs w:val="20"/>
          <w:lang w:val="en-US"/>
        </w:rPr>
        <w:lastRenderedPageBreak/>
        <w:t>development of social, political and economic life came into contact.</w:t>
      </w:r>
    </w:p>
    <w:p w:rsidR="00376339" w:rsidRPr="002B3DD7" w:rsidRDefault="00376339" w:rsidP="00CA464A">
      <w:pPr>
        <w:ind w:firstLine="284"/>
        <w:rPr>
          <w:szCs w:val="20"/>
          <w:lang w:val="en-US"/>
        </w:rPr>
      </w:pPr>
      <w:r w:rsidRPr="002B3DD7">
        <w:rPr>
          <w:szCs w:val="20"/>
          <w:lang w:val="en-US"/>
        </w:rPr>
        <w:t>More than 2,000 burials have been uncovered within the boundaries of the necropolis</w:t>
      </w:r>
      <w:r>
        <w:rPr>
          <w:szCs w:val="20"/>
          <w:lang w:val="en-US"/>
        </w:rPr>
        <w:t>.</w:t>
      </w:r>
      <w:r w:rsidRPr="002B3DD7">
        <w:rPr>
          <w:szCs w:val="20"/>
          <w:lang w:val="en-US"/>
        </w:rPr>
        <w:t xml:space="preserve"> An anthropological material, representative and significant for the history and archeology of the Northern Black Sea region, was obtained. The collection of items obtained during the excavations is represented by ceramic materials, incl. production of ceramic centers of Ancient Greece (container </w:t>
      </w:r>
      <w:proofErr w:type="spellStart"/>
      <w:r w:rsidRPr="002B3DD7">
        <w:rPr>
          <w:szCs w:val="20"/>
          <w:lang w:val="en-US"/>
        </w:rPr>
        <w:t>amphoras</w:t>
      </w:r>
      <w:proofErr w:type="spellEnd"/>
      <w:r w:rsidRPr="002B3DD7">
        <w:rPr>
          <w:szCs w:val="20"/>
          <w:lang w:val="en-US"/>
        </w:rPr>
        <w:t xml:space="preserve">, </w:t>
      </w:r>
      <w:proofErr w:type="spellStart"/>
      <w:r w:rsidRPr="002B3DD7">
        <w:rPr>
          <w:szCs w:val="20"/>
          <w:lang w:val="en-US"/>
        </w:rPr>
        <w:t>kiliks</w:t>
      </w:r>
      <w:proofErr w:type="spellEnd"/>
      <w:r w:rsidRPr="002B3DD7">
        <w:rPr>
          <w:szCs w:val="20"/>
          <w:lang w:val="en-US"/>
        </w:rPr>
        <w:t xml:space="preserve">, </w:t>
      </w:r>
      <w:proofErr w:type="spellStart"/>
      <w:r w:rsidRPr="002B3DD7">
        <w:rPr>
          <w:szCs w:val="20"/>
          <w:lang w:val="en-US"/>
        </w:rPr>
        <w:t>skyphoses</w:t>
      </w:r>
      <w:proofErr w:type="spellEnd"/>
      <w:r w:rsidRPr="002B3DD7">
        <w:rPr>
          <w:szCs w:val="20"/>
          <w:lang w:val="en-US"/>
        </w:rPr>
        <w:t>, drinking</w:t>
      </w:r>
      <w:r w:rsidRPr="002B3DD7">
        <w:rPr>
          <w:color w:val="000000" w:themeColor="text1"/>
          <w:szCs w:val="20"/>
          <w:lang w:val="en-US"/>
        </w:rPr>
        <w:t xml:space="preserve"> bowls</w:t>
      </w:r>
      <w:r w:rsidRPr="002B3DD7">
        <w:rPr>
          <w:szCs w:val="20"/>
          <w:lang w:val="en-US"/>
        </w:rPr>
        <w:t xml:space="preserve">, lekythoses, </w:t>
      </w:r>
      <w:proofErr w:type="spellStart"/>
      <w:r w:rsidRPr="002B3DD7">
        <w:rPr>
          <w:szCs w:val="20"/>
          <w:lang w:val="en-US"/>
        </w:rPr>
        <w:t>askoses</w:t>
      </w:r>
      <w:proofErr w:type="spellEnd"/>
      <w:r w:rsidRPr="002B3DD7">
        <w:rPr>
          <w:szCs w:val="20"/>
          <w:lang w:val="en-US"/>
        </w:rPr>
        <w:t>, etc.), Phoenician glass, weapons (spears, swords, arrows), protective weapons (full armor, helmet of the Corinthian type), jewelry (bronze, silver and gold earrings and rings, etc.), coins and other categories of burial objects.</w:t>
      </w:r>
    </w:p>
    <w:p w:rsidR="00376339" w:rsidRPr="002B3DD7" w:rsidRDefault="00376339" w:rsidP="00CA464A">
      <w:pPr>
        <w:ind w:firstLine="284"/>
        <w:rPr>
          <w:szCs w:val="20"/>
          <w:lang w:val="en-US"/>
        </w:rPr>
      </w:pPr>
      <w:r w:rsidRPr="002B3DD7">
        <w:rPr>
          <w:szCs w:val="20"/>
          <w:lang w:val="en-US"/>
        </w:rPr>
        <w:t xml:space="preserve">All this testifies to the fact that the </w:t>
      </w:r>
      <w:proofErr w:type="spellStart"/>
      <w:r w:rsidRPr="002B3DD7">
        <w:rPr>
          <w:szCs w:val="20"/>
          <w:lang w:val="en-US"/>
        </w:rPr>
        <w:t>Volna</w:t>
      </w:r>
      <w:proofErr w:type="spellEnd"/>
      <w:r w:rsidRPr="002B3DD7">
        <w:rPr>
          <w:szCs w:val="20"/>
          <w:lang w:val="en-US"/>
        </w:rPr>
        <w:t xml:space="preserve"> 1 burial ground is a city necropolis. This places it in the category of the most prestigious necropolises of the </w:t>
      </w:r>
      <w:proofErr w:type="spellStart"/>
      <w:r w:rsidRPr="002B3DD7">
        <w:rPr>
          <w:szCs w:val="20"/>
          <w:lang w:val="en-US"/>
        </w:rPr>
        <w:t>Bosporan</w:t>
      </w:r>
      <w:proofErr w:type="spellEnd"/>
      <w:r w:rsidRPr="002B3DD7">
        <w:rPr>
          <w:szCs w:val="20"/>
          <w:lang w:val="en-US"/>
        </w:rPr>
        <w:t xml:space="preserve"> Kingdom. The necropolis was associated with the settlement of the same name, to which it adjoins from the north. In a settlement, existed from the pre-Greek period to the 3rd century BC, the systems of urban planning, stone house-building were studied. The fact that it is not a rural settlement, but a polis is evidenced by a number of prestigious finds, including, for example, a ceramic mask, which most likely indicates the presence of a theater in the city.</w:t>
      </w:r>
    </w:p>
    <w:p w:rsidR="00376339" w:rsidRPr="002B3DD7" w:rsidRDefault="00376339" w:rsidP="00CA464A">
      <w:pPr>
        <w:ind w:firstLine="284"/>
        <w:rPr>
          <w:szCs w:val="20"/>
          <w:lang w:val="en-US"/>
        </w:rPr>
      </w:pPr>
      <w:r w:rsidRPr="002B3DD7">
        <w:rPr>
          <w:szCs w:val="20"/>
          <w:lang w:val="en-US"/>
        </w:rPr>
        <w:t xml:space="preserve">In the burials, objects rare for the territory of the Northern Black Sea region were found: a bronze prosthesis with a wooden support structure for a leg, an iron plate armor, a bronze Corinthian helmet of the "Hermione" type, musical instruments (cithara, lyre), a wreath on a gilded bone base with bronze petals and gold beads, as well as a series of </w:t>
      </w:r>
      <w:proofErr w:type="spellStart"/>
      <w:r w:rsidRPr="002B3DD7">
        <w:rPr>
          <w:szCs w:val="20"/>
          <w:lang w:val="en-US"/>
        </w:rPr>
        <w:t>kiathoi</w:t>
      </w:r>
      <w:proofErr w:type="spellEnd"/>
      <w:r w:rsidRPr="002B3DD7">
        <w:rPr>
          <w:szCs w:val="20"/>
          <w:lang w:val="en-US"/>
        </w:rPr>
        <w:t xml:space="preserve"> - ancient Greek vessels for pouring </w:t>
      </w:r>
      <w:r w:rsidRPr="00FD6B4A">
        <w:rPr>
          <w:szCs w:val="20"/>
          <w:lang w:val="en-US"/>
        </w:rPr>
        <w:t>wine</w:t>
      </w:r>
      <w:r w:rsidR="00824199">
        <w:rPr>
          <w:szCs w:val="20"/>
          <w:lang w:val="en-US"/>
        </w:rPr>
        <w:t xml:space="preserve"> </w:t>
      </w:r>
      <w:r w:rsidR="00ED2644">
        <w:rPr>
          <w:szCs w:val="20"/>
          <w:lang w:val="en-US"/>
        </w:rPr>
        <w:fldChar w:fldCharType="begin"/>
      </w:r>
      <w:r w:rsidR="00824199">
        <w:rPr>
          <w:szCs w:val="20"/>
          <w:lang w:val="en-US"/>
        </w:rPr>
        <w:instrText xml:space="preserve"> REF _Ref65767874 \r \h </w:instrText>
      </w:r>
      <w:r w:rsidR="00ED2644">
        <w:rPr>
          <w:szCs w:val="20"/>
          <w:lang w:val="en-US"/>
        </w:rPr>
      </w:r>
      <w:r w:rsidR="00ED2644">
        <w:rPr>
          <w:szCs w:val="20"/>
          <w:lang w:val="en-US"/>
        </w:rPr>
        <w:fldChar w:fldCharType="separate"/>
      </w:r>
      <w:r w:rsidR="003642B3">
        <w:rPr>
          <w:szCs w:val="20"/>
          <w:lang w:val="en-US"/>
        </w:rPr>
        <w:t>[11]</w:t>
      </w:r>
      <w:r w:rsidR="00ED2644">
        <w:rPr>
          <w:szCs w:val="20"/>
          <w:lang w:val="en-US"/>
        </w:rPr>
        <w:fldChar w:fldCharType="end"/>
      </w:r>
      <w:r w:rsidRPr="00FD6B4A">
        <w:rPr>
          <w:szCs w:val="20"/>
          <w:lang w:val="en-US"/>
        </w:rPr>
        <w:t>.</w:t>
      </w:r>
    </w:p>
    <w:p w:rsidR="00376339" w:rsidRDefault="00376339" w:rsidP="00CA464A">
      <w:pPr>
        <w:ind w:firstLine="284"/>
        <w:rPr>
          <w:szCs w:val="20"/>
          <w:lang w:val="en-US"/>
        </w:rPr>
      </w:pPr>
      <w:r w:rsidRPr="00680212">
        <w:rPr>
          <w:szCs w:val="20"/>
          <w:highlight w:val="green"/>
          <w:lang w:val="en-US"/>
        </w:rPr>
        <w:t xml:space="preserve">There are in total 17 burials from the materials of the excavations of IA RAS, where bronze </w:t>
      </w:r>
      <w:proofErr w:type="spellStart"/>
      <w:r w:rsidRPr="00680212">
        <w:rPr>
          <w:szCs w:val="20"/>
          <w:highlight w:val="green"/>
          <w:lang w:val="en-US"/>
        </w:rPr>
        <w:t>kyathoi</w:t>
      </w:r>
      <w:proofErr w:type="spellEnd"/>
      <w:r w:rsidRPr="00680212">
        <w:rPr>
          <w:szCs w:val="20"/>
          <w:highlight w:val="green"/>
          <w:lang w:val="en-US"/>
        </w:rPr>
        <w:t xml:space="preserve"> or their fragments were found.</w:t>
      </w:r>
      <w:r w:rsidRPr="002B3DD7">
        <w:rPr>
          <w:szCs w:val="20"/>
          <w:lang w:val="en-US"/>
        </w:rPr>
        <w:t xml:space="preserve"> </w:t>
      </w:r>
      <w:r w:rsidRPr="00FD6B4A">
        <w:rPr>
          <w:szCs w:val="20"/>
          <w:lang w:val="en-US"/>
        </w:rPr>
        <w:t xml:space="preserve">Their </w:t>
      </w:r>
      <w:proofErr w:type="spellStart"/>
      <w:r w:rsidRPr="00FD6B4A">
        <w:rPr>
          <w:szCs w:val="20"/>
          <w:lang w:val="en-US"/>
        </w:rPr>
        <w:t>planigraphy</w:t>
      </w:r>
      <w:proofErr w:type="spellEnd"/>
      <w:r w:rsidRPr="00FD6B4A">
        <w:rPr>
          <w:szCs w:val="20"/>
          <w:lang w:val="en-US"/>
        </w:rPr>
        <w:t xml:space="preserve"> is illustrative. Burials with these items are located in the early section of the necropolis, in the northwestern part </w:t>
      </w:r>
      <w:r w:rsidRPr="00094E9D">
        <w:rPr>
          <w:szCs w:val="20"/>
          <w:lang w:val="en-US"/>
        </w:rPr>
        <w:t>(</w:t>
      </w:r>
      <w:r w:rsidR="00665CAE">
        <w:fldChar w:fldCharType="begin"/>
      </w:r>
      <w:r w:rsidR="00665CAE">
        <w:instrText xml:space="preserve"> REF _Ref65766791 \h  \* MERGEFORMAT </w:instrText>
      </w:r>
      <w:r w:rsidR="00665CAE">
        <w:fldChar w:fldCharType="separate"/>
      </w:r>
      <w:r w:rsidR="003642B3" w:rsidRPr="003642B3">
        <w:rPr>
          <w:rFonts w:cstheme="minorHAnsi"/>
          <w:szCs w:val="20"/>
        </w:rPr>
        <w:t>Figure 2</w:t>
      </w:r>
      <w:r w:rsidR="00665CAE">
        <w:fldChar w:fldCharType="end"/>
      </w:r>
      <w:r w:rsidRPr="00094E9D">
        <w:rPr>
          <w:szCs w:val="20"/>
          <w:lang w:val="en-US"/>
        </w:rPr>
        <w:t>).</w:t>
      </w:r>
    </w:p>
    <w:p w:rsidR="000824A4" w:rsidRPr="00680212" w:rsidRDefault="000824A4" w:rsidP="00CA464A">
      <w:pPr>
        <w:ind w:firstLine="284"/>
        <w:rPr>
          <w:szCs w:val="20"/>
          <w:lang w:val="en-US"/>
        </w:rPr>
      </w:pPr>
      <w:r w:rsidRPr="00680212">
        <w:rPr>
          <w:szCs w:val="20"/>
          <w:lang w:val="en-US"/>
        </w:rPr>
        <w:t xml:space="preserve">In the excavations of the IA RAS in 2016, which is located to the south, </w:t>
      </w:r>
      <w:proofErr w:type="spellStart"/>
      <w:r w:rsidRPr="00680212">
        <w:rPr>
          <w:szCs w:val="20"/>
          <w:lang w:val="en-US"/>
        </w:rPr>
        <w:t>kiathoi</w:t>
      </w:r>
      <w:proofErr w:type="spellEnd"/>
      <w:r w:rsidRPr="00680212">
        <w:rPr>
          <w:szCs w:val="20"/>
          <w:lang w:val="en-US"/>
        </w:rPr>
        <w:t xml:space="preserve"> were not found. A Burial 656, in which the item, considered in the article, was found (</w:t>
      </w:r>
      <w:r w:rsidR="00665CAE">
        <w:fldChar w:fldCharType="begin"/>
      </w:r>
      <w:r w:rsidR="00665CAE">
        <w:instrText xml:space="preserve"> REF _Ref65766902 \h  \* MERGEFORMAT </w:instrText>
      </w:r>
      <w:r w:rsidR="00665CAE">
        <w:fldChar w:fldCharType="separate"/>
      </w:r>
      <w:r w:rsidR="003642B3" w:rsidRPr="00680212">
        <w:rPr>
          <w:rFonts w:cstheme="minorHAnsi"/>
          <w:szCs w:val="20"/>
        </w:rPr>
        <w:t>Figure 3</w:t>
      </w:r>
      <w:r w:rsidR="00665CAE">
        <w:fldChar w:fldCharType="end"/>
      </w:r>
      <w:r w:rsidRPr="00680212">
        <w:rPr>
          <w:szCs w:val="20"/>
          <w:lang w:val="en-US"/>
        </w:rPr>
        <w:t>, 1), was paired.</w:t>
      </w:r>
    </w:p>
    <w:p w:rsidR="000824A4" w:rsidRDefault="000824A4" w:rsidP="00CA464A">
      <w:pPr>
        <w:ind w:firstLine="284"/>
        <w:rPr>
          <w:szCs w:val="20"/>
          <w:lang w:val="en-US"/>
        </w:rPr>
      </w:pPr>
      <w:r w:rsidRPr="002B3DD7">
        <w:rPr>
          <w:szCs w:val="20"/>
          <w:lang w:val="en-US"/>
        </w:rPr>
        <w:t xml:space="preserve">One skeleton belonged to a man 45-55 years old, the second - to a woman 20-25 years old. The burial was done in a box, which was made of mud blocks. The dead were laid on a </w:t>
      </w:r>
      <w:proofErr w:type="spellStart"/>
      <w:r w:rsidRPr="002B3DD7">
        <w:rPr>
          <w:szCs w:val="20"/>
          <w:lang w:val="en-US"/>
        </w:rPr>
        <w:t>klinai</w:t>
      </w:r>
      <w:proofErr w:type="spellEnd"/>
      <w:r w:rsidRPr="002B3DD7">
        <w:rPr>
          <w:szCs w:val="20"/>
          <w:lang w:val="en-US"/>
        </w:rPr>
        <w:t xml:space="preserve"> - a wooden bed, from the legs of which characteristic recesses remained in the grave. The burial had pronounced military attributes. Fragments of an iron sword have been found near the male skeleton, an accompanying burial of a horse was don</w:t>
      </w:r>
      <w:r w:rsidR="0076086D">
        <w:rPr>
          <w:szCs w:val="20"/>
          <w:lang w:val="en-US"/>
        </w:rPr>
        <w:t xml:space="preserve">e next to the pit. The </w:t>
      </w:r>
      <w:proofErr w:type="spellStart"/>
      <w:r w:rsidR="0076086D">
        <w:rPr>
          <w:szCs w:val="20"/>
          <w:lang w:val="en-US"/>
        </w:rPr>
        <w:t>kyathos</w:t>
      </w:r>
      <w:proofErr w:type="spellEnd"/>
      <w:r w:rsidR="0076086D">
        <w:rPr>
          <w:szCs w:val="20"/>
          <w:lang w:val="en-US"/>
        </w:rPr>
        <w:t xml:space="preserve"> </w:t>
      </w:r>
      <w:r w:rsidRPr="002B3DD7">
        <w:rPr>
          <w:szCs w:val="20"/>
          <w:lang w:val="en-US"/>
        </w:rPr>
        <w:t xml:space="preserve">was found in the filling of </w:t>
      </w:r>
      <w:r w:rsidRPr="00875B69">
        <w:rPr>
          <w:szCs w:val="20"/>
          <w:lang w:val="en-US"/>
        </w:rPr>
        <w:t xml:space="preserve">the burial pit. Its original position is unclear. However, the grave contains vessels that are clearly associated with wine drinking: </w:t>
      </w:r>
      <w:proofErr w:type="spellStart"/>
      <w:r w:rsidRPr="00D36B6F">
        <w:rPr>
          <w:szCs w:val="20"/>
          <w:lang w:val="en-US"/>
        </w:rPr>
        <w:t>skyphos</w:t>
      </w:r>
      <w:proofErr w:type="spellEnd"/>
      <w:r w:rsidRPr="00D36B6F">
        <w:rPr>
          <w:szCs w:val="20"/>
          <w:lang w:val="en-US"/>
        </w:rPr>
        <w:t xml:space="preserve"> (</w:t>
      </w:r>
      <w:r w:rsidR="00665CAE">
        <w:fldChar w:fldCharType="begin"/>
      </w:r>
      <w:r w:rsidR="00665CAE">
        <w:instrText xml:space="preserve"> REF _Ref65766902 \h  \* MERGEFORMAT </w:instrText>
      </w:r>
      <w:r w:rsidR="00665CAE">
        <w:fldChar w:fldCharType="separate"/>
      </w:r>
      <w:r w:rsidR="003642B3" w:rsidRPr="003642B3">
        <w:rPr>
          <w:rFonts w:cstheme="minorHAnsi"/>
          <w:szCs w:val="20"/>
        </w:rPr>
        <w:t>Figure 3</w:t>
      </w:r>
      <w:r w:rsidR="00665CAE">
        <w:fldChar w:fldCharType="end"/>
      </w:r>
      <w:r w:rsidRPr="00D36B6F">
        <w:rPr>
          <w:szCs w:val="20"/>
          <w:lang w:val="en-US"/>
        </w:rPr>
        <w:t xml:space="preserve">, 3) and </w:t>
      </w:r>
      <w:proofErr w:type="spellStart"/>
      <w:r w:rsidRPr="00D36B6F">
        <w:rPr>
          <w:szCs w:val="20"/>
          <w:lang w:val="en-US"/>
        </w:rPr>
        <w:t>kilik</w:t>
      </w:r>
      <w:proofErr w:type="spellEnd"/>
      <w:r w:rsidRPr="00D36B6F">
        <w:rPr>
          <w:szCs w:val="20"/>
          <w:lang w:val="en-US"/>
        </w:rPr>
        <w:t xml:space="preserve"> (</w:t>
      </w:r>
      <w:r w:rsidR="00665CAE">
        <w:fldChar w:fldCharType="begin"/>
      </w:r>
      <w:r w:rsidR="00665CAE">
        <w:instrText xml:space="preserve"> REF _Ref65766902 \h  \* MERGEFORMAT </w:instrText>
      </w:r>
      <w:r w:rsidR="00665CAE">
        <w:fldChar w:fldCharType="separate"/>
      </w:r>
      <w:r w:rsidR="003642B3" w:rsidRPr="003642B3">
        <w:rPr>
          <w:rFonts w:cstheme="minorHAnsi"/>
          <w:szCs w:val="20"/>
        </w:rPr>
        <w:t>Figure 3</w:t>
      </w:r>
      <w:r w:rsidR="00665CAE">
        <w:fldChar w:fldCharType="end"/>
      </w:r>
      <w:r w:rsidRPr="00D36B6F">
        <w:rPr>
          <w:szCs w:val="20"/>
          <w:lang w:val="en-US"/>
        </w:rPr>
        <w:t>, 4).</w:t>
      </w:r>
      <w:r w:rsidRPr="002B3DD7">
        <w:rPr>
          <w:szCs w:val="20"/>
          <w:lang w:val="en-US"/>
        </w:rPr>
        <w:t xml:space="preserve"> The </w:t>
      </w:r>
      <w:proofErr w:type="spellStart"/>
      <w:r w:rsidRPr="002B3DD7">
        <w:rPr>
          <w:szCs w:val="20"/>
          <w:lang w:val="en-US"/>
        </w:rPr>
        <w:t>kyathos</w:t>
      </w:r>
      <w:proofErr w:type="spellEnd"/>
      <w:r w:rsidRPr="002B3DD7">
        <w:rPr>
          <w:szCs w:val="20"/>
          <w:lang w:val="en-US"/>
        </w:rPr>
        <w:t xml:space="preserve">, as an item for scooping and pouring wine, complements this set. The volume of the scoop was 0.045 liters, that is, a quarter of a </w:t>
      </w:r>
      <w:proofErr w:type="spellStart"/>
      <w:r w:rsidRPr="002B3DD7">
        <w:rPr>
          <w:szCs w:val="20"/>
          <w:lang w:val="en-US"/>
        </w:rPr>
        <w:t>sextarius</w:t>
      </w:r>
      <w:proofErr w:type="spellEnd"/>
      <w:r w:rsidRPr="002B3DD7">
        <w:rPr>
          <w:szCs w:val="20"/>
          <w:lang w:val="en-US"/>
        </w:rPr>
        <w:t xml:space="preserve">. In contrast to various similar finds made of clay (their production from clay began at the end of the 6th </w:t>
      </w:r>
      <w:proofErr w:type="gramStart"/>
      <w:r w:rsidRPr="002B3DD7">
        <w:rPr>
          <w:szCs w:val="20"/>
          <w:lang w:val="en-US"/>
        </w:rPr>
        <w:t>century  BC</w:t>
      </w:r>
      <w:proofErr w:type="gramEnd"/>
      <w:r w:rsidRPr="002B3DD7">
        <w:rPr>
          <w:szCs w:val="20"/>
          <w:lang w:val="en-US"/>
        </w:rPr>
        <w:t xml:space="preserve">), the </w:t>
      </w:r>
      <w:proofErr w:type="spellStart"/>
      <w:r w:rsidRPr="002B3DD7">
        <w:rPr>
          <w:szCs w:val="20"/>
          <w:lang w:val="en-US"/>
        </w:rPr>
        <w:t>kiathoi</w:t>
      </w:r>
      <w:proofErr w:type="spellEnd"/>
      <w:r w:rsidRPr="002B3DD7">
        <w:rPr>
          <w:szCs w:val="20"/>
          <w:lang w:val="en-US"/>
        </w:rPr>
        <w:t xml:space="preserve"> found on the territory of the necropolis </w:t>
      </w:r>
      <w:proofErr w:type="spellStart"/>
      <w:r w:rsidRPr="002B3DD7">
        <w:rPr>
          <w:szCs w:val="20"/>
          <w:lang w:val="en-US"/>
        </w:rPr>
        <w:t>Volna</w:t>
      </w:r>
      <w:proofErr w:type="spellEnd"/>
      <w:r w:rsidRPr="002B3DD7">
        <w:rPr>
          <w:szCs w:val="20"/>
          <w:lang w:val="en-US"/>
        </w:rPr>
        <w:t xml:space="preserve"> 1 were made of metal. It moves them in to the category of special objects. Presumably, these </w:t>
      </w:r>
      <w:proofErr w:type="spellStart"/>
      <w:r w:rsidRPr="002B3DD7">
        <w:rPr>
          <w:szCs w:val="20"/>
          <w:lang w:val="en-US"/>
        </w:rPr>
        <w:t>kiathoi</w:t>
      </w:r>
      <w:proofErr w:type="spellEnd"/>
      <w:r w:rsidRPr="002B3DD7">
        <w:rPr>
          <w:szCs w:val="20"/>
          <w:lang w:val="en-US"/>
        </w:rPr>
        <w:t xml:space="preserve"> refer to Greek imports that entered the northern Black Sea region along with the Greek colonists.</w:t>
      </w:r>
    </w:p>
    <w:p w:rsidR="00FD2A17" w:rsidRDefault="00FD2A17" w:rsidP="00CA464A">
      <w:pPr>
        <w:ind w:firstLine="284"/>
        <w:rPr>
          <w:szCs w:val="20"/>
          <w:lang w:val="en-US"/>
        </w:rPr>
      </w:pPr>
    </w:p>
    <w:p w:rsidR="00FD2A17" w:rsidRPr="002B3DD7" w:rsidRDefault="00FD2A17" w:rsidP="00CA464A">
      <w:pPr>
        <w:ind w:firstLine="284"/>
        <w:rPr>
          <w:szCs w:val="20"/>
          <w:lang w:val="en-US"/>
        </w:rPr>
      </w:pPr>
    </w:p>
    <w:p w:rsidR="00FD2A17" w:rsidRPr="0070533B" w:rsidRDefault="00FD2A17" w:rsidP="00CA464A">
      <w:pPr>
        <w:pStyle w:val="Level1Title"/>
      </w:pPr>
      <w:r>
        <w:lastRenderedPageBreak/>
        <w:t>NRCA experiment</w:t>
      </w:r>
    </w:p>
    <w:p w:rsidR="00FD2A17" w:rsidRDefault="00FD2A17" w:rsidP="00CA464A">
      <w:pPr>
        <w:ind w:firstLine="284"/>
        <w:rPr>
          <w:rStyle w:val="apple-converted-space"/>
          <w:szCs w:val="20"/>
        </w:rPr>
      </w:pPr>
      <w:r w:rsidRPr="006266A7">
        <w:rPr>
          <w:color w:val="000000" w:themeColor="text1"/>
          <w:szCs w:val="20"/>
          <w:lang w:val="en-US"/>
        </w:rPr>
        <w:t xml:space="preserve">The investigations were </w:t>
      </w:r>
      <w:r w:rsidRPr="006266A7">
        <w:rPr>
          <w:szCs w:val="20"/>
          <w:lang w:val="en-US"/>
        </w:rPr>
        <w:t xml:space="preserve">carried out </w:t>
      </w:r>
      <w:r w:rsidRPr="00A75578">
        <w:rPr>
          <w:szCs w:val="20"/>
          <w:lang w:val="en-US"/>
        </w:rPr>
        <w:t xml:space="preserve">at </w:t>
      </w:r>
      <w:r w:rsidR="003A08C6" w:rsidRPr="00A75578">
        <w:rPr>
          <w:szCs w:val="20"/>
          <w:lang w:val="en-US"/>
        </w:rPr>
        <w:t xml:space="preserve">the </w:t>
      </w:r>
      <w:r w:rsidRPr="00A75578">
        <w:rPr>
          <w:szCs w:val="20"/>
          <w:lang w:val="en-US"/>
        </w:rPr>
        <w:t>IREN</w:t>
      </w:r>
      <w:r w:rsidRPr="006266A7">
        <w:rPr>
          <w:szCs w:val="20"/>
          <w:lang w:val="en-US"/>
        </w:rPr>
        <w:t xml:space="preserve"> facility. </w:t>
      </w:r>
      <w:r w:rsidRPr="006266A7">
        <w:rPr>
          <w:color w:val="212121"/>
          <w:szCs w:val="20"/>
          <w:lang w:val="en-US"/>
        </w:rPr>
        <w:t xml:space="preserve">The main part of the IREN facility is a linear electron accelerator. </w:t>
      </w:r>
      <w:r w:rsidRPr="006266A7">
        <w:rPr>
          <w:szCs w:val="20"/>
          <w:lang w:val="en-US"/>
        </w:rPr>
        <w:t xml:space="preserve">The facility parameters: </w:t>
      </w:r>
      <w:r w:rsidRPr="006266A7">
        <w:rPr>
          <w:color w:val="000000" w:themeColor="text1"/>
          <w:szCs w:val="20"/>
          <w:lang w:val="en-US"/>
        </w:rPr>
        <w:t xml:space="preserve">the average energy of electrons was </w:t>
      </w:r>
      <w:r w:rsidRPr="006266A7">
        <w:rPr>
          <w:color w:val="000000" w:themeColor="text1"/>
          <w:szCs w:val="20"/>
          <w:lang w:val="kk-KZ"/>
        </w:rPr>
        <w:t xml:space="preserve">~ </w:t>
      </w:r>
      <w:r w:rsidRPr="006266A7">
        <w:rPr>
          <w:color w:val="000000" w:themeColor="text1"/>
          <w:szCs w:val="20"/>
          <w:lang w:val="en-US"/>
        </w:rPr>
        <w:t>6</w:t>
      </w:r>
      <w:r w:rsidRPr="006266A7">
        <w:rPr>
          <w:color w:val="000000" w:themeColor="text1"/>
          <w:szCs w:val="20"/>
          <w:lang w:val="kk-KZ"/>
        </w:rPr>
        <w:t>0</w:t>
      </w:r>
      <w:r w:rsidRPr="006266A7">
        <w:rPr>
          <w:color w:val="000000" w:themeColor="text1"/>
          <w:szCs w:val="20"/>
          <w:lang w:val="en-US"/>
        </w:rPr>
        <w:t xml:space="preserve"> MeV, the peak current was ~ 1.5 </w:t>
      </w:r>
      <w:r w:rsidRPr="006266A7">
        <w:rPr>
          <w:color w:val="000000" w:themeColor="text1"/>
          <w:szCs w:val="20"/>
        </w:rPr>
        <w:t>А</w:t>
      </w:r>
      <w:r w:rsidRPr="006266A7">
        <w:rPr>
          <w:color w:val="000000" w:themeColor="text1"/>
          <w:szCs w:val="20"/>
          <w:lang w:val="en-US"/>
        </w:rPr>
        <w:t xml:space="preserve">, the width of electron pulse was ~ 100 ns, and the repetition rate was 25 Hz. </w:t>
      </w:r>
      <w:r w:rsidRPr="006266A7">
        <w:rPr>
          <w:color w:val="333333"/>
          <w:szCs w:val="20"/>
          <w:shd w:val="clear" w:color="auto" w:fill="FFFFFF"/>
          <w:lang w:val="en-US"/>
        </w:rPr>
        <w:t>Neutron producing target is made of tungsten-based alloy and represents a cylinder 40 mm in diameter and 100 mm in height placed within an aluminum can 160 mm in diameter and 200 mm in height. Distilled water is circulated inside the can, providing target cooling and neutron moderation. Water layer thickness in a radial direction is 50 mm.</w:t>
      </w:r>
      <w:r w:rsidRPr="006266A7">
        <w:rPr>
          <w:color w:val="000000" w:themeColor="text1"/>
          <w:szCs w:val="20"/>
          <w:lang w:val="en-US"/>
        </w:rPr>
        <w:t xml:space="preserve"> </w:t>
      </w:r>
      <w:r w:rsidRPr="006266A7">
        <w:rPr>
          <w:color w:val="212121"/>
          <w:szCs w:val="20"/>
          <w:shd w:val="clear" w:color="auto" w:fill="FFFFFF"/>
          <w:lang w:val="en-US"/>
        </w:rPr>
        <w:t>The total neutron yield was about</w:t>
      </w:r>
      <w:r w:rsidRPr="006266A7">
        <w:rPr>
          <w:color w:val="000000" w:themeColor="text1"/>
          <w:szCs w:val="20"/>
          <w:lang w:val="en-US"/>
        </w:rPr>
        <w:t xml:space="preserve"> 3∙10</w:t>
      </w:r>
      <w:r w:rsidRPr="006266A7">
        <w:rPr>
          <w:color w:val="000000" w:themeColor="text1"/>
          <w:szCs w:val="20"/>
          <w:vertAlign w:val="superscript"/>
          <w:lang w:val="en-US"/>
        </w:rPr>
        <w:t xml:space="preserve">11 </w:t>
      </w:r>
      <w:r w:rsidRPr="006266A7">
        <w:rPr>
          <w:color w:val="000000" w:themeColor="text1"/>
          <w:szCs w:val="20"/>
          <w:lang w:val="en-US"/>
        </w:rPr>
        <w:t>s</w:t>
      </w:r>
      <w:r w:rsidRPr="006266A7">
        <w:rPr>
          <w:color w:val="000000" w:themeColor="text1"/>
          <w:szCs w:val="20"/>
          <w:vertAlign w:val="superscript"/>
          <w:lang w:val="en-US"/>
        </w:rPr>
        <w:t>-1</w:t>
      </w:r>
      <w:r w:rsidRPr="006266A7">
        <w:rPr>
          <w:color w:val="000000" w:themeColor="text1"/>
          <w:szCs w:val="20"/>
          <w:lang w:val="en-US"/>
        </w:rPr>
        <w:t xml:space="preserve">. </w:t>
      </w:r>
      <w:r w:rsidRPr="006266A7">
        <w:rPr>
          <w:color w:val="212121"/>
          <w:szCs w:val="20"/>
          <w:lang w:val="en-US"/>
        </w:rPr>
        <w:t xml:space="preserve">The measurements were carried out at the 58.6 meters flight path of the 3rd channel of the IREN. </w:t>
      </w:r>
      <w:r w:rsidRPr="006266A7">
        <w:rPr>
          <w:szCs w:val="20"/>
          <w:lang w:val="en-US"/>
        </w:rPr>
        <w:t xml:space="preserve">The big liquid scintillator detector was used for the registration of </w:t>
      </w:r>
      <w:r w:rsidRPr="006266A7">
        <w:rPr>
          <w:szCs w:val="20"/>
        </w:rPr>
        <w:t>γ</w:t>
      </w:r>
      <w:r w:rsidRPr="006266A7">
        <w:rPr>
          <w:szCs w:val="20"/>
          <w:lang w:val="en-US"/>
        </w:rPr>
        <w:t>-quanta</w:t>
      </w:r>
      <w:r w:rsidRPr="006266A7">
        <w:rPr>
          <w:rStyle w:val="apple-converted-space"/>
          <w:szCs w:val="20"/>
        </w:rPr>
        <w:t>. The sample was placed inside the detector. The neutron flux was permanently monitored</w:t>
      </w:r>
      <w:r>
        <w:rPr>
          <w:rStyle w:val="apple-converted-space"/>
          <w:szCs w:val="20"/>
        </w:rPr>
        <w:t xml:space="preserve"> by the SNM-17 neutron counter.</w:t>
      </w:r>
    </w:p>
    <w:p w:rsidR="000824A4" w:rsidRPr="00FD2A17" w:rsidRDefault="000824A4" w:rsidP="00CA464A">
      <w:pPr>
        <w:ind w:firstLine="284"/>
        <w:rPr>
          <w:szCs w:val="20"/>
        </w:rPr>
      </w:pPr>
    </w:p>
    <w:p w:rsidR="000824A4" w:rsidRPr="00557F78" w:rsidRDefault="00D56FD6" w:rsidP="00CA464A">
      <w:pPr>
        <w:ind w:firstLine="284"/>
        <w:rPr>
          <w:szCs w:val="20"/>
          <w:lang w:val="en-US"/>
        </w:rPr>
      </w:pPr>
      <w:r>
        <w:rPr>
          <w:noProof/>
          <w:szCs w:val="20"/>
          <w:lang w:val="ru-RU" w:eastAsia="ru-RU"/>
        </w:rPr>
        <w:drawing>
          <wp:inline distT="0" distB="0" distL="0" distR="0">
            <wp:extent cx="3149600" cy="4998841"/>
            <wp:effectExtent l="0" t="0" r="0" b="0"/>
            <wp:docPr id="6" name="Рисунок 6" descr="C:\Users\Simbirtseva_NV\Downloads\рис.2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mbirtseva_NV\Downloads\рис.2_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9600" cy="4998841"/>
                    </a:xfrm>
                    <a:prstGeom prst="rect">
                      <a:avLst/>
                    </a:prstGeom>
                    <a:noFill/>
                    <a:ln>
                      <a:noFill/>
                    </a:ln>
                  </pic:spPr>
                </pic:pic>
              </a:graphicData>
            </a:graphic>
          </wp:inline>
        </w:drawing>
      </w:r>
    </w:p>
    <w:p w:rsidR="00586749" w:rsidRPr="00894BFB" w:rsidRDefault="00894BFB" w:rsidP="00894BFB">
      <w:pPr>
        <w:pStyle w:val="ae"/>
        <w:ind w:firstLine="0"/>
        <w:rPr>
          <w:rFonts w:asciiTheme="minorHAnsi" w:hAnsiTheme="minorHAnsi" w:cstheme="minorHAnsi"/>
          <w:b w:val="0"/>
          <w:sz w:val="16"/>
          <w:szCs w:val="16"/>
          <w:lang w:val="en-US"/>
        </w:rPr>
      </w:pPr>
      <w:bookmarkStart w:id="4" w:name="_Ref65766791"/>
      <w:proofErr w:type="gramStart"/>
      <w:r w:rsidRPr="00894BFB">
        <w:rPr>
          <w:rFonts w:asciiTheme="minorHAnsi" w:hAnsiTheme="minorHAnsi" w:cstheme="minorHAnsi"/>
          <w:b w:val="0"/>
          <w:sz w:val="16"/>
          <w:szCs w:val="16"/>
        </w:rPr>
        <w:t xml:space="preserve">Figure </w:t>
      </w:r>
      <w:r w:rsidR="00ED2644" w:rsidRPr="00894BFB">
        <w:rPr>
          <w:rFonts w:asciiTheme="minorHAnsi" w:hAnsiTheme="minorHAnsi" w:cstheme="minorHAnsi"/>
          <w:b w:val="0"/>
          <w:sz w:val="16"/>
          <w:szCs w:val="16"/>
        </w:rPr>
        <w:fldChar w:fldCharType="begin"/>
      </w:r>
      <w:r w:rsidRPr="00894BFB">
        <w:rPr>
          <w:rFonts w:asciiTheme="minorHAnsi" w:hAnsiTheme="minorHAnsi" w:cstheme="minorHAnsi"/>
          <w:b w:val="0"/>
          <w:sz w:val="16"/>
          <w:szCs w:val="16"/>
        </w:rPr>
        <w:instrText xml:space="preserve"> SEQ Рисунок \* ARABIC </w:instrText>
      </w:r>
      <w:r w:rsidR="00ED2644" w:rsidRPr="00894BFB">
        <w:rPr>
          <w:rFonts w:asciiTheme="minorHAnsi" w:hAnsiTheme="minorHAnsi" w:cstheme="minorHAnsi"/>
          <w:b w:val="0"/>
          <w:sz w:val="16"/>
          <w:szCs w:val="16"/>
        </w:rPr>
        <w:fldChar w:fldCharType="separate"/>
      </w:r>
      <w:r w:rsidR="00E36AB9">
        <w:rPr>
          <w:rFonts w:asciiTheme="minorHAnsi" w:hAnsiTheme="minorHAnsi" w:cstheme="minorHAnsi"/>
          <w:b w:val="0"/>
          <w:noProof/>
          <w:sz w:val="16"/>
          <w:szCs w:val="16"/>
        </w:rPr>
        <w:t>2</w:t>
      </w:r>
      <w:r w:rsidR="00ED2644" w:rsidRPr="00894BFB">
        <w:rPr>
          <w:rFonts w:asciiTheme="minorHAnsi" w:hAnsiTheme="minorHAnsi" w:cstheme="minorHAnsi"/>
          <w:b w:val="0"/>
          <w:sz w:val="16"/>
          <w:szCs w:val="16"/>
        </w:rPr>
        <w:fldChar w:fldCharType="end"/>
      </w:r>
      <w:bookmarkEnd w:id="4"/>
      <w:r w:rsidRPr="00894BFB">
        <w:rPr>
          <w:rFonts w:asciiTheme="minorHAnsi" w:hAnsiTheme="minorHAnsi" w:cstheme="minorHAnsi"/>
          <w:b w:val="0"/>
          <w:sz w:val="16"/>
          <w:szCs w:val="16"/>
        </w:rPr>
        <w:t>.</w:t>
      </w:r>
      <w:proofErr w:type="gramEnd"/>
      <w:r w:rsidR="00586749" w:rsidRPr="00894BFB">
        <w:rPr>
          <w:rFonts w:asciiTheme="minorHAnsi" w:hAnsiTheme="minorHAnsi" w:cstheme="minorHAnsi"/>
          <w:b w:val="0"/>
          <w:sz w:val="16"/>
          <w:szCs w:val="16"/>
          <w:lang w:val="en-US"/>
        </w:rPr>
        <w:t xml:space="preserve"> </w:t>
      </w:r>
      <w:bookmarkStart w:id="5" w:name="_Toc87376301"/>
      <w:proofErr w:type="gramStart"/>
      <w:r w:rsidR="00586749" w:rsidRPr="00894BFB">
        <w:rPr>
          <w:rFonts w:asciiTheme="minorHAnsi" w:hAnsiTheme="minorHAnsi" w:cstheme="minorHAnsi"/>
          <w:b w:val="0"/>
          <w:sz w:val="16"/>
          <w:szCs w:val="16"/>
          <w:lang w:val="en-US"/>
        </w:rPr>
        <w:t xml:space="preserve">The scheme of the necropolis of excavations 2017 - 2018 and a location of the burials with </w:t>
      </w:r>
      <w:proofErr w:type="spellStart"/>
      <w:r w:rsidR="00586749" w:rsidRPr="00894BFB">
        <w:rPr>
          <w:rFonts w:asciiTheme="minorHAnsi" w:hAnsiTheme="minorHAnsi" w:cstheme="minorHAnsi"/>
          <w:b w:val="0"/>
          <w:sz w:val="16"/>
          <w:szCs w:val="16"/>
          <w:lang w:val="en-US"/>
        </w:rPr>
        <w:t>kiathoi</w:t>
      </w:r>
      <w:proofErr w:type="spellEnd"/>
      <w:r w:rsidR="00586749" w:rsidRPr="00894BFB">
        <w:rPr>
          <w:rFonts w:asciiTheme="minorHAnsi" w:hAnsiTheme="minorHAnsi" w:cstheme="minorHAnsi"/>
          <w:b w:val="0"/>
          <w:sz w:val="16"/>
          <w:szCs w:val="16"/>
          <w:lang w:val="en-US"/>
        </w:rPr>
        <w:t>.</w:t>
      </w:r>
      <w:bookmarkEnd w:id="5"/>
      <w:proofErr w:type="gramEnd"/>
    </w:p>
    <w:p w:rsidR="00376339" w:rsidRPr="00586749" w:rsidRDefault="00376339" w:rsidP="00586749">
      <w:pPr>
        <w:pStyle w:val="ae"/>
        <w:rPr>
          <w:rFonts w:asciiTheme="minorHAnsi" w:hAnsiTheme="minorHAnsi" w:cstheme="minorHAnsi"/>
          <w:b w:val="0"/>
          <w:sz w:val="16"/>
          <w:szCs w:val="16"/>
          <w:lang w:val="en-US"/>
        </w:rPr>
      </w:pPr>
    </w:p>
    <w:p w:rsidR="00FD2A17" w:rsidRPr="006266A7" w:rsidRDefault="00FD2A17" w:rsidP="00CA464A">
      <w:pPr>
        <w:ind w:firstLine="284"/>
        <w:rPr>
          <w:color w:val="212121"/>
          <w:szCs w:val="20"/>
          <w:lang w:val="en-US"/>
        </w:rPr>
      </w:pPr>
      <w:r w:rsidRPr="006266A7">
        <w:rPr>
          <w:rStyle w:val="apple-converted-space"/>
          <w:szCs w:val="20"/>
        </w:rPr>
        <w:t xml:space="preserve">The signals from the detector and the monitor counter were simultaneously fed to the two independent inputs of time-to-digital converter (TDC). </w:t>
      </w:r>
    </w:p>
    <w:p w:rsidR="00FD2A17" w:rsidRPr="00557F78" w:rsidRDefault="00FD2A17" w:rsidP="00CA464A">
      <w:pPr>
        <w:ind w:firstLine="0"/>
        <w:rPr>
          <w:lang w:val="en-US"/>
        </w:rPr>
      </w:pPr>
    </w:p>
    <w:p w:rsidR="004022A7" w:rsidRDefault="00460D46" w:rsidP="004022A7">
      <w:pPr>
        <w:keepNext/>
        <w:ind w:firstLine="0"/>
      </w:pPr>
      <w:r>
        <w:rPr>
          <w:noProof/>
          <w:szCs w:val="20"/>
          <w:lang w:val="ru-RU" w:eastAsia="ru-RU"/>
        </w:rPr>
        <w:lastRenderedPageBreak/>
        <w:drawing>
          <wp:inline distT="0" distB="0" distL="0" distR="0">
            <wp:extent cx="3149600" cy="4258154"/>
            <wp:effectExtent l="0" t="0" r="0" b="9525"/>
            <wp:docPr id="13" name="Рисунок 13" descr="C:\Users\Simbirtseva_NV\Desktop\Обработка спеткров\Киаф2021\Статья_Киаф\Рисунки для статьи\рис. 3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imbirtseva_NV\Desktop\Обработка спеткров\Киаф2021\Статья_Киаф\Рисунки для статьи\рис. 3_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0" cy="4258154"/>
                    </a:xfrm>
                    <a:prstGeom prst="rect">
                      <a:avLst/>
                    </a:prstGeom>
                    <a:noFill/>
                    <a:ln>
                      <a:noFill/>
                    </a:ln>
                  </pic:spPr>
                </pic:pic>
              </a:graphicData>
            </a:graphic>
          </wp:inline>
        </w:drawing>
      </w:r>
    </w:p>
    <w:p w:rsidR="008B5063" w:rsidRPr="004022A7" w:rsidRDefault="004022A7" w:rsidP="004022A7">
      <w:pPr>
        <w:pStyle w:val="ae"/>
        <w:ind w:firstLine="0"/>
        <w:rPr>
          <w:rFonts w:asciiTheme="minorHAnsi" w:hAnsiTheme="minorHAnsi" w:cstheme="minorHAnsi"/>
          <w:b w:val="0"/>
          <w:sz w:val="16"/>
          <w:szCs w:val="16"/>
        </w:rPr>
      </w:pPr>
      <w:bookmarkStart w:id="6" w:name="_Ref65766902"/>
      <w:proofErr w:type="gramStart"/>
      <w:r w:rsidRPr="004022A7">
        <w:rPr>
          <w:rFonts w:asciiTheme="minorHAnsi" w:hAnsiTheme="minorHAnsi" w:cstheme="minorHAnsi"/>
          <w:b w:val="0"/>
          <w:sz w:val="16"/>
          <w:szCs w:val="16"/>
        </w:rPr>
        <w:t xml:space="preserve">Figure </w:t>
      </w:r>
      <w:r w:rsidR="00ED2644" w:rsidRPr="004022A7">
        <w:rPr>
          <w:rFonts w:asciiTheme="minorHAnsi" w:hAnsiTheme="minorHAnsi" w:cstheme="minorHAnsi"/>
          <w:b w:val="0"/>
          <w:sz w:val="16"/>
          <w:szCs w:val="16"/>
        </w:rPr>
        <w:fldChar w:fldCharType="begin"/>
      </w:r>
      <w:r w:rsidRPr="004022A7">
        <w:rPr>
          <w:rFonts w:asciiTheme="minorHAnsi" w:hAnsiTheme="minorHAnsi" w:cstheme="minorHAnsi"/>
          <w:b w:val="0"/>
          <w:sz w:val="16"/>
          <w:szCs w:val="16"/>
        </w:rPr>
        <w:instrText xml:space="preserve"> SEQ Рисунок \* ARABIC </w:instrText>
      </w:r>
      <w:r w:rsidR="00ED2644" w:rsidRPr="004022A7">
        <w:rPr>
          <w:rFonts w:asciiTheme="minorHAnsi" w:hAnsiTheme="minorHAnsi" w:cstheme="minorHAnsi"/>
          <w:b w:val="0"/>
          <w:sz w:val="16"/>
          <w:szCs w:val="16"/>
        </w:rPr>
        <w:fldChar w:fldCharType="separate"/>
      </w:r>
      <w:r w:rsidR="00E36AB9">
        <w:rPr>
          <w:rFonts w:asciiTheme="minorHAnsi" w:hAnsiTheme="minorHAnsi" w:cstheme="minorHAnsi"/>
          <w:b w:val="0"/>
          <w:noProof/>
          <w:sz w:val="16"/>
          <w:szCs w:val="16"/>
        </w:rPr>
        <w:t>3</w:t>
      </w:r>
      <w:r w:rsidR="00ED2644" w:rsidRPr="004022A7">
        <w:rPr>
          <w:rFonts w:asciiTheme="minorHAnsi" w:hAnsiTheme="minorHAnsi" w:cstheme="minorHAnsi"/>
          <w:b w:val="0"/>
          <w:sz w:val="16"/>
          <w:szCs w:val="16"/>
        </w:rPr>
        <w:fldChar w:fldCharType="end"/>
      </w:r>
      <w:bookmarkEnd w:id="6"/>
      <w:r w:rsidRPr="004022A7">
        <w:rPr>
          <w:rFonts w:asciiTheme="minorHAnsi" w:hAnsiTheme="minorHAnsi" w:cstheme="minorHAnsi"/>
          <w:b w:val="0"/>
          <w:sz w:val="16"/>
          <w:szCs w:val="16"/>
        </w:rPr>
        <w:t>.</w:t>
      </w:r>
      <w:proofErr w:type="gramEnd"/>
      <w:r w:rsidRPr="004022A7">
        <w:rPr>
          <w:rFonts w:asciiTheme="minorHAnsi" w:hAnsiTheme="minorHAnsi" w:cstheme="minorHAnsi"/>
          <w:b w:val="0"/>
          <w:sz w:val="16"/>
          <w:szCs w:val="16"/>
        </w:rPr>
        <w:t xml:space="preserve"> </w:t>
      </w:r>
      <w:bookmarkStart w:id="7" w:name="_Toc87376302"/>
      <w:proofErr w:type="spellStart"/>
      <w:proofErr w:type="gramStart"/>
      <w:r w:rsidR="008B5063" w:rsidRPr="004022A7">
        <w:rPr>
          <w:rFonts w:asciiTheme="minorHAnsi" w:hAnsiTheme="minorHAnsi" w:cstheme="minorHAnsi"/>
          <w:b w:val="0"/>
          <w:sz w:val="16"/>
          <w:szCs w:val="16"/>
          <w:lang w:val="en-US"/>
        </w:rPr>
        <w:t>Volna</w:t>
      </w:r>
      <w:proofErr w:type="spellEnd"/>
      <w:r w:rsidR="008B5063" w:rsidRPr="004022A7">
        <w:rPr>
          <w:rFonts w:asciiTheme="minorHAnsi" w:hAnsiTheme="minorHAnsi" w:cstheme="minorHAnsi"/>
          <w:b w:val="0"/>
          <w:sz w:val="16"/>
          <w:szCs w:val="16"/>
          <w:lang w:val="en-US"/>
        </w:rPr>
        <w:t xml:space="preserve"> 1.</w:t>
      </w:r>
      <w:proofErr w:type="gramEnd"/>
      <w:r w:rsidR="008B5063" w:rsidRPr="004022A7">
        <w:rPr>
          <w:rFonts w:asciiTheme="minorHAnsi" w:hAnsiTheme="minorHAnsi" w:cstheme="minorHAnsi"/>
          <w:b w:val="0"/>
          <w:sz w:val="16"/>
          <w:szCs w:val="16"/>
          <w:lang w:val="en-US"/>
        </w:rPr>
        <w:t xml:space="preserve"> Items from burial 656: 1 – </w:t>
      </w:r>
      <w:proofErr w:type="spellStart"/>
      <w:r w:rsidR="008B5063" w:rsidRPr="004022A7">
        <w:rPr>
          <w:rFonts w:asciiTheme="minorHAnsi" w:hAnsiTheme="minorHAnsi" w:cstheme="minorHAnsi"/>
          <w:b w:val="0"/>
          <w:sz w:val="16"/>
          <w:szCs w:val="16"/>
          <w:lang w:val="en-US"/>
        </w:rPr>
        <w:t>kyathos</w:t>
      </w:r>
      <w:proofErr w:type="spellEnd"/>
      <w:r w:rsidR="008B5063" w:rsidRPr="004022A7">
        <w:rPr>
          <w:rFonts w:asciiTheme="minorHAnsi" w:hAnsiTheme="minorHAnsi" w:cstheme="minorHAnsi"/>
          <w:b w:val="0"/>
          <w:sz w:val="16"/>
          <w:szCs w:val="16"/>
          <w:lang w:val="en-US"/>
        </w:rPr>
        <w:t xml:space="preserve">, 2 - bowl, 3 – </w:t>
      </w:r>
      <w:proofErr w:type="spellStart"/>
      <w:r w:rsidR="008B5063" w:rsidRPr="004022A7">
        <w:rPr>
          <w:rFonts w:asciiTheme="minorHAnsi" w:hAnsiTheme="minorHAnsi" w:cstheme="minorHAnsi"/>
          <w:b w:val="0"/>
          <w:sz w:val="16"/>
          <w:szCs w:val="16"/>
          <w:lang w:val="en-US"/>
        </w:rPr>
        <w:t>skyphos</w:t>
      </w:r>
      <w:proofErr w:type="spellEnd"/>
      <w:r w:rsidR="008B5063" w:rsidRPr="004022A7">
        <w:rPr>
          <w:rFonts w:asciiTheme="minorHAnsi" w:hAnsiTheme="minorHAnsi" w:cstheme="minorHAnsi"/>
          <w:b w:val="0"/>
          <w:sz w:val="16"/>
          <w:szCs w:val="16"/>
          <w:lang w:val="en-US"/>
        </w:rPr>
        <w:t xml:space="preserve">, 4 - </w:t>
      </w:r>
      <w:proofErr w:type="spellStart"/>
      <w:r w:rsidR="008B5063" w:rsidRPr="004022A7">
        <w:rPr>
          <w:rFonts w:asciiTheme="minorHAnsi" w:hAnsiTheme="minorHAnsi" w:cstheme="minorHAnsi"/>
          <w:b w:val="0"/>
          <w:sz w:val="16"/>
          <w:szCs w:val="16"/>
          <w:lang w:val="en-US"/>
        </w:rPr>
        <w:t>kilik</w:t>
      </w:r>
      <w:proofErr w:type="spellEnd"/>
      <w:r w:rsidR="008B5063" w:rsidRPr="004022A7">
        <w:rPr>
          <w:rFonts w:asciiTheme="minorHAnsi" w:hAnsiTheme="minorHAnsi" w:cstheme="minorHAnsi"/>
          <w:b w:val="0"/>
          <w:sz w:val="16"/>
          <w:szCs w:val="16"/>
          <w:lang w:val="en-US"/>
        </w:rPr>
        <w:t>, 5 - lekythos.</w:t>
      </w:r>
      <w:bookmarkEnd w:id="7"/>
    </w:p>
    <w:p w:rsidR="0046676E" w:rsidRPr="00557F78" w:rsidRDefault="0046676E" w:rsidP="00CA464A">
      <w:pPr>
        <w:ind w:firstLine="0"/>
        <w:rPr>
          <w:lang w:val="en-US"/>
        </w:rPr>
      </w:pPr>
    </w:p>
    <w:p w:rsidR="00074449" w:rsidRDefault="00074449" w:rsidP="00CA464A">
      <w:pPr>
        <w:ind w:firstLine="284"/>
        <w:rPr>
          <w:rStyle w:val="apple-converted-space"/>
          <w:szCs w:val="20"/>
        </w:rPr>
      </w:pPr>
      <w:r w:rsidRPr="006266A7">
        <w:rPr>
          <w:rStyle w:val="apple-converted-space"/>
          <w:szCs w:val="20"/>
        </w:rPr>
        <w:t>The measurement</w:t>
      </w:r>
      <w:r>
        <w:rPr>
          <w:rStyle w:val="apple-converted-space"/>
          <w:szCs w:val="20"/>
        </w:rPr>
        <w:t xml:space="preserve">s with the sample </w:t>
      </w:r>
      <w:r w:rsidRPr="00DA74F0">
        <w:rPr>
          <w:rStyle w:val="apple-converted-space"/>
          <w:szCs w:val="20"/>
        </w:rPr>
        <w:t xml:space="preserve">lasted </w:t>
      </w:r>
      <w:r w:rsidRPr="003B009F">
        <w:rPr>
          <w:rStyle w:val="apple-converted-space"/>
          <w:szCs w:val="20"/>
        </w:rPr>
        <w:t>about 136 hours</w:t>
      </w:r>
      <w:r w:rsidRPr="00DA74F0">
        <w:rPr>
          <w:rStyle w:val="apple-converted-space"/>
          <w:szCs w:val="20"/>
        </w:rPr>
        <w:t>. The resonance energies were determined according to</w:t>
      </w:r>
      <w:r w:rsidRPr="006266A7">
        <w:rPr>
          <w:rStyle w:val="apple-converted-space"/>
          <w:szCs w:val="20"/>
        </w:rPr>
        <w:t xml:space="preserve"> the formula:</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720A6A" w:rsidRPr="00BC1236" w:rsidTr="00821339">
        <w:tc>
          <w:tcPr>
            <w:tcW w:w="4535" w:type="dxa"/>
            <w:vAlign w:val="center"/>
          </w:tcPr>
          <w:p w:rsidR="00720A6A" w:rsidRPr="006B50AE" w:rsidRDefault="00720A6A" w:rsidP="00CA464A">
            <w:pPr>
              <w:spacing w:before="120" w:after="120"/>
              <w:ind w:firstLine="0"/>
              <w:jc w:val="left"/>
            </w:pPr>
            <m:oMathPara>
              <m:oMathParaPr>
                <m:jc m:val="left"/>
              </m:oMathParaPr>
              <m:oMath>
                <m:r>
                  <w:rPr>
                    <w:rFonts w:ascii="Cambria Math" w:hAnsi="Cambria Math"/>
                  </w:rPr>
                  <m:t>E</m:t>
                </m:r>
                <m:r>
                  <w:rPr>
                    <w:rFonts w:ascii="Cambria Math"/>
                  </w:rPr>
                  <m:t>=</m:t>
                </m:r>
                <m:f>
                  <m:fPr>
                    <m:ctrlPr>
                      <w:rPr>
                        <w:rFonts w:ascii="Cambria Math" w:hAnsi="Cambria Math"/>
                        <w:i/>
                      </w:rPr>
                    </m:ctrlPr>
                  </m:fPr>
                  <m:num>
                    <m:r>
                      <w:rPr>
                        <w:rFonts w:ascii="Cambria Math"/>
                      </w:rPr>
                      <m:t>5227</m:t>
                    </m:r>
                    <m:sSup>
                      <m:sSupPr>
                        <m:ctrlPr>
                          <w:rPr>
                            <w:rFonts w:ascii="Cambria Math" w:hAnsi="Cambria Math"/>
                            <w:i/>
                          </w:rPr>
                        </m:ctrlPr>
                      </m:sSupPr>
                      <m:e>
                        <m:r>
                          <w:rPr>
                            <w:rFonts w:ascii="Cambria Math" w:hAnsi="Cambria Math"/>
                          </w:rPr>
                          <m:t>L</m:t>
                        </m:r>
                      </m:e>
                      <m:sup>
                        <m:r>
                          <w:rPr>
                            <w:rFonts w:ascii="Cambria Math" w:hAnsi="Cambria Math"/>
                          </w:rPr>
                          <m:t>2</m:t>
                        </m:r>
                      </m:sup>
                    </m:sSup>
                  </m:num>
                  <m:den>
                    <m:sSup>
                      <m:sSupPr>
                        <m:ctrlPr>
                          <w:rPr>
                            <w:rFonts w:ascii="Cambria Math" w:hAnsi="Cambria Math"/>
                            <w:i/>
                          </w:rPr>
                        </m:ctrlPr>
                      </m:sSupPr>
                      <m:e>
                        <m:r>
                          <w:rPr>
                            <w:rFonts w:ascii="Cambria Math"/>
                          </w:rPr>
                          <m:t>t</m:t>
                        </m:r>
                      </m:e>
                      <m:sup>
                        <m:r>
                          <w:rPr>
                            <w:rFonts w:ascii="Cambria Math"/>
                          </w:rPr>
                          <m:t>2</m:t>
                        </m:r>
                      </m:sup>
                    </m:sSup>
                  </m:den>
                </m:f>
                <m:r>
                  <w:rPr>
                    <w:rFonts w:ascii="Cambria Math" w:hAnsi="Cambria Math"/>
                  </w:rPr>
                  <m:t xml:space="preserve"> ,</m:t>
                </m:r>
              </m:oMath>
            </m:oMathPara>
          </w:p>
        </w:tc>
        <w:tc>
          <w:tcPr>
            <w:tcW w:w="425" w:type="dxa"/>
            <w:tcMar>
              <w:left w:w="0" w:type="dxa"/>
              <w:right w:w="0" w:type="dxa"/>
            </w:tcMar>
            <w:vAlign w:val="center"/>
          </w:tcPr>
          <w:p w:rsidR="00720A6A" w:rsidRPr="00BC1236" w:rsidRDefault="00ED2644" w:rsidP="00CA464A">
            <w:pPr>
              <w:spacing w:before="120" w:after="120"/>
              <w:ind w:firstLine="0"/>
              <w:jc w:val="right"/>
              <w:rPr>
                <w:szCs w:val="20"/>
              </w:rPr>
            </w:pPr>
            <w:r w:rsidRPr="00BC1236">
              <w:rPr>
                <w:szCs w:val="20"/>
                <w:lang w:val="de-DE" w:eastAsia="ko-KR"/>
              </w:rPr>
              <w:fldChar w:fldCharType="begin"/>
            </w:r>
            <w:r w:rsidR="00720A6A" w:rsidRPr="00BC1236">
              <w:rPr>
                <w:szCs w:val="20"/>
                <w:lang w:val="de-DE" w:eastAsia="ko-KR"/>
              </w:rPr>
              <w:instrText xml:space="preserve"> SEQ "Equation" </w:instrText>
            </w:r>
            <w:r w:rsidR="00720A6A" w:rsidRPr="00BC1236">
              <w:rPr>
                <w:szCs w:val="20"/>
                <w:lang w:val="de-DE"/>
              </w:rPr>
              <w:instrText>\# (0)</w:instrText>
            </w:r>
            <w:r w:rsidR="00720A6A" w:rsidRPr="00BC1236">
              <w:rPr>
                <w:szCs w:val="20"/>
                <w:lang w:val="de-DE" w:eastAsia="ko-KR"/>
              </w:rPr>
              <w:instrText xml:space="preserve"> \* MERGEFORMAT </w:instrText>
            </w:r>
            <w:r w:rsidRPr="00BC1236">
              <w:rPr>
                <w:szCs w:val="20"/>
                <w:lang w:val="de-DE" w:eastAsia="ko-KR"/>
              </w:rPr>
              <w:fldChar w:fldCharType="separate"/>
            </w:r>
            <w:r w:rsidR="003642B3" w:rsidRPr="003642B3">
              <w:rPr>
                <w:bCs/>
                <w:noProof/>
                <w:szCs w:val="20"/>
                <w:lang w:val="de-DE" w:eastAsia="ko-KR"/>
              </w:rPr>
              <w:t>(1)</w:t>
            </w:r>
            <w:r w:rsidRPr="00BC1236">
              <w:rPr>
                <w:szCs w:val="20"/>
                <w:lang w:val="de-DE" w:eastAsia="ko-KR"/>
              </w:rPr>
              <w:fldChar w:fldCharType="end"/>
            </w:r>
          </w:p>
        </w:tc>
      </w:tr>
    </w:tbl>
    <w:p w:rsidR="00D24E2A" w:rsidRPr="003816E5" w:rsidRDefault="00D47ED4" w:rsidP="00CA464A">
      <w:pPr>
        <w:rPr>
          <w:szCs w:val="20"/>
          <w:lang w:val="en-US"/>
        </w:rPr>
      </w:pPr>
      <w:proofErr w:type="gramStart"/>
      <w:r>
        <w:rPr>
          <w:szCs w:val="20"/>
        </w:rPr>
        <w:t>w</w:t>
      </w:r>
      <w:r w:rsidR="003115F0">
        <w:rPr>
          <w:szCs w:val="20"/>
          <w:lang w:val="en-US"/>
        </w:rPr>
        <w:t>here</w:t>
      </w:r>
      <w:proofErr w:type="gramEnd"/>
      <w:r w:rsidR="003115F0">
        <w:rPr>
          <w:szCs w:val="20"/>
          <w:lang w:val="en-US"/>
        </w:rPr>
        <w:t xml:space="preserve"> </w:t>
      </w:r>
      <w:r w:rsidR="003115F0" w:rsidRPr="003115F0">
        <w:rPr>
          <w:i/>
          <w:szCs w:val="20"/>
          <w:lang w:val="en-US"/>
        </w:rPr>
        <w:t>t</w:t>
      </w:r>
      <w:r w:rsidR="00D24E2A" w:rsidRPr="003816E5">
        <w:rPr>
          <w:rFonts w:eastAsia="TimesNewRomanPSMT"/>
          <w:i/>
          <w:iCs/>
          <w:szCs w:val="20"/>
          <w:lang w:val="en-US" w:eastAsia="ru-RU"/>
        </w:rPr>
        <w:t xml:space="preserve"> </w:t>
      </w:r>
      <w:r w:rsidR="003115F0">
        <w:rPr>
          <w:rFonts w:eastAsiaTheme="minorEastAsia"/>
          <w:szCs w:val="20"/>
          <w:lang w:val="en-US"/>
        </w:rPr>
        <w:t>is</w:t>
      </w:r>
      <w:r w:rsidR="00D24E2A" w:rsidRPr="003816E5">
        <w:rPr>
          <w:szCs w:val="20"/>
          <w:lang w:val="en-US"/>
        </w:rPr>
        <w:t xml:space="preserve"> time of flight in microseconds, </w:t>
      </w:r>
      <w:r w:rsidR="00D24E2A" w:rsidRPr="00A75578">
        <w:rPr>
          <w:rFonts w:eastAsia="TimesNewRomanPSMT"/>
          <w:i/>
          <w:iCs/>
          <w:szCs w:val="20"/>
          <w:lang w:val="en-US" w:eastAsia="ru-RU"/>
        </w:rPr>
        <w:t>L</w:t>
      </w:r>
      <w:r w:rsidR="00D24E2A" w:rsidRPr="00A75578">
        <w:rPr>
          <w:rFonts w:eastAsiaTheme="minorEastAsia"/>
          <w:szCs w:val="20"/>
          <w:lang w:val="en-US"/>
        </w:rPr>
        <w:t xml:space="preserve"> </w:t>
      </w:r>
      <w:r w:rsidR="002E5179" w:rsidRPr="00A75578">
        <w:rPr>
          <w:rFonts w:eastAsiaTheme="minorEastAsia"/>
          <w:szCs w:val="20"/>
          <w:lang w:val="en-US"/>
        </w:rPr>
        <w:t xml:space="preserve">is </w:t>
      </w:r>
      <w:r w:rsidR="00D24E2A" w:rsidRPr="00A75578">
        <w:rPr>
          <w:rFonts w:eastAsia="TimesNewRomanPSMT"/>
          <w:szCs w:val="20"/>
          <w:lang w:val="en-US" w:eastAsia="ru-RU"/>
        </w:rPr>
        <w:t>flight</w:t>
      </w:r>
      <w:r w:rsidR="00D24E2A" w:rsidRPr="003816E5">
        <w:rPr>
          <w:rFonts w:eastAsia="TimesNewRomanPSMT"/>
          <w:szCs w:val="20"/>
          <w:lang w:val="en-US" w:eastAsia="ru-RU"/>
        </w:rPr>
        <w:t xml:space="preserve"> path in meters</w:t>
      </w:r>
      <w:bookmarkStart w:id="8" w:name="_GoBack"/>
      <w:r w:rsidR="00D24E2A" w:rsidRPr="00A75578">
        <w:rPr>
          <w:rFonts w:eastAsia="TimesNewRomanPSMT"/>
          <w:szCs w:val="20"/>
          <w:lang w:val="en-US" w:eastAsia="ru-RU"/>
        </w:rPr>
        <w:t xml:space="preserve">, </w:t>
      </w:r>
      <w:r w:rsidR="00D24E2A" w:rsidRPr="00A75578">
        <w:rPr>
          <w:rFonts w:eastAsia="TimesNewRomanPSMT"/>
          <w:i/>
          <w:szCs w:val="20"/>
          <w:lang w:val="en-US" w:eastAsia="ru-RU"/>
        </w:rPr>
        <w:t>E</w:t>
      </w:r>
      <w:r w:rsidR="003115F0" w:rsidRPr="00A75578">
        <w:rPr>
          <w:rFonts w:eastAsia="TimesNewRomanPSMT"/>
          <w:i/>
          <w:szCs w:val="20"/>
          <w:lang w:val="en-US" w:eastAsia="ru-RU"/>
        </w:rPr>
        <w:t xml:space="preserve"> </w:t>
      </w:r>
      <w:r w:rsidR="002E5179" w:rsidRPr="00A75578">
        <w:rPr>
          <w:rFonts w:eastAsia="TimesNewRomanPSMT"/>
          <w:szCs w:val="20"/>
          <w:lang w:val="en-US" w:eastAsia="ru-RU"/>
        </w:rPr>
        <w:t>is</w:t>
      </w:r>
      <w:r w:rsidR="00D24E2A" w:rsidRPr="00A75578">
        <w:rPr>
          <w:rFonts w:eastAsia="TimesNewRomanPSMT"/>
          <w:szCs w:val="20"/>
          <w:lang w:val="en-US" w:eastAsia="ru-RU"/>
        </w:rPr>
        <w:t xml:space="preserve"> kinetic</w:t>
      </w:r>
      <w:r w:rsidR="00D24E2A" w:rsidRPr="003816E5">
        <w:rPr>
          <w:rFonts w:eastAsia="TimesNewRomanPSMT"/>
          <w:szCs w:val="20"/>
          <w:lang w:val="en-US" w:eastAsia="ru-RU"/>
        </w:rPr>
        <w:t xml:space="preserve"> </w:t>
      </w:r>
      <w:bookmarkEnd w:id="8"/>
      <w:r w:rsidR="00D24E2A" w:rsidRPr="003816E5">
        <w:rPr>
          <w:rFonts w:eastAsia="TimesNewRomanPSMT"/>
          <w:szCs w:val="20"/>
          <w:lang w:val="en-US" w:eastAsia="ru-RU"/>
        </w:rPr>
        <w:t xml:space="preserve">energy of a </w:t>
      </w:r>
      <w:r w:rsidR="00D24E2A" w:rsidRPr="006F42FB">
        <w:rPr>
          <w:rFonts w:eastAsia="TimesNewRomanPSMT"/>
          <w:szCs w:val="20"/>
          <w:lang w:val="en-US" w:eastAsia="ru-RU"/>
        </w:rPr>
        <w:t>neutron</w:t>
      </w:r>
      <w:r w:rsidR="00D24E2A" w:rsidRPr="003816E5">
        <w:rPr>
          <w:rFonts w:eastAsia="TimesNewRomanPSMT"/>
          <w:szCs w:val="20"/>
          <w:lang w:val="en-US" w:eastAsia="ru-RU"/>
        </w:rPr>
        <w:t xml:space="preserve"> in eV.</w:t>
      </w:r>
    </w:p>
    <w:p w:rsidR="0023780B" w:rsidRDefault="0023780B" w:rsidP="00CA464A">
      <w:pPr>
        <w:ind w:firstLine="426"/>
        <w:rPr>
          <w:rStyle w:val="apple-converted-space"/>
          <w:szCs w:val="20"/>
        </w:rPr>
      </w:pPr>
      <w:r w:rsidRPr="003816E5">
        <w:rPr>
          <w:rStyle w:val="apple-converted-space"/>
          <w:szCs w:val="20"/>
        </w:rPr>
        <w:t xml:space="preserve">The resonances of </w:t>
      </w:r>
      <w:r>
        <w:rPr>
          <w:rStyle w:val="apple-converted-space"/>
          <w:szCs w:val="20"/>
        </w:rPr>
        <w:t xml:space="preserve">silver, tin, </w:t>
      </w:r>
      <w:r w:rsidRPr="003816E5">
        <w:rPr>
          <w:rStyle w:val="apple-converted-space"/>
          <w:szCs w:val="20"/>
        </w:rPr>
        <w:t>copper</w:t>
      </w:r>
      <w:r>
        <w:rPr>
          <w:rStyle w:val="apple-converted-space"/>
          <w:szCs w:val="20"/>
        </w:rPr>
        <w:t xml:space="preserve"> </w:t>
      </w:r>
      <w:r w:rsidRPr="003816E5">
        <w:rPr>
          <w:rStyle w:val="apple-converted-space"/>
          <w:szCs w:val="20"/>
        </w:rPr>
        <w:t xml:space="preserve">and </w:t>
      </w:r>
      <w:r>
        <w:rPr>
          <w:rStyle w:val="apple-converted-space"/>
          <w:szCs w:val="20"/>
        </w:rPr>
        <w:t>arsenic</w:t>
      </w:r>
      <w:r w:rsidRPr="00ED466B">
        <w:rPr>
          <w:rStyle w:val="apple-converted-space"/>
          <w:szCs w:val="20"/>
        </w:rPr>
        <w:t xml:space="preserve"> </w:t>
      </w:r>
      <w:r w:rsidRPr="003816E5">
        <w:rPr>
          <w:rStyle w:val="apple-converted-space"/>
          <w:szCs w:val="20"/>
        </w:rPr>
        <w:t>were identified on the time-of-</w:t>
      </w:r>
      <w:r w:rsidRPr="00C532A9">
        <w:rPr>
          <w:rStyle w:val="apple-converted-space"/>
          <w:szCs w:val="20"/>
        </w:rPr>
        <w:t>flight spectrum (</w:t>
      </w:r>
      <w:r w:rsidR="00665CAE">
        <w:fldChar w:fldCharType="begin"/>
      </w:r>
      <w:r w:rsidR="00665CAE">
        <w:instrText xml:space="preserve"> REF _Ref65767322 \h  \* MERGEFORMAT </w:instrText>
      </w:r>
      <w:r w:rsidR="00665CAE">
        <w:fldChar w:fldCharType="separate"/>
      </w:r>
      <w:r w:rsidR="003642B3" w:rsidRPr="003642B3">
        <w:rPr>
          <w:rStyle w:val="apple-converted-space"/>
          <w:rFonts w:cs="Calibri"/>
          <w:szCs w:val="20"/>
        </w:rPr>
        <w:t xml:space="preserve">Figure </w:t>
      </w:r>
      <w:r w:rsidR="003642B3" w:rsidRPr="003642B3">
        <w:rPr>
          <w:rStyle w:val="apple-converted-space"/>
        </w:rPr>
        <w:t>4</w:t>
      </w:r>
      <w:r w:rsidR="00665CAE">
        <w:fldChar w:fldCharType="end"/>
      </w:r>
      <w:r w:rsidR="00C532A9" w:rsidRPr="004323B3">
        <w:rPr>
          <w:rStyle w:val="apple-converted-space"/>
          <w:szCs w:val="20"/>
        </w:rPr>
        <w:t>,</w:t>
      </w:r>
      <w:r w:rsidR="00770AC4" w:rsidRPr="004323B3">
        <w:rPr>
          <w:rStyle w:val="apple-converted-space"/>
          <w:szCs w:val="20"/>
        </w:rPr>
        <w:t xml:space="preserve"> </w:t>
      </w:r>
      <w:r w:rsidR="00665CAE">
        <w:fldChar w:fldCharType="begin"/>
      </w:r>
      <w:r w:rsidR="00665CAE">
        <w:instrText xml:space="preserve"> REF _Ref86937953 \h  \* MERGEFORMAT </w:instrText>
      </w:r>
      <w:r w:rsidR="00665CAE">
        <w:fldChar w:fldCharType="separate"/>
      </w:r>
      <w:r w:rsidR="003642B3" w:rsidRPr="003642B3">
        <w:rPr>
          <w:noProof/>
          <w:szCs w:val="20"/>
          <w:lang w:val="en-US"/>
        </w:rPr>
        <w:t>Figure</w:t>
      </w:r>
      <w:r w:rsidR="003642B3" w:rsidRPr="003642B3">
        <w:rPr>
          <w:rFonts w:cstheme="minorHAnsi"/>
          <w:szCs w:val="20"/>
          <w:lang w:val="en-US"/>
        </w:rPr>
        <w:t xml:space="preserve"> 5</w:t>
      </w:r>
      <w:r w:rsidR="00665CAE">
        <w:fldChar w:fldCharType="end"/>
      </w:r>
      <w:r w:rsidR="00C532A9" w:rsidRPr="004323B3">
        <w:rPr>
          <w:rStyle w:val="apple-converted-space"/>
          <w:szCs w:val="20"/>
        </w:rPr>
        <w:t xml:space="preserve"> </w:t>
      </w:r>
      <w:r w:rsidRPr="004323B3">
        <w:rPr>
          <w:rStyle w:val="apple-converted-space"/>
          <w:szCs w:val="20"/>
        </w:rPr>
        <w:t>)</w:t>
      </w:r>
      <w:r w:rsidR="00AA5E51" w:rsidRPr="004323B3">
        <w:rPr>
          <w:rStyle w:val="apple-converted-space"/>
          <w:szCs w:val="20"/>
        </w:rPr>
        <w:t xml:space="preserve"> </w:t>
      </w:r>
      <w:r w:rsidR="00ED2644">
        <w:rPr>
          <w:rStyle w:val="apple-converted-space"/>
          <w:szCs w:val="20"/>
        </w:rPr>
        <w:fldChar w:fldCharType="begin"/>
      </w:r>
      <w:r w:rsidR="00AA5E51">
        <w:rPr>
          <w:rStyle w:val="apple-converted-space"/>
          <w:szCs w:val="20"/>
        </w:rPr>
        <w:instrText xml:space="preserve"> REF _Ref65767900 \r \h </w:instrText>
      </w:r>
      <w:r w:rsidR="00ED2644">
        <w:rPr>
          <w:rStyle w:val="apple-converted-space"/>
          <w:szCs w:val="20"/>
        </w:rPr>
      </w:r>
      <w:r w:rsidR="00ED2644">
        <w:rPr>
          <w:rStyle w:val="apple-converted-space"/>
          <w:szCs w:val="20"/>
        </w:rPr>
        <w:fldChar w:fldCharType="separate"/>
      </w:r>
      <w:r w:rsidR="003642B3">
        <w:rPr>
          <w:rStyle w:val="apple-converted-space"/>
          <w:szCs w:val="20"/>
        </w:rPr>
        <w:t>[12]</w:t>
      </w:r>
      <w:r w:rsidR="00ED2644">
        <w:rPr>
          <w:rStyle w:val="apple-converted-space"/>
          <w:szCs w:val="20"/>
        </w:rPr>
        <w:fldChar w:fldCharType="end"/>
      </w:r>
      <w:r w:rsidR="001C02A6">
        <w:rPr>
          <w:rStyle w:val="apple-converted-space"/>
          <w:szCs w:val="20"/>
        </w:rPr>
        <w:t xml:space="preserve"> </w:t>
      </w:r>
      <w:r w:rsidR="00ED2644">
        <w:rPr>
          <w:rStyle w:val="apple-converted-space"/>
          <w:szCs w:val="20"/>
        </w:rPr>
        <w:fldChar w:fldCharType="begin"/>
      </w:r>
      <w:r w:rsidR="00AA5E51">
        <w:rPr>
          <w:rStyle w:val="apple-converted-space"/>
          <w:szCs w:val="20"/>
        </w:rPr>
        <w:instrText xml:space="preserve"> REF _Ref65767904 \r \h </w:instrText>
      </w:r>
      <w:r w:rsidR="00ED2644">
        <w:rPr>
          <w:rStyle w:val="apple-converted-space"/>
          <w:szCs w:val="20"/>
        </w:rPr>
      </w:r>
      <w:r w:rsidR="00ED2644">
        <w:rPr>
          <w:rStyle w:val="apple-converted-space"/>
          <w:szCs w:val="20"/>
        </w:rPr>
        <w:fldChar w:fldCharType="separate"/>
      </w:r>
      <w:r w:rsidR="003642B3">
        <w:rPr>
          <w:rStyle w:val="apple-converted-space"/>
          <w:szCs w:val="20"/>
        </w:rPr>
        <w:t>[13]</w:t>
      </w:r>
      <w:r w:rsidR="00ED2644">
        <w:rPr>
          <w:rStyle w:val="apple-converted-space"/>
          <w:szCs w:val="20"/>
        </w:rPr>
        <w:fldChar w:fldCharType="end"/>
      </w:r>
      <w:r w:rsidRPr="00F67F7D">
        <w:rPr>
          <w:rStyle w:val="apple-converted-space"/>
          <w:szCs w:val="20"/>
        </w:rPr>
        <w:t xml:space="preserve">. </w:t>
      </w:r>
    </w:p>
    <w:p w:rsidR="00E40237" w:rsidRDefault="00E40237" w:rsidP="00CA464A">
      <w:pPr>
        <w:ind w:firstLine="426"/>
        <w:rPr>
          <w:rStyle w:val="apple-converted-space"/>
          <w:szCs w:val="20"/>
        </w:rPr>
      </w:pPr>
    </w:p>
    <w:p w:rsidR="000C2521" w:rsidRPr="00EE283B" w:rsidRDefault="00EE283B" w:rsidP="002A6092">
      <w:pPr>
        <w:ind w:firstLine="0"/>
        <w:rPr>
          <w:szCs w:val="20"/>
        </w:rPr>
      </w:pPr>
      <w:r>
        <w:rPr>
          <w:noProof/>
          <w:szCs w:val="20"/>
          <w:lang w:val="ru-RU" w:eastAsia="ru-RU"/>
        </w:rPr>
        <w:drawing>
          <wp:inline distT="0" distB="0" distL="0" distR="0">
            <wp:extent cx="2833200" cy="2235600"/>
            <wp:effectExtent l="0" t="0" r="5715" b="0"/>
            <wp:docPr id="12" name="Рисунок 12" descr="C:\Рабочая\ACTA IMEKO\Картинки\picture_last_version\2\kiaf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Рабочая\ACTA IMEKO\Картинки\picture_last_version\2\kiaf1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3200" cy="2235600"/>
                    </a:xfrm>
                    <a:prstGeom prst="rect">
                      <a:avLst/>
                    </a:prstGeom>
                    <a:noFill/>
                    <a:ln>
                      <a:noFill/>
                    </a:ln>
                  </pic:spPr>
                </pic:pic>
              </a:graphicData>
            </a:graphic>
          </wp:inline>
        </w:drawing>
      </w:r>
    </w:p>
    <w:p w:rsidR="001F015E" w:rsidRPr="00BF162D" w:rsidRDefault="000C2521" w:rsidP="005E4E1B">
      <w:pPr>
        <w:pStyle w:val="ae"/>
        <w:ind w:firstLine="0"/>
        <w:rPr>
          <w:rFonts w:ascii="Calibri" w:hAnsi="Calibri" w:cs="Calibri"/>
          <w:b w:val="0"/>
          <w:sz w:val="16"/>
          <w:szCs w:val="16"/>
          <w:lang w:val="en-US"/>
        </w:rPr>
      </w:pPr>
      <w:bookmarkStart w:id="9" w:name="_Ref65767322"/>
      <w:proofErr w:type="gramStart"/>
      <w:r w:rsidRPr="005E4E1B">
        <w:rPr>
          <w:rStyle w:val="apple-converted-space"/>
          <w:rFonts w:ascii="Calibri" w:hAnsi="Calibri" w:cs="Calibri"/>
          <w:b w:val="0"/>
          <w:sz w:val="16"/>
          <w:szCs w:val="16"/>
        </w:rPr>
        <w:t xml:space="preserve">Figure </w:t>
      </w:r>
      <w:r w:rsidR="00ED2644" w:rsidRPr="00801343">
        <w:rPr>
          <w:rFonts w:ascii="Calibri" w:hAnsi="Calibri" w:cs="Calibri"/>
          <w:b w:val="0"/>
          <w:sz w:val="16"/>
          <w:szCs w:val="16"/>
          <w:lang w:val="ru-RU"/>
        </w:rPr>
        <w:fldChar w:fldCharType="begin"/>
      </w:r>
      <w:r w:rsidR="004022A7" w:rsidRPr="00E53C51">
        <w:rPr>
          <w:rFonts w:ascii="Calibri" w:hAnsi="Calibri" w:cs="Calibri"/>
          <w:b w:val="0"/>
          <w:sz w:val="16"/>
          <w:szCs w:val="16"/>
          <w:lang w:val="en-US"/>
        </w:rPr>
        <w:instrText xml:space="preserve"> SEQ </w:instrText>
      </w:r>
      <w:r w:rsidR="004022A7" w:rsidRPr="00801343">
        <w:rPr>
          <w:rFonts w:ascii="Calibri" w:hAnsi="Calibri" w:cs="Calibri"/>
          <w:b w:val="0"/>
          <w:sz w:val="16"/>
          <w:szCs w:val="16"/>
          <w:lang w:val="ru-RU"/>
        </w:rPr>
        <w:instrText>Рисунок</w:instrText>
      </w:r>
      <w:r w:rsidR="004022A7" w:rsidRPr="00E53C51">
        <w:rPr>
          <w:rFonts w:ascii="Calibri" w:hAnsi="Calibri" w:cs="Calibri"/>
          <w:b w:val="0"/>
          <w:sz w:val="16"/>
          <w:szCs w:val="16"/>
          <w:lang w:val="en-US"/>
        </w:rPr>
        <w:instrText xml:space="preserve"> \* ARABIC </w:instrText>
      </w:r>
      <w:r w:rsidR="00ED2644" w:rsidRPr="00801343">
        <w:rPr>
          <w:rFonts w:ascii="Calibri" w:hAnsi="Calibri" w:cs="Calibri"/>
          <w:b w:val="0"/>
          <w:sz w:val="16"/>
          <w:szCs w:val="16"/>
          <w:lang w:val="ru-RU"/>
        </w:rPr>
        <w:fldChar w:fldCharType="separate"/>
      </w:r>
      <w:r w:rsidR="008B413C">
        <w:rPr>
          <w:rFonts w:ascii="Calibri" w:hAnsi="Calibri" w:cs="Calibri"/>
          <w:b w:val="0"/>
          <w:noProof/>
          <w:sz w:val="16"/>
          <w:szCs w:val="16"/>
          <w:lang w:val="en-US"/>
        </w:rPr>
        <w:t>4</w:t>
      </w:r>
      <w:r w:rsidR="00ED2644" w:rsidRPr="00801343">
        <w:rPr>
          <w:rFonts w:ascii="Calibri" w:hAnsi="Calibri" w:cs="Calibri"/>
          <w:b w:val="0"/>
          <w:sz w:val="16"/>
          <w:szCs w:val="16"/>
          <w:lang w:val="ru-RU"/>
        </w:rPr>
        <w:fldChar w:fldCharType="end"/>
      </w:r>
      <w:bookmarkEnd w:id="9"/>
      <w:r w:rsidR="004022A7" w:rsidRPr="00801343">
        <w:rPr>
          <w:rFonts w:ascii="Calibri" w:hAnsi="Calibri" w:cs="Calibri"/>
          <w:b w:val="0"/>
          <w:sz w:val="16"/>
          <w:szCs w:val="16"/>
          <w:lang w:val="en-US"/>
        </w:rPr>
        <w:t>.</w:t>
      </w:r>
      <w:proofErr w:type="gramEnd"/>
      <w:r w:rsidR="001F015E" w:rsidRPr="005E4E1B">
        <w:rPr>
          <w:rFonts w:ascii="Calibri" w:hAnsi="Calibri" w:cs="Calibri"/>
          <w:b w:val="0"/>
          <w:sz w:val="16"/>
          <w:szCs w:val="16"/>
          <w:lang w:val="en-US"/>
        </w:rPr>
        <w:t xml:space="preserve"> </w:t>
      </w:r>
      <w:bookmarkStart w:id="10" w:name="_Toc87376303"/>
      <w:r w:rsidR="001F015E" w:rsidRPr="005E4E1B">
        <w:rPr>
          <w:rFonts w:ascii="Calibri" w:hAnsi="Calibri" w:cs="Calibri"/>
          <w:b w:val="0"/>
          <w:sz w:val="16"/>
          <w:szCs w:val="16"/>
          <w:lang w:val="en-US"/>
        </w:rPr>
        <w:t xml:space="preserve">The part of time-of-flight spectrum of </w:t>
      </w:r>
      <w:r w:rsidR="00BF162D" w:rsidRPr="005E4E1B">
        <w:rPr>
          <w:rFonts w:ascii="Calibri" w:hAnsi="Calibri" w:cs="Calibri"/>
          <w:b w:val="0"/>
          <w:sz w:val="16"/>
          <w:szCs w:val="16"/>
          <w:lang w:val="en-US"/>
        </w:rPr>
        <w:t>(n</w:t>
      </w:r>
      <w:proofErr w:type="gramStart"/>
      <w:r w:rsidR="00BF162D" w:rsidRPr="005E4E1B">
        <w:rPr>
          <w:rFonts w:ascii="Calibri" w:hAnsi="Calibri" w:cs="Calibri"/>
          <w:b w:val="0"/>
          <w:sz w:val="16"/>
          <w:szCs w:val="16"/>
          <w:lang w:val="en-US"/>
        </w:rPr>
        <w:t>,</w:t>
      </w:r>
      <w:r w:rsidR="00BF162D" w:rsidRPr="005E4E1B">
        <w:rPr>
          <w:rFonts w:ascii="Calibri" w:hAnsi="Calibri" w:cs="Calibri"/>
          <w:b w:val="0"/>
          <w:sz w:val="16"/>
          <w:szCs w:val="16"/>
        </w:rPr>
        <w:t>γ</w:t>
      </w:r>
      <w:proofErr w:type="gramEnd"/>
      <w:r w:rsidR="00BF162D" w:rsidRPr="005E4E1B">
        <w:rPr>
          <w:rFonts w:ascii="Calibri" w:hAnsi="Calibri" w:cs="Calibri"/>
          <w:b w:val="0"/>
          <w:sz w:val="16"/>
          <w:szCs w:val="16"/>
          <w:lang w:val="en-US"/>
        </w:rPr>
        <w:t xml:space="preserve">) </w:t>
      </w:r>
      <w:r w:rsidR="001F015E" w:rsidRPr="005E4E1B">
        <w:rPr>
          <w:rFonts w:ascii="Calibri" w:hAnsi="Calibri" w:cs="Calibri"/>
          <w:b w:val="0"/>
          <w:sz w:val="16"/>
          <w:szCs w:val="16"/>
          <w:lang w:val="en-US"/>
        </w:rPr>
        <w:t xml:space="preserve">reactions on the </w:t>
      </w:r>
      <w:proofErr w:type="spellStart"/>
      <w:r w:rsidR="001F015E" w:rsidRPr="005E4E1B">
        <w:rPr>
          <w:rFonts w:ascii="Calibri" w:hAnsi="Calibri" w:cs="Calibri"/>
          <w:b w:val="0"/>
          <w:sz w:val="16"/>
          <w:szCs w:val="16"/>
          <w:lang w:val="en-US"/>
        </w:rPr>
        <w:t>kyathos</w:t>
      </w:r>
      <w:proofErr w:type="spellEnd"/>
      <w:r w:rsidR="001F015E" w:rsidRPr="005E4E1B">
        <w:rPr>
          <w:rFonts w:ascii="Calibri" w:hAnsi="Calibri" w:cs="Calibri"/>
          <w:b w:val="0"/>
          <w:sz w:val="16"/>
          <w:szCs w:val="16"/>
          <w:lang w:val="en-US"/>
        </w:rPr>
        <w:t xml:space="preserve"> material.</w:t>
      </w:r>
      <w:bookmarkEnd w:id="10"/>
      <w:r w:rsidR="001F015E" w:rsidRPr="005E4E1B">
        <w:rPr>
          <w:rFonts w:ascii="Calibri" w:hAnsi="Calibri" w:cs="Calibri"/>
          <w:b w:val="0"/>
          <w:sz w:val="16"/>
          <w:szCs w:val="16"/>
          <w:lang w:val="en-US"/>
        </w:rPr>
        <w:t xml:space="preserve"> </w:t>
      </w:r>
    </w:p>
    <w:p w:rsidR="00E36AB9" w:rsidRDefault="004D4BFD" w:rsidP="00087E78">
      <w:pPr>
        <w:keepNext/>
        <w:ind w:firstLine="0"/>
      </w:pPr>
      <w:r>
        <w:rPr>
          <w:noProof/>
          <w:lang w:val="ru-RU" w:eastAsia="ru-RU"/>
        </w:rPr>
        <w:lastRenderedPageBreak/>
        <w:drawing>
          <wp:inline distT="0" distB="0" distL="0" distR="0">
            <wp:extent cx="2790000" cy="2224800"/>
            <wp:effectExtent l="0" t="0" r="0" b="4445"/>
            <wp:docPr id="15" name="Рисунок 15" descr="C:\Рабочая\ACTA IMEKO\Картинки\picture_last_version\2\kiaf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Рабочая\ACTA IMEKO\Картинки\picture_last_version\2\kiaf2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0000" cy="2224800"/>
                    </a:xfrm>
                    <a:prstGeom prst="rect">
                      <a:avLst/>
                    </a:prstGeom>
                    <a:noFill/>
                    <a:ln>
                      <a:noFill/>
                    </a:ln>
                  </pic:spPr>
                </pic:pic>
              </a:graphicData>
            </a:graphic>
          </wp:inline>
        </w:drawing>
      </w:r>
    </w:p>
    <w:p w:rsidR="00E36AB9" w:rsidRPr="00E36AB9" w:rsidRDefault="00E36AB9" w:rsidP="000958F3">
      <w:pPr>
        <w:pStyle w:val="ae"/>
        <w:ind w:firstLine="0"/>
        <w:rPr>
          <w:lang w:val="en-US"/>
        </w:rPr>
      </w:pPr>
      <w:bookmarkStart w:id="11" w:name="_Ref86937953"/>
      <w:proofErr w:type="gramStart"/>
      <w:r w:rsidRPr="000958F3">
        <w:rPr>
          <w:rStyle w:val="apple-converted-space"/>
          <w:rFonts w:asciiTheme="minorHAnsi" w:hAnsiTheme="minorHAnsi" w:cstheme="minorHAnsi"/>
          <w:b w:val="0"/>
          <w:sz w:val="16"/>
          <w:szCs w:val="16"/>
        </w:rPr>
        <w:t>Figure</w:t>
      </w:r>
      <w:r w:rsidRPr="000958F3">
        <w:rPr>
          <w:rFonts w:asciiTheme="minorHAnsi" w:hAnsiTheme="minorHAnsi" w:cstheme="minorHAnsi"/>
          <w:b w:val="0"/>
          <w:sz w:val="16"/>
          <w:szCs w:val="16"/>
          <w:lang w:val="en-US"/>
        </w:rPr>
        <w:t xml:space="preserve"> </w:t>
      </w:r>
      <w:r w:rsidR="00ED2644" w:rsidRPr="000958F3">
        <w:rPr>
          <w:rFonts w:asciiTheme="minorHAnsi" w:hAnsiTheme="minorHAnsi" w:cstheme="minorHAnsi"/>
          <w:b w:val="0"/>
          <w:sz w:val="16"/>
          <w:szCs w:val="16"/>
          <w:lang w:val="ru-RU"/>
        </w:rPr>
        <w:fldChar w:fldCharType="begin"/>
      </w:r>
      <w:r w:rsidRPr="000958F3">
        <w:rPr>
          <w:rFonts w:asciiTheme="minorHAnsi" w:hAnsiTheme="minorHAnsi" w:cstheme="minorHAnsi"/>
          <w:b w:val="0"/>
          <w:sz w:val="16"/>
          <w:szCs w:val="16"/>
          <w:lang w:val="en-US"/>
        </w:rPr>
        <w:instrText xml:space="preserve"> SEQ </w:instrText>
      </w:r>
      <w:r w:rsidRPr="000958F3">
        <w:rPr>
          <w:rFonts w:asciiTheme="minorHAnsi" w:hAnsiTheme="minorHAnsi" w:cstheme="minorHAnsi"/>
          <w:b w:val="0"/>
          <w:sz w:val="16"/>
          <w:szCs w:val="16"/>
          <w:lang w:val="ru-RU"/>
        </w:rPr>
        <w:instrText>Рисунок</w:instrText>
      </w:r>
      <w:r w:rsidRPr="000958F3">
        <w:rPr>
          <w:rFonts w:asciiTheme="minorHAnsi" w:hAnsiTheme="minorHAnsi" w:cstheme="minorHAnsi"/>
          <w:b w:val="0"/>
          <w:sz w:val="16"/>
          <w:szCs w:val="16"/>
          <w:lang w:val="en-US"/>
        </w:rPr>
        <w:instrText xml:space="preserve"> \* ARABIC </w:instrText>
      </w:r>
      <w:r w:rsidR="00ED2644" w:rsidRPr="000958F3">
        <w:rPr>
          <w:rFonts w:asciiTheme="minorHAnsi" w:hAnsiTheme="minorHAnsi" w:cstheme="minorHAnsi"/>
          <w:b w:val="0"/>
          <w:sz w:val="16"/>
          <w:szCs w:val="16"/>
          <w:lang w:val="ru-RU"/>
        </w:rPr>
        <w:fldChar w:fldCharType="separate"/>
      </w:r>
      <w:r w:rsidRPr="000958F3">
        <w:rPr>
          <w:rFonts w:asciiTheme="minorHAnsi" w:hAnsiTheme="minorHAnsi" w:cstheme="minorHAnsi"/>
          <w:b w:val="0"/>
          <w:noProof/>
          <w:sz w:val="16"/>
          <w:szCs w:val="16"/>
          <w:lang w:val="en-US"/>
        </w:rPr>
        <w:t>5</w:t>
      </w:r>
      <w:r w:rsidR="00ED2644" w:rsidRPr="000958F3">
        <w:rPr>
          <w:rFonts w:asciiTheme="minorHAnsi" w:hAnsiTheme="minorHAnsi" w:cstheme="minorHAnsi"/>
          <w:b w:val="0"/>
          <w:sz w:val="16"/>
          <w:szCs w:val="16"/>
          <w:lang w:val="ru-RU"/>
        </w:rPr>
        <w:fldChar w:fldCharType="end"/>
      </w:r>
      <w:bookmarkEnd w:id="11"/>
      <w:r w:rsidRPr="000958F3">
        <w:rPr>
          <w:rFonts w:asciiTheme="minorHAnsi" w:hAnsiTheme="minorHAnsi" w:cstheme="minorHAnsi"/>
          <w:b w:val="0"/>
          <w:sz w:val="16"/>
          <w:szCs w:val="16"/>
          <w:lang w:val="en-US"/>
        </w:rPr>
        <w:t>.</w:t>
      </w:r>
      <w:proofErr w:type="gramEnd"/>
      <w:r>
        <w:rPr>
          <w:lang w:val="en-US"/>
        </w:rPr>
        <w:t xml:space="preserve"> </w:t>
      </w:r>
      <w:bookmarkStart w:id="12" w:name="_Toc87376304"/>
      <w:r w:rsidRPr="005E4E1B">
        <w:rPr>
          <w:rFonts w:ascii="Calibri" w:hAnsi="Calibri" w:cs="Calibri"/>
          <w:b w:val="0"/>
          <w:sz w:val="16"/>
          <w:szCs w:val="16"/>
          <w:lang w:val="en-US"/>
        </w:rPr>
        <w:t xml:space="preserve">The part of time-of-flight spectrum of </w:t>
      </w:r>
      <w:r w:rsidR="008F0458" w:rsidRPr="005E4E1B">
        <w:rPr>
          <w:rFonts w:ascii="Calibri" w:hAnsi="Calibri" w:cs="Calibri"/>
          <w:b w:val="0"/>
          <w:sz w:val="16"/>
          <w:szCs w:val="16"/>
          <w:lang w:val="en-US"/>
        </w:rPr>
        <w:t>(n</w:t>
      </w:r>
      <w:proofErr w:type="gramStart"/>
      <w:r w:rsidR="008F0458" w:rsidRPr="005E4E1B">
        <w:rPr>
          <w:rFonts w:ascii="Calibri" w:hAnsi="Calibri" w:cs="Calibri"/>
          <w:b w:val="0"/>
          <w:sz w:val="16"/>
          <w:szCs w:val="16"/>
          <w:lang w:val="en-US"/>
        </w:rPr>
        <w:t>,</w:t>
      </w:r>
      <w:r w:rsidR="008F0458" w:rsidRPr="005E4E1B">
        <w:rPr>
          <w:rFonts w:ascii="Calibri" w:hAnsi="Calibri" w:cs="Calibri"/>
          <w:b w:val="0"/>
          <w:sz w:val="16"/>
          <w:szCs w:val="16"/>
        </w:rPr>
        <w:t>γ</w:t>
      </w:r>
      <w:proofErr w:type="gramEnd"/>
      <w:r w:rsidR="008F0458" w:rsidRPr="005E4E1B">
        <w:rPr>
          <w:rFonts w:ascii="Calibri" w:hAnsi="Calibri" w:cs="Calibri"/>
          <w:b w:val="0"/>
          <w:sz w:val="16"/>
          <w:szCs w:val="16"/>
          <w:lang w:val="en-US"/>
        </w:rPr>
        <w:t xml:space="preserve">) </w:t>
      </w:r>
      <w:r w:rsidRPr="005E4E1B">
        <w:rPr>
          <w:rFonts w:ascii="Calibri" w:hAnsi="Calibri" w:cs="Calibri"/>
          <w:b w:val="0"/>
          <w:sz w:val="16"/>
          <w:szCs w:val="16"/>
          <w:lang w:val="en-US"/>
        </w:rPr>
        <w:t xml:space="preserve">reactions on the </w:t>
      </w:r>
      <w:proofErr w:type="spellStart"/>
      <w:r w:rsidRPr="005E4E1B">
        <w:rPr>
          <w:rFonts w:ascii="Calibri" w:hAnsi="Calibri" w:cs="Calibri"/>
          <w:b w:val="0"/>
          <w:sz w:val="16"/>
          <w:szCs w:val="16"/>
          <w:lang w:val="en-US"/>
        </w:rPr>
        <w:t>kyathos</w:t>
      </w:r>
      <w:proofErr w:type="spellEnd"/>
      <w:r w:rsidRPr="005E4E1B">
        <w:rPr>
          <w:rFonts w:ascii="Calibri" w:hAnsi="Calibri" w:cs="Calibri"/>
          <w:b w:val="0"/>
          <w:sz w:val="16"/>
          <w:szCs w:val="16"/>
          <w:lang w:val="en-US"/>
        </w:rPr>
        <w:t xml:space="preserve"> material.</w:t>
      </w:r>
      <w:bookmarkEnd w:id="12"/>
    </w:p>
    <w:p w:rsidR="00074449" w:rsidRDefault="00074449" w:rsidP="00CA464A">
      <w:pPr>
        <w:ind w:firstLine="284"/>
        <w:rPr>
          <w:lang w:val="en-US"/>
        </w:rPr>
      </w:pPr>
    </w:p>
    <w:p w:rsidR="002E6C85" w:rsidRDefault="002E6C85" w:rsidP="00CA464A">
      <w:pPr>
        <w:ind w:firstLine="284"/>
        <w:rPr>
          <w:rStyle w:val="apple-converted-space"/>
          <w:szCs w:val="20"/>
        </w:rPr>
      </w:pPr>
      <w:r w:rsidRPr="00F67F7D">
        <w:rPr>
          <w:rStyle w:val="apple-converted-space"/>
          <w:szCs w:val="20"/>
        </w:rPr>
        <w:t>The measurem</w:t>
      </w:r>
      <w:r w:rsidRPr="003816E5">
        <w:rPr>
          <w:rStyle w:val="apple-converted-space"/>
          <w:szCs w:val="20"/>
        </w:rPr>
        <w:t xml:space="preserve">ents with standard samples of </w:t>
      </w:r>
      <w:r>
        <w:rPr>
          <w:rStyle w:val="apple-converted-space"/>
          <w:szCs w:val="20"/>
        </w:rPr>
        <w:t xml:space="preserve">silver, tin, </w:t>
      </w:r>
      <w:r w:rsidRPr="003816E5">
        <w:rPr>
          <w:rStyle w:val="apple-converted-space"/>
          <w:szCs w:val="20"/>
        </w:rPr>
        <w:t>copper</w:t>
      </w:r>
      <w:r>
        <w:rPr>
          <w:rStyle w:val="apple-converted-space"/>
          <w:szCs w:val="20"/>
        </w:rPr>
        <w:t xml:space="preserve"> </w:t>
      </w:r>
      <w:r w:rsidRPr="003816E5">
        <w:rPr>
          <w:rStyle w:val="apple-converted-space"/>
          <w:szCs w:val="20"/>
        </w:rPr>
        <w:t xml:space="preserve">and </w:t>
      </w:r>
      <w:r>
        <w:rPr>
          <w:rStyle w:val="apple-converted-space"/>
          <w:szCs w:val="20"/>
        </w:rPr>
        <w:t>arsenic</w:t>
      </w:r>
      <w:r w:rsidRPr="00ED466B">
        <w:rPr>
          <w:rStyle w:val="apple-converted-space"/>
          <w:szCs w:val="20"/>
        </w:rPr>
        <w:t xml:space="preserve"> </w:t>
      </w:r>
      <w:r w:rsidRPr="003816E5">
        <w:rPr>
          <w:rStyle w:val="apple-converted-space"/>
          <w:szCs w:val="20"/>
        </w:rPr>
        <w:t xml:space="preserve">were made in addition to the measurement with the investigated </w:t>
      </w:r>
      <w:r w:rsidRPr="00E36AB9">
        <w:rPr>
          <w:rStyle w:val="apple-converted-space"/>
          <w:rFonts w:cstheme="minorHAnsi"/>
          <w:szCs w:val="20"/>
        </w:rPr>
        <w:t>sample (</w:t>
      </w:r>
      <w:r w:rsidR="00665CAE">
        <w:fldChar w:fldCharType="begin"/>
      </w:r>
      <w:r w:rsidR="00665CAE">
        <w:instrText xml:space="preserve"> REF _Ref65767476 \h  \* MERGEFORMAT </w:instrText>
      </w:r>
      <w:r w:rsidR="00665CAE">
        <w:fldChar w:fldCharType="separate"/>
      </w:r>
      <w:r w:rsidR="008B413C" w:rsidRPr="008B413C">
        <w:rPr>
          <w:rFonts w:cstheme="minorHAnsi"/>
          <w:szCs w:val="20"/>
        </w:rPr>
        <w:t>Figure 6</w:t>
      </w:r>
      <w:r w:rsidR="00665CAE">
        <w:fldChar w:fldCharType="end"/>
      </w:r>
      <w:r w:rsidR="00636A94" w:rsidRPr="00E36AB9">
        <w:rPr>
          <w:rStyle w:val="apple-converted-space"/>
          <w:rFonts w:cstheme="minorHAnsi"/>
          <w:szCs w:val="20"/>
        </w:rPr>
        <w:t xml:space="preserve"> - </w:t>
      </w:r>
      <w:r w:rsidR="00665CAE">
        <w:fldChar w:fldCharType="begin"/>
      </w:r>
      <w:r w:rsidR="00665CAE">
        <w:instrText xml:space="preserve"> REF _Ref65767497 \h  \* MERGEFORMAT </w:instrText>
      </w:r>
      <w:r w:rsidR="00665CAE">
        <w:fldChar w:fldCharType="separate"/>
      </w:r>
      <w:r w:rsidR="008B413C" w:rsidRPr="008B413C">
        <w:rPr>
          <w:rFonts w:cstheme="minorHAnsi"/>
          <w:noProof/>
          <w:szCs w:val="20"/>
        </w:rPr>
        <w:t>Figure</w:t>
      </w:r>
      <w:r w:rsidR="008B413C" w:rsidRPr="008B413C">
        <w:rPr>
          <w:rFonts w:cstheme="minorHAnsi"/>
          <w:szCs w:val="20"/>
        </w:rPr>
        <w:t xml:space="preserve"> 9</w:t>
      </w:r>
      <w:r w:rsidR="00665CAE">
        <w:fldChar w:fldCharType="end"/>
      </w:r>
      <w:r w:rsidRPr="00E36AB9">
        <w:rPr>
          <w:rStyle w:val="apple-converted-space"/>
          <w:rFonts w:cstheme="minorHAnsi"/>
          <w:szCs w:val="20"/>
        </w:rPr>
        <w:t>).</w:t>
      </w:r>
    </w:p>
    <w:p w:rsidR="002E6C85" w:rsidRDefault="002E6C85" w:rsidP="00CA464A">
      <w:pPr>
        <w:ind w:firstLine="426"/>
        <w:rPr>
          <w:rStyle w:val="apple-converted-space"/>
          <w:szCs w:val="20"/>
        </w:rPr>
      </w:pPr>
    </w:p>
    <w:p w:rsidR="00BA5F55" w:rsidRDefault="00E81A6A" w:rsidP="00087E78">
      <w:pPr>
        <w:ind w:firstLine="0"/>
        <w:rPr>
          <w:rStyle w:val="apple-converted-space"/>
          <w:szCs w:val="20"/>
        </w:rPr>
      </w:pPr>
      <w:r>
        <w:rPr>
          <w:noProof/>
          <w:szCs w:val="20"/>
          <w:lang w:val="ru-RU" w:eastAsia="ru-RU"/>
        </w:rPr>
        <w:drawing>
          <wp:inline distT="0" distB="0" distL="0" distR="0">
            <wp:extent cx="2872800" cy="2239200"/>
            <wp:effectExtent l="0" t="0" r="3810" b="8890"/>
            <wp:docPr id="18" name="Рисунок 18" descr="C:\Рабочая\ACTA IMEKO\Картинки\picture_last_version\2\st A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Рабочая\ACTA IMEKO\Картинки\picture_last_version\2\st Ag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2800" cy="2239200"/>
                    </a:xfrm>
                    <a:prstGeom prst="rect">
                      <a:avLst/>
                    </a:prstGeom>
                    <a:noFill/>
                    <a:ln>
                      <a:noFill/>
                    </a:ln>
                  </pic:spPr>
                </pic:pic>
              </a:graphicData>
            </a:graphic>
          </wp:inline>
        </w:drawing>
      </w:r>
    </w:p>
    <w:p w:rsidR="007F18FD" w:rsidRPr="000754AD" w:rsidRDefault="00301A37" w:rsidP="000754AD">
      <w:pPr>
        <w:pStyle w:val="ae"/>
        <w:ind w:firstLine="0"/>
        <w:rPr>
          <w:rFonts w:asciiTheme="minorHAnsi" w:hAnsiTheme="minorHAnsi" w:cstheme="minorHAnsi"/>
          <w:b w:val="0"/>
          <w:sz w:val="16"/>
          <w:szCs w:val="16"/>
        </w:rPr>
      </w:pPr>
      <w:bookmarkStart w:id="13" w:name="_Ref65767476"/>
      <w:proofErr w:type="gramStart"/>
      <w:r w:rsidRPr="00301A37">
        <w:rPr>
          <w:rFonts w:asciiTheme="minorHAnsi" w:hAnsiTheme="minorHAnsi" w:cstheme="minorHAnsi"/>
          <w:b w:val="0"/>
          <w:sz w:val="16"/>
          <w:szCs w:val="16"/>
        </w:rPr>
        <w:t>Figure</w:t>
      </w:r>
      <w:r w:rsidRPr="009B1EC1">
        <w:rPr>
          <w:rFonts w:asciiTheme="minorHAnsi" w:hAnsiTheme="minorHAnsi" w:cstheme="minorHAnsi"/>
          <w:b w:val="0"/>
          <w:sz w:val="16"/>
          <w:szCs w:val="16"/>
        </w:rPr>
        <w:t xml:space="preserve"> </w:t>
      </w:r>
      <w:r w:rsidR="00ED2644" w:rsidRPr="009B1EC1">
        <w:rPr>
          <w:rFonts w:asciiTheme="minorHAnsi" w:hAnsiTheme="minorHAnsi" w:cstheme="minorHAnsi"/>
          <w:b w:val="0"/>
          <w:sz w:val="16"/>
          <w:szCs w:val="16"/>
        </w:rPr>
        <w:fldChar w:fldCharType="begin"/>
      </w:r>
      <w:r w:rsidR="001B5B1B" w:rsidRPr="009B1EC1">
        <w:rPr>
          <w:rFonts w:asciiTheme="minorHAnsi" w:hAnsiTheme="minorHAnsi" w:cstheme="minorHAnsi"/>
          <w:b w:val="0"/>
          <w:sz w:val="16"/>
          <w:szCs w:val="16"/>
        </w:rPr>
        <w:instrText xml:space="preserve"> SEQ Рисунок \* ARABIC </w:instrText>
      </w:r>
      <w:r w:rsidR="00ED2644" w:rsidRPr="009B1EC1">
        <w:rPr>
          <w:rFonts w:asciiTheme="minorHAnsi" w:hAnsiTheme="minorHAnsi" w:cstheme="minorHAnsi"/>
          <w:b w:val="0"/>
          <w:sz w:val="16"/>
          <w:szCs w:val="16"/>
        </w:rPr>
        <w:fldChar w:fldCharType="separate"/>
      </w:r>
      <w:r w:rsidR="00E36AB9" w:rsidRPr="009B1EC1">
        <w:rPr>
          <w:rFonts w:asciiTheme="minorHAnsi" w:hAnsiTheme="minorHAnsi" w:cstheme="minorHAnsi"/>
          <w:b w:val="0"/>
          <w:noProof/>
          <w:sz w:val="16"/>
          <w:szCs w:val="16"/>
        </w:rPr>
        <w:t>6</w:t>
      </w:r>
      <w:r w:rsidR="00ED2644" w:rsidRPr="009B1EC1">
        <w:rPr>
          <w:rFonts w:asciiTheme="minorHAnsi" w:hAnsiTheme="minorHAnsi" w:cstheme="minorHAnsi"/>
          <w:b w:val="0"/>
          <w:sz w:val="16"/>
          <w:szCs w:val="16"/>
        </w:rPr>
        <w:fldChar w:fldCharType="end"/>
      </w:r>
      <w:bookmarkEnd w:id="13"/>
      <w:r w:rsidRPr="00301A37">
        <w:rPr>
          <w:rFonts w:asciiTheme="minorHAnsi" w:hAnsiTheme="minorHAnsi" w:cstheme="minorHAnsi"/>
          <w:sz w:val="16"/>
          <w:szCs w:val="16"/>
        </w:rPr>
        <w:t>.</w:t>
      </w:r>
      <w:proofErr w:type="gramEnd"/>
      <w:r w:rsidRPr="00301A37">
        <w:rPr>
          <w:rFonts w:asciiTheme="minorHAnsi" w:hAnsiTheme="minorHAnsi" w:cstheme="minorHAnsi"/>
          <w:sz w:val="16"/>
          <w:szCs w:val="16"/>
        </w:rPr>
        <w:t xml:space="preserve"> </w:t>
      </w:r>
      <w:bookmarkStart w:id="14" w:name="_Toc87376305"/>
      <w:r w:rsidR="007F18FD" w:rsidRPr="00301A37">
        <w:rPr>
          <w:rFonts w:asciiTheme="minorHAnsi" w:hAnsiTheme="minorHAnsi" w:cstheme="minorHAnsi"/>
          <w:b w:val="0"/>
          <w:sz w:val="16"/>
          <w:szCs w:val="16"/>
        </w:rPr>
        <w:t>The</w:t>
      </w:r>
      <w:r w:rsidR="007F18FD" w:rsidRPr="000754AD">
        <w:rPr>
          <w:rFonts w:asciiTheme="minorHAnsi" w:hAnsiTheme="minorHAnsi" w:cstheme="minorHAnsi"/>
          <w:b w:val="0"/>
          <w:sz w:val="16"/>
          <w:szCs w:val="16"/>
        </w:rPr>
        <w:t xml:space="preserve"> part of time-of-flight spectrum of</w:t>
      </w:r>
      <w:r w:rsidR="00E47FA8">
        <w:rPr>
          <w:rFonts w:asciiTheme="minorHAnsi" w:hAnsiTheme="minorHAnsi" w:cstheme="minorHAnsi"/>
          <w:b w:val="0"/>
          <w:sz w:val="16"/>
          <w:szCs w:val="16"/>
        </w:rPr>
        <w:t xml:space="preserve"> </w:t>
      </w:r>
      <w:r w:rsidR="00E47FA8" w:rsidRPr="000754AD">
        <w:rPr>
          <w:rFonts w:asciiTheme="minorHAnsi" w:hAnsiTheme="minorHAnsi" w:cstheme="minorHAnsi"/>
          <w:b w:val="0"/>
          <w:sz w:val="16"/>
          <w:szCs w:val="16"/>
        </w:rPr>
        <w:t>(n</w:t>
      </w:r>
      <w:proofErr w:type="gramStart"/>
      <w:r w:rsidR="00E47FA8" w:rsidRPr="000754AD">
        <w:rPr>
          <w:rFonts w:asciiTheme="minorHAnsi" w:hAnsiTheme="minorHAnsi" w:cstheme="minorHAnsi"/>
          <w:b w:val="0"/>
          <w:sz w:val="16"/>
          <w:szCs w:val="16"/>
        </w:rPr>
        <w:t>,</w:t>
      </w:r>
      <w:r w:rsidR="00E47FA8" w:rsidRPr="000754AD">
        <w:rPr>
          <w:rFonts w:asciiTheme="minorHAnsi" w:hAnsiTheme="minorHAnsi" w:cstheme="minorHAnsi"/>
          <w:b w:val="0"/>
          <w:sz w:val="16"/>
          <w:szCs w:val="16"/>
          <w:lang w:val="ru-RU"/>
        </w:rPr>
        <w:t>γ</w:t>
      </w:r>
      <w:proofErr w:type="gramEnd"/>
      <w:r w:rsidR="00E47FA8" w:rsidRPr="000754AD">
        <w:rPr>
          <w:rFonts w:asciiTheme="minorHAnsi" w:hAnsiTheme="minorHAnsi" w:cstheme="minorHAnsi"/>
          <w:b w:val="0"/>
          <w:sz w:val="16"/>
          <w:szCs w:val="16"/>
        </w:rPr>
        <w:t xml:space="preserve">) </w:t>
      </w:r>
      <w:r w:rsidR="007F18FD" w:rsidRPr="000754AD">
        <w:rPr>
          <w:rFonts w:asciiTheme="minorHAnsi" w:hAnsiTheme="minorHAnsi" w:cstheme="minorHAnsi"/>
          <w:b w:val="0"/>
          <w:sz w:val="16"/>
          <w:szCs w:val="16"/>
        </w:rPr>
        <w:t>reactions of the standard silver sample.</w:t>
      </w:r>
      <w:bookmarkEnd w:id="14"/>
      <w:r w:rsidR="007F18FD" w:rsidRPr="000754AD">
        <w:rPr>
          <w:rFonts w:asciiTheme="minorHAnsi" w:hAnsiTheme="minorHAnsi" w:cstheme="minorHAnsi"/>
          <w:b w:val="0"/>
          <w:sz w:val="16"/>
          <w:szCs w:val="16"/>
        </w:rPr>
        <w:t xml:space="preserve"> </w:t>
      </w:r>
    </w:p>
    <w:p w:rsidR="007F18FD" w:rsidRDefault="007F18FD" w:rsidP="00CA464A">
      <w:pPr>
        <w:ind w:firstLine="0"/>
      </w:pPr>
    </w:p>
    <w:p w:rsidR="003E388A" w:rsidRPr="00EC0F02" w:rsidRDefault="008E6181" w:rsidP="00EC0F02">
      <w:pPr>
        <w:ind w:firstLine="0"/>
      </w:pPr>
      <w:r>
        <w:rPr>
          <w:noProof/>
          <w:lang w:val="ru-RU" w:eastAsia="ru-RU"/>
        </w:rPr>
        <w:drawing>
          <wp:inline distT="0" distB="0" distL="0" distR="0">
            <wp:extent cx="2790000" cy="2235600"/>
            <wp:effectExtent l="0" t="0" r="0" b="0"/>
            <wp:docPr id="19" name="Рисунок 19" descr="C:\Рабочая\ACTA IMEKO\Картинки\picture_last_version\2\stan S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Рабочая\ACTA IMEKO\Картинки\picture_last_version\2\stan Sn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0000" cy="2235600"/>
                    </a:xfrm>
                    <a:prstGeom prst="rect">
                      <a:avLst/>
                    </a:prstGeom>
                    <a:noFill/>
                    <a:ln>
                      <a:noFill/>
                    </a:ln>
                  </pic:spPr>
                </pic:pic>
              </a:graphicData>
            </a:graphic>
          </wp:inline>
        </w:drawing>
      </w:r>
    </w:p>
    <w:p w:rsidR="00A31075" w:rsidRPr="003E388A" w:rsidRDefault="003E388A" w:rsidP="003E388A">
      <w:pPr>
        <w:pStyle w:val="ae"/>
        <w:ind w:firstLine="0"/>
        <w:rPr>
          <w:rFonts w:asciiTheme="minorHAnsi" w:hAnsiTheme="minorHAnsi" w:cstheme="minorHAnsi"/>
          <w:b w:val="0"/>
          <w:sz w:val="16"/>
          <w:szCs w:val="16"/>
        </w:rPr>
      </w:pPr>
      <w:proofErr w:type="gramStart"/>
      <w:r w:rsidRPr="003E388A">
        <w:rPr>
          <w:rFonts w:asciiTheme="minorHAnsi" w:hAnsiTheme="minorHAnsi" w:cstheme="minorHAnsi"/>
          <w:b w:val="0"/>
          <w:sz w:val="16"/>
          <w:szCs w:val="16"/>
        </w:rPr>
        <w:t xml:space="preserve">Figure </w:t>
      </w:r>
      <w:r w:rsidR="00ED2644" w:rsidRPr="000754AD">
        <w:rPr>
          <w:rFonts w:asciiTheme="minorHAnsi" w:hAnsiTheme="minorHAnsi" w:cstheme="minorHAnsi"/>
          <w:b w:val="0"/>
          <w:sz w:val="16"/>
          <w:szCs w:val="16"/>
        </w:rPr>
        <w:fldChar w:fldCharType="begin"/>
      </w:r>
      <w:r w:rsidR="001B5B1B" w:rsidRPr="000754AD">
        <w:rPr>
          <w:rFonts w:asciiTheme="minorHAnsi" w:hAnsiTheme="minorHAnsi" w:cstheme="minorHAnsi"/>
          <w:b w:val="0"/>
          <w:sz w:val="16"/>
          <w:szCs w:val="16"/>
        </w:rPr>
        <w:instrText xml:space="preserve"> SEQ Рисунок \* ARABIC </w:instrText>
      </w:r>
      <w:r w:rsidR="00ED2644" w:rsidRPr="000754AD">
        <w:rPr>
          <w:rFonts w:asciiTheme="minorHAnsi" w:hAnsiTheme="minorHAnsi" w:cstheme="minorHAnsi"/>
          <w:b w:val="0"/>
          <w:sz w:val="16"/>
          <w:szCs w:val="16"/>
        </w:rPr>
        <w:fldChar w:fldCharType="separate"/>
      </w:r>
      <w:r w:rsidR="00E36AB9">
        <w:rPr>
          <w:rFonts w:asciiTheme="minorHAnsi" w:hAnsiTheme="minorHAnsi" w:cstheme="minorHAnsi"/>
          <w:b w:val="0"/>
          <w:noProof/>
          <w:sz w:val="16"/>
          <w:szCs w:val="16"/>
        </w:rPr>
        <w:t>7</w:t>
      </w:r>
      <w:r w:rsidR="00ED2644" w:rsidRPr="000754AD">
        <w:rPr>
          <w:rFonts w:asciiTheme="minorHAnsi" w:hAnsiTheme="minorHAnsi" w:cstheme="minorHAnsi"/>
          <w:b w:val="0"/>
          <w:sz w:val="16"/>
          <w:szCs w:val="16"/>
        </w:rPr>
        <w:fldChar w:fldCharType="end"/>
      </w:r>
      <w:r w:rsidR="001B5B1B" w:rsidRPr="000754AD">
        <w:rPr>
          <w:rFonts w:asciiTheme="minorHAnsi" w:hAnsiTheme="minorHAnsi" w:cstheme="minorHAnsi"/>
          <w:b w:val="0"/>
          <w:sz w:val="16"/>
          <w:szCs w:val="16"/>
        </w:rPr>
        <w:t>.</w:t>
      </w:r>
      <w:proofErr w:type="gramEnd"/>
      <w:r w:rsidR="00C62554">
        <w:rPr>
          <w:rFonts w:asciiTheme="minorHAnsi" w:hAnsiTheme="minorHAnsi" w:cstheme="minorHAnsi"/>
          <w:b w:val="0"/>
          <w:sz w:val="16"/>
          <w:szCs w:val="16"/>
        </w:rPr>
        <w:t xml:space="preserve"> </w:t>
      </w:r>
      <w:bookmarkStart w:id="15" w:name="_Toc87376306"/>
      <w:r w:rsidR="00A31075" w:rsidRPr="003E388A">
        <w:rPr>
          <w:rFonts w:asciiTheme="minorHAnsi" w:hAnsiTheme="minorHAnsi" w:cstheme="minorHAnsi"/>
          <w:b w:val="0"/>
          <w:sz w:val="16"/>
          <w:szCs w:val="16"/>
        </w:rPr>
        <w:t xml:space="preserve">The part of time-of-flight spectrum of </w:t>
      </w:r>
      <w:r w:rsidR="00A304DD" w:rsidRPr="003E388A">
        <w:rPr>
          <w:rFonts w:asciiTheme="minorHAnsi" w:hAnsiTheme="minorHAnsi" w:cstheme="minorHAnsi"/>
          <w:b w:val="0"/>
          <w:sz w:val="16"/>
          <w:szCs w:val="16"/>
        </w:rPr>
        <w:t>(n</w:t>
      </w:r>
      <w:proofErr w:type="gramStart"/>
      <w:r w:rsidR="00A304DD" w:rsidRPr="003E388A">
        <w:rPr>
          <w:rFonts w:asciiTheme="minorHAnsi" w:hAnsiTheme="minorHAnsi" w:cstheme="minorHAnsi"/>
          <w:b w:val="0"/>
          <w:sz w:val="16"/>
          <w:szCs w:val="16"/>
        </w:rPr>
        <w:t>,</w:t>
      </w:r>
      <w:r w:rsidR="00A304DD" w:rsidRPr="003E388A">
        <w:rPr>
          <w:rFonts w:asciiTheme="minorHAnsi" w:hAnsiTheme="minorHAnsi" w:cstheme="minorHAnsi"/>
          <w:b w:val="0"/>
          <w:sz w:val="16"/>
          <w:szCs w:val="16"/>
          <w:lang w:val="ru-RU"/>
        </w:rPr>
        <w:t>γ</w:t>
      </w:r>
      <w:proofErr w:type="gramEnd"/>
      <w:r w:rsidR="00A304DD" w:rsidRPr="003E388A">
        <w:rPr>
          <w:rFonts w:asciiTheme="minorHAnsi" w:hAnsiTheme="minorHAnsi" w:cstheme="minorHAnsi"/>
          <w:b w:val="0"/>
          <w:sz w:val="16"/>
          <w:szCs w:val="16"/>
        </w:rPr>
        <w:t xml:space="preserve">) </w:t>
      </w:r>
      <w:r w:rsidR="00A31075" w:rsidRPr="003E388A">
        <w:rPr>
          <w:rFonts w:asciiTheme="minorHAnsi" w:hAnsiTheme="minorHAnsi" w:cstheme="minorHAnsi"/>
          <w:b w:val="0"/>
          <w:sz w:val="16"/>
          <w:szCs w:val="16"/>
        </w:rPr>
        <w:t>reactions of the standard tin sample.</w:t>
      </w:r>
      <w:bookmarkEnd w:id="15"/>
      <w:r w:rsidR="00A31075" w:rsidRPr="003E388A">
        <w:rPr>
          <w:rFonts w:asciiTheme="minorHAnsi" w:hAnsiTheme="minorHAnsi" w:cstheme="minorHAnsi"/>
          <w:b w:val="0"/>
          <w:sz w:val="16"/>
          <w:szCs w:val="16"/>
        </w:rPr>
        <w:t xml:space="preserve"> </w:t>
      </w:r>
    </w:p>
    <w:p w:rsidR="00A31075" w:rsidRDefault="00A31075" w:rsidP="00CA464A">
      <w:pPr>
        <w:ind w:firstLine="0"/>
      </w:pPr>
    </w:p>
    <w:p w:rsidR="00552D11" w:rsidRDefault="00552D11" w:rsidP="00CA464A">
      <w:pPr>
        <w:ind w:firstLine="0"/>
      </w:pPr>
    </w:p>
    <w:p w:rsidR="00552D11" w:rsidRDefault="00552D11" w:rsidP="00CA464A">
      <w:pPr>
        <w:ind w:firstLine="0"/>
      </w:pPr>
    </w:p>
    <w:p w:rsidR="00552D11" w:rsidRDefault="00552D11" w:rsidP="00CA464A">
      <w:pPr>
        <w:ind w:firstLine="0"/>
      </w:pPr>
    </w:p>
    <w:p w:rsidR="00552D11" w:rsidRDefault="002330BE" w:rsidP="00CA464A">
      <w:pPr>
        <w:ind w:firstLine="0"/>
      </w:pPr>
      <w:r>
        <w:rPr>
          <w:noProof/>
          <w:lang w:val="ru-RU" w:eastAsia="ru-RU"/>
        </w:rPr>
        <w:lastRenderedPageBreak/>
        <w:drawing>
          <wp:inline distT="0" distB="0" distL="0" distR="0">
            <wp:extent cx="2790000" cy="2224800"/>
            <wp:effectExtent l="0" t="0" r="0" b="4445"/>
            <wp:docPr id="20" name="Рисунок 20" descr="C:\Рабочая\ACTA IMEKO\Картинки\picture_last_version\2\stan C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Рабочая\ACTA IMEKO\Картинки\picture_last_version\2\stan Cu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0000" cy="2224800"/>
                    </a:xfrm>
                    <a:prstGeom prst="rect">
                      <a:avLst/>
                    </a:prstGeom>
                    <a:noFill/>
                    <a:ln>
                      <a:noFill/>
                    </a:ln>
                  </pic:spPr>
                </pic:pic>
              </a:graphicData>
            </a:graphic>
          </wp:inline>
        </w:drawing>
      </w:r>
    </w:p>
    <w:p w:rsidR="00A31075" w:rsidRPr="003401BD" w:rsidRDefault="003401BD" w:rsidP="003401BD">
      <w:pPr>
        <w:pStyle w:val="ae"/>
        <w:ind w:firstLine="0"/>
        <w:rPr>
          <w:rFonts w:ascii="Calibri" w:hAnsi="Calibri" w:cs="Calibri"/>
          <w:b w:val="0"/>
          <w:sz w:val="16"/>
          <w:szCs w:val="16"/>
        </w:rPr>
      </w:pPr>
      <w:proofErr w:type="gramStart"/>
      <w:r w:rsidRPr="003401BD">
        <w:rPr>
          <w:rFonts w:ascii="Calibri" w:hAnsi="Calibri" w:cs="Calibri"/>
          <w:b w:val="0"/>
          <w:sz w:val="16"/>
          <w:szCs w:val="16"/>
        </w:rPr>
        <w:t xml:space="preserve">Figure </w:t>
      </w:r>
      <w:r w:rsidR="00ED2644" w:rsidRPr="003E388A">
        <w:rPr>
          <w:rFonts w:asciiTheme="minorHAnsi" w:hAnsiTheme="minorHAnsi" w:cstheme="minorHAnsi"/>
          <w:b w:val="0"/>
          <w:sz w:val="16"/>
          <w:szCs w:val="16"/>
        </w:rPr>
        <w:fldChar w:fldCharType="begin"/>
      </w:r>
      <w:r w:rsidR="001B5B1B" w:rsidRPr="003E388A">
        <w:rPr>
          <w:rFonts w:asciiTheme="minorHAnsi" w:hAnsiTheme="minorHAnsi" w:cstheme="minorHAnsi"/>
          <w:b w:val="0"/>
          <w:sz w:val="16"/>
          <w:szCs w:val="16"/>
        </w:rPr>
        <w:instrText xml:space="preserve"> SEQ Рисунок \* ARABIC </w:instrText>
      </w:r>
      <w:r w:rsidR="00ED2644" w:rsidRPr="003E388A">
        <w:rPr>
          <w:rFonts w:asciiTheme="minorHAnsi" w:hAnsiTheme="minorHAnsi" w:cstheme="minorHAnsi"/>
          <w:b w:val="0"/>
          <w:sz w:val="16"/>
          <w:szCs w:val="16"/>
        </w:rPr>
        <w:fldChar w:fldCharType="separate"/>
      </w:r>
      <w:r w:rsidR="00E36AB9">
        <w:rPr>
          <w:rFonts w:asciiTheme="minorHAnsi" w:hAnsiTheme="minorHAnsi" w:cstheme="minorHAnsi"/>
          <w:b w:val="0"/>
          <w:noProof/>
          <w:sz w:val="16"/>
          <w:szCs w:val="16"/>
        </w:rPr>
        <w:t>8</w:t>
      </w:r>
      <w:r w:rsidR="00ED2644" w:rsidRPr="003E388A">
        <w:rPr>
          <w:rFonts w:asciiTheme="minorHAnsi" w:hAnsiTheme="minorHAnsi" w:cstheme="minorHAnsi"/>
          <w:b w:val="0"/>
          <w:sz w:val="16"/>
          <w:szCs w:val="16"/>
        </w:rPr>
        <w:fldChar w:fldCharType="end"/>
      </w:r>
      <w:r w:rsidR="001B5B1B" w:rsidRPr="003E388A">
        <w:rPr>
          <w:rFonts w:asciiTheme="minorHAnsi" w:hAnsiTheme="minorHAnsi" w:cstheme="minorHAnsi"/>
          <w:b w:val="0"/>
          <w:sz w:val="16"/>
          <w:szCs w:val="16"/>
        </w:rPr>
        <w:t>.</w:t>
      </w:r>
      <w:proofErr w:type="gramEnd"/>
      <w:r w:rsidRPr="003401BD">
        <w:rPr>
          <w:rFonts w:ascii="Calibri" w:hAnsi="Calibri" w:cs="Calibri"/>
          <w:b w:val="0"/>
          <w:sz w:val="16"/>
          <w:szCs w:val="16"/>
        </w:rPr>
        <w:t xml:space="preserve"> </w:t>
      </w:r>
      <w:bookmarkStart w:id="16" w:name="_Toc87376307"/>
      <w:r w:rsidR="00A31075" w:rsidRPr="003401BD">
        <w:rPr>
          <w:rFonts w:ascii="Calibri" w:hAnsi="Calibri" w:cs="Calibri"/>
          <w:b w:val="0"/>
          <w:sz w:val="16"/>
          <w:szCs w:val="16"/>
        </w:rPr>
        <w:t xml:space="preserve">The part of time-of-flight spectrum of </w:t>
      </w:r>
      <w:r w:rsidR="005105EE" w:rsidRPr="003401BD">
        <w:rPr>
          <w:rFonts w:ascii="Calibri" w:hAnsi="Calibri" w:cs="Calibri"/>
          <w:b w:val="0"/>
          <w:sz w:val="16"/>
          <w:szCs w:val="16"/>
        </w:rPr>
        <w:t>(n</w:t>
      </w:r>
      <w:proofErr w:type="gramStart"/>
      <w:r w:rsidR="005105EE" w:rsidRPr="003401BD">
        <w:rPr>
          <w:rFonts w:ascii="Calibri" w:hAnsi="Calibri" w:cs="Calibri"/>
          <w:b w:val="0"/>
          <w:sz w:val="16"/>
          <w:szCs w:val="16"/>
        </w:rPr>
        <w:t>,</w:t>
      </w:r>
      <w:r w:rsidR="005105EE" w:rsidRPr="003401BD">
        <w:rPr>
          <w:rFonts w:ascii="Calibri" w:hAnsi="Calibri" w:cs="Calibri"/>
          <w:b w:val="0"/>
          <w:sz w:val="16"/>
          <w:szCs w:val="16"/>
          <w:lang w:val="ru-RU"/>
        </w:rPr>
        <w:t>γ</w:t>
      </w:r>
      <w:proofErr w:type="gramEnd"/>
      <w:r w:rsidR="005105EE" w:rsidRPr="003401BD">
        <w:rPr>
          <w:rFonts w:ascii="Calibri" w:hAnsi="Calibri" w:cs="Calibri"/>
          <w:b w:val="0"/>
          <w:sz w:val="16"/>
          <w:szCs w:val="16"/>
        </w:rPr>
        <w:t xml:space="preserve">) </w:t>
      </w:r>
      <w:r w:rsidR="00CF12A1">
        <w:rPr>
          <w:rFonts w:ascii="Calibri" w:hAnsi="Calibri" w:cs="Calibri"/>
          <w:b w:val="0"/>
          <w:sz w:val="16"/>
          <w:szCs w:val="16"/>
        </w:rPr>
        <w:t>reactions of</w:t>
      </w:r>
      <w:r w:rsidR="00A31075" w:rsidRPr="003401BD">
        <w:rPr>
          <w:rFonts w:ascii="Calibri" w:hAnsi="Calibri" w:cs="Calibri"/>
          <w:b w:val="0"/>
          <w:sz w:val="16"/>
          <w:szCs w:val="16"/>
        </w:rPr>
        <w:t xml:space="preserve"> the standard copper sample.</w:t>
      </w:r>
      <w:bookmarkEnd w:id="16"/>
      <w:r w:rsidR="00A31075" w:rsidRPr="003401BD">
        <w:rPr>
          <w:rFonts w:ascii="Calibri" w:hAnsi="Calibri" w:cs="Calibri"/>
          <w:b w:val="0"/>
          <w:sz w:val="16"/>
          <w:szCs w:val="16"/>
        </w:rPr>
        <w:t xml:space="preserve"> </w:t>
      </w:r>
    </w:p>
    <w:p w:rsidR="00A31075" w:rsidRDefault="00A31075" w:rsidP="00CA464A">
      <w:pPr>
        <w:ind w:firstLine="0"/>
        <w:rPr>
          <w:rFonts w:cstheme="minorHAnsi"/>
          <w:szCs w:val="20"/>
        </w:rPr>
      </w:pPr>
    </w:p>
    <w:p w:rsidR="00B67D4D" w:rsidRPr="00534F93" w:rsidRDefault="00F35B91" w:rsidP="00CA464A">
      <w:pPr>
        <w:ind w:firstLine="0"/>
        <w:rPr>
          <w:rFonts w:cstheme="minorHAnsi"/>
          <w:szCs w:val="20"/>
        </w:rPr>
      </w:pPr>
      <w:r>
        <w:rPr>
          <w:rFonts w:cstheme="minorHAnsi"/>
          <w:noProof/>
          <w:szCs w:val="20"/>
          <w:lang w:val="ru-RU" w:eastAsia="ru-RU"/>
        </w:rPr>
        <w:drawing>
          <wp:inline distT="0" distB="0" distL="0" distR="0">
            <wp:extent cx="2833200" cy="2246400"/>
            <wp:effectExtent l="0" t="0" r="5715" b="1905"/>
            <wp:docPr id="21" name="Рисунок 21" descr="C:\Рабочая\ACTA IMEKO\Картинки\picture_last_version\2\stan A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Рабочая\ACTA IMEKO\Картинки\picture_last_version\2\stan As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3200" cy="2246400"/>
                    </a:xfrm>
                    <a:prstGeom prst="rect">
                      <a:avLst/>
                    </a:prstGeom>
                    <a:noFill/>
                    <a:ln>
                      <a:noFill/>
                    </a:ln>
                  </pic:spPr>
                </pic:pic>
              </a:graphicData>
            </a:graphic>
          </wp:inline>
        </w:drawing>
      </w:r>
    </w:p>
    <w:p w:rsidR="00A31075" w:rsidRPr="001A7776" w:rsidRDefault="001A7776" w:rsidP="001A7776">
      <w:pPr>
        <w:pStyle w:val="ae"/>
        <w:ind w:firstLine="0"/>
        <w:rPr>
          <w:rFonts w:asciiTheme="minorHAnsi" w:hAnsiTheme="minorHAnsi" w:cstheme="minorHAnsi"/>
          <w:b w:val="0"/>
          <w:sz w:val="16"/>
          <w:szCs w:val="16"/>
        </w:rPr>
      </w:pPr>
      <w:bookmarkStart w:id="17" w:name="_Ref65767497"/>
      <w:proofErr w:type="gramStart"/>
      <w:r w:rsidRPr="001A7776">
        <w:rPr>
          <w:rFonts w:asciiTheme="minorHAnsi" w:hAnsiTheme="minorHAnsi" w:cstheme="minorHAnsi"/>
          <w:b w:val="0"/>
          <w:sz w:val="16"/>
          <w:szCs w:val="16"/>
        </w:rPr>
        <w:t xml:space="preserve">Figure </w:t>
      </w:r>
      <w:r w:rsidR="00ED2644" w:rsidRPr="003401BD">
        <w:rPr>
          <w:rFonts w:ascii="Calibri" w:hAnsi="Calibri" w:cs="Calibri"/>
          <w:b w:val="0"/>
          <w:sz w:val="16"/>
          <w:szCs w:val="16"/>
        </w:rPr>
        <w:fldChar w:fldCharType="begin"/>
      </w:r>
      <w:r w:rsidR="001B5B1B" w:rsidRPr="003401BD">
        <w:rPr>
          <w:rFonts w:ascii="Calibri" w:hAnsi="Calibri" w:cs="Calibri"/>
          <w:b w:val="0"/>
          <w:sz w:val="16"/>
          <w:szCs w:val="16"/>
        </w:rPr>
        <w:instrText xml:space="preserve"> SEQ Рисунок \* ARABIC </w:instrText>
      </w:r>
      <w:r w:rsidR="00ED2644" w:rsidRPr="003401BD">
        <w:rPr>
          <w:rFonts w:ascii="Calibri" w:hAnsi="Calibri" w:cs="Calibri"/>
          <w:b w:val="0"/>
          <w:sz w:val="16"/>
          <w:szCs w:val="16"/>
        </w:rPr>
        <w:fldChar w:fldCharType="separate"/>
      </w:r>
      <w:r w:rsidR="00E36AB9">
        <w:rPr>
          <w:rFonts w:ascii="Calibri" w:hAnsi="Calibri" w:cs="Calibri"/>
          <w:b w:val="0"/>
          <w:noProof/>
          <w:sz w:val="16"/>
          <w:szCs w:val="16"/>
        </w:rPr>
        <w:t>9</w:t>
      </w:r>
      <w:r w:rsidR="00ED2644" w:rsidRPr="003401BD">
        <w:rPr>
          <w:rFonts w:ascii="Calibri" w:hAnsi="Calibri" w:cs="Calibri"/>
          <w:b w:val="0"/>
          <w:sz w:val="16"/>
          <w:szCs w:val="16"/>
        </w:rPr>
        <w:fldChar w:fldCharType="end"/>
      </w:r>
      <w:bookmarkEnd w:id="17"/>
      <w:r w:rsidR="001B5B1B">
        <w:rPr>
          <w:rFonts w:ascii="Calibri" w:hAnsi="Calibri" w:cs="Calibri"/>
          <w:b w:val="0"/>
          <w:sz w:val="16"/>
          <w:szCs w:val="16"/>
        </w:rPr>
        <w:t>.</w:t>
      </w:r>
      <w:proofErr w:type="gramEnd"/>
      <w:r w:rsidR="001B5B1B">
        <w:rPr>
          <w:rFonts w:ascii="Calibri" w:hAnsi="Calibri" w:cs="Calibri"/>
          <w:b w:val="0"/>
          <w:sz w:val="16"/>
          <w:szCs w:val="16"/>
        </w:rPr>
        <w:t xml:space="preserve"> </w:t>
      </w:r>
      <w:bookmarkStart w:id="18" w:name="_Toc87376308"/>
      <w:r w:rsidR="00A31075" w:rsidRPr="001A7776">
        <w:rPr>
          <w:rFonts w:asciiTheme="minorHAnsi" w:hAnsiTheme="minorHAnsi" w:cstheme="minorHAnsi"/>
          <w:b w:val="0"/>
          <w:sz w:val="16"/>
          <w:szCs w:val="16"/>
        </w:rPr>
        <w:t xml:space="preserve">The part of time-of-flight spectrum of </w:t>
      </w:r>
      <w:r w:rsidR="008F4F27" w:rsidRPr="001A7776">
        <w:rPr>
          <w:rFonts w:asciiTheme="minorHAnsi" w:hAnsiTheme="minorHAnsi" w:cstheme="minorHAnsi"/>
          <w:b w:val="0"/>
          <w:sz w:val="16"/>
          <w:szCs w:val="16"/>
        </w:rPr>
        <w:t>(n</w:t>
      </w:r>
      <w:proofErr w:type="gramStart"/>
      <w:r w:rsidR="008F4F27" w:rsidRPr="001A7776">
        <w:rPr>
          <w:rFonts w:asciiTheme="minorHAnsi" w:hAnsiTheme="minorHAnsi" w:cstheme="minorHAnsi"/>
          <w:b w:val="0"/>
          <w:sz w:val="16"/>
          <w:szCs w:val="16"/>
        </w:rPr>
        <w:t>,</w:t>
      </w:r>
      <w:r w:rsidR="008F4F27" w:rsidRPr="001A7776">
        <w:rPr>
          <w:rFonts w:asciiTheme="minorHAnsi" w:hAnsiTheme="minorHAnsi" w:cstheme="minorHAnsi"/>
          <w:b w:val="0"/>
          <w:sz w:val="16"/>
          <w:szCs w:val="16"/>
          <w:lang w:val="ru-RU"/>
        </w:rPr>
        <w:t>γ</w:t>
      </w:r>
      <w:proofErr w:type="gramEnd"/>
      <w:r w:rsidR="008F4F27" w:rsidRPr="001A7776">
        <w:rPr>
          <w:rFonts w:asciiTheme="minorHAnsi" w:hAnsiTheme="minorHAnsi" w:cstheme="minorHAnsi"/>
          <w:b w:val="0"/>
          <w:sz w:val="16"/>
          <w:szCs w:val="16"/>
        </w:rPr>
        <w:t xml:space="preserve">) </w:t>
      </w:r>
      <w:r w:rsidR="00A31075" w:rsidRPr="001A7776">
        <w:rPr>
          <w:rFonts w:asciiTheme="minorHAnsi" w:hAnsiTheme="minorHAnsi" w:cstheme="minorHAnsi"/>
          <w:b w:val="0"/>
          <w:sz w:val="16"/>
          <w:szCs w:val="16"/>
        </w:rPr>
        <w:t xml:space="preserve">reactions of the standard </w:t>
      </w:r>
      <w:r w:rsidR="00A31075" w:rsidRPr="001A7776">
        <w:rPr>
          <w:rStyle w:val="apple-converted-space"/>
          <w:rFonts w:asciiTheme="minorHAnsi" w:hAnsiTheme="minorHAnsi" w:cstheme="minorHAnsi"/>
          <w:b w:val="0"/>
          <w:sz w:val="16"/>
          <w:szCs w:val="16"/>
        </w:rPr>
        <w:t>arsenic</w:t>
      </w:r>
      <w:r w:rsidR="00A31075" w:rsidRPr="001A7776">
        <w:rPr>
          <w:rFonts w:asciiTheme="minorHAnsi" w:hAnsiTheme="minorHAnsi" w:cstheme="minorHAnsi"/>
          <w:b w:val="0"/>
          <w:sz w:val="16"/>
          <w:szCs w:val="16"/>
        </w:rPr>
        <w:t xml:space="preserve"> sample.</w:t>
      </w:r>
      <w:bookmarkEnd w:id="18"/>
      <w:r w:rsidR="00A31075" w:rsidRPr="001A7776">
        <w:rPr>
          <w:rFonts w:asciiTheme="minorHAnsi" w:hAnsiTheme="minorHAnsi" w:cstheme="minorHAnsi"/>
          <w:b w:val="0"/>
          <w:sz w:val="16"/>
          <w:szCs w:val="16"/>
        </w:rPr>
        <w:t xml:space="preserve"> </w:t>
      </w:r>
    </w:p>
    <w:p w:rsidR="005F7475" w:rsidRDefault="005F7475" w:rsidP="00CA464A">
      <w:pPr>
        <w:pStyle w:val="Level1Title"/>
      </w:pPr>
      <w:r>
        <w:t>Data analysis and results</w:t>
      </w:r>
    </w:p>
    <w:p w:rsidR="005F7475" w:rsidRPr="005104A3" w:rsidRDefault="005F7475" w:rsidP="00CA464A">
      <w:pPr>
        <w:ind w:firstLine="284"/>
        <w:rPr>
          <w:rFonts w:eastAsiaTheme="minorEastAsia"/>
          <w:szCs w:val="20"/>
          <w:lang w:val="en-US"/>
        </w:rPr>
      </w:pPr>
      <w:r w:rsidRPr="00B5253A">
        <w:rPr>
          <w:rFonts w:eastAsiaTheme="minorEastAsia"/>
          <w:szCs w:val="20"/>
          <w:lang w:val="en-US"/>
        </w:rPr>
        <w:t xml:space="preserve">Five resonances of </w:t>
      </w:r>
      <w:r>
        <w:rPr>
          <w:rFonts w:eastAsiaTheme="minorEastAsia"/>
          <w:szCs w:val="20"/>
          <w:lang w:val="en-US"/>
        </w:rPr>
        <w:t>tin, two</w:t>
      </w:r>
      <w:r w:rsidRPr="00B5253A">
        <w:rPr>
          <w:rFonts w:eastAsiaTheme="minorEastAsia"/>
          <w:szCs w:val="20"/>
          <w:lang w:val="en-US"/>
        </w:rPr>
        <w:t xml:space="preserve"> resonance</w:t>
      </w:r>
      <w:r>
        <w:rPr>
          <w:rFonts w:eastAsiaTheme="minorEastAsia"/>
          <w:szCs w:val="20"/>
          <w:lang w:val="en-US"/>
        </w:rPr>
        <w:t xml:space="preserve">s of copper, one resonance of </w:t>
      </w:r>
      <w:r w:rsidRPr="00785F61">
        <w:rPr>
          <w:rFonts w:eastAsiaTheme="minorEastAsia"/>
          <w:szCs w:val="20"/>
          <w:lang w:val="en-US"/>
        </w:rPr>
        <w:t xml:space="preserve">silver and one resonance of </w:t>
      </w:r>
      <w:r w:rsidRPr="00785F61">
        <w:rPr>
          <w:rStyle w:val="apple-converted-space"/>
          <w:szCs w:val="20"/>
        </w:rPr>
        <w:t>arsenic</w:t>
      </w:r>
      <w:r w:rsidRPr="00785F61">
        <w:rPr>
          <w:rFonts w:eastAsiaTheme="minorEastAsia"/>
          <w:szCs w:val="20"/>
          <w:lang w:val="en-US"/>
        </w:rPr>
        <w:t xml:space="preserve"> were selected during the analysis of the experimental data. </w:t>
      </w:r>
      <w:r w:rsidR="00F509BA">
        <w:rPr>
          <w:rFonts w:eastAsiaTheme="minorEastAsia"/>
          <w:szCs w:val="20"/>
          <w:lang w:val="en-US"/>
        </w:rPr>
        <w:t xml:space="preserve">Only well-resolved, </w:t>
      </w:r>
      <w:r w:rsidR="00172B64" w:rsidRPr="00785F61">
        <w:rPr>
          <w:rFonts w:eastAsiaTheme="minorEastAsia"/>
          <w:szCs w:val="20"/>
          <w:lang w:val="en-US"/>
        </w:rPr>
        <w:t xml:space="preserve">without overlapping, with sufficient statistics and unambiguously known parameters resonances were analyzed. </w:t>
      </w:r>
      <w:r w:rsidRPr="00785F61">
        <w:rPr>
          <w:rFonts w:eastAsiaTheme="minorEastAsia"/>
          <w:szCs w:val="20"/>
          <w:lang w:val="en-US"/>
        </w:rPr>
        <w:t>The sum</w:t>
      </w:r>
      <w:r w:rsidRPr="00B5253A">
        <w:rPr>
          <w:rFonts w:eastAsiaTheme="minorEastAsia"/>
          <w:szCs w:val="20"/>
          <w:lang w:val="en-US"/>
        </w:rPr>
        <w:t xml:space="preserve"> of the detector counts in resonance is expressed by the formula:</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B0188" w:rsidRPr="00BC1236" w:rsidTr="00821339">
        <w:tc>
          <w:tcPr>
            <w:tcW w:w="4535" w:type="dxa"/>
            <w:vAlign w:val="center"/>
          </w:tcPr>
          <w:p w:rsidR="00DB0188" w:rsidRPr="005E5E78" w:rsidRDefault="005E5E78" w:rsidP="00CA464A">
            <w:pPr>
              <w:spacing w:before="120" w:after="120"/>
              <w:ind w:firstLine="0"/>
              <w:jc w:val="left"/>
              <w:rPr>
                <w:lang w:val="en-US"/>
              </w:rPr>
            </w:pPr>
            <w:r w:rsidRPr="00B65ED4">
              <w:rPr>
                <w:position w:val="-20"/>
                <w:szCs w:val="20"/>
                <w:lang w:val="kk-KZ"/>
              </w:rPr>
              <w:object w:dxaOrig="24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pt;height:29.55pt" o:ole="">
                  <v:imagedata r:id="rId22" o:title=""/>
                </v:shape>
                <o:OLEObject Type="Embed" ProgID="Equation.3" ShapeID="_x0000_i1028" DrawAspect="Content" ObjectID="_1714284312" r:id="rId23"/>
              </w:object>
            </w:r>
            <w:r>
              <w:rPr>
                <w:szCs w:val="20"/>
                <w:lang w:val="en-US"/>
              </w:rPr>
              <w:t>.</w:t>
            </w:r>
          </w:p>
        </w:tc>
        <w:tc>
          <w:tcPr>
            <w:tcW w:w="425" w:type="dxa"/>
            <w:tcMar>
              <w:left w:w="0" w:type="dxa"/>
              <w:right w:w="0" w:type="dxa"/>
            </w:tcMar>
            <w:vAlign w:val="center"/>
          </w:tcPr>
          <w:p w:rsidR="00DB0188" w:rsidRPr="00BC1236" w:rsidRDefault="00ED2644" w:rsidP="00CA464A">
            <w:pPr>
              <w:spacing w:before="120" w:after="120"/>
              <w:ind w:firstLine="0"/>
              <w:jc w:val="right"/>
              <w:rPr>
                <w:szCs w:val="20"/>
              </w:rPr>
            </w:pPr>
            <w:r w:rsidRPr="00BC1236">
              <w:rPr>
                <w:szCs w:val="20"/>
                <w:lang w:val="de-DE" w:eastAsia="ko-KR"/>
              </w:rPr>
              <w:fldChar w:fldCharType="begin"/>
            </w:r>
            <w:r w:rsidR="00DB0188" w:rsidRPr="00BC1236">
              <w:rPr>
                <w:szCs w:val="20"/>
                <w:lang w:val="de-DE" w:eastAsia="ko-KR"/>
              </w:rPr>
              <w:instrText xml:space="preserve"> SEQ "Equation" </w:instrText>
            </w:r>
            <w:r w:rsidR="00DB0188" w:rsidRPr="00BC1236">
              <w:rPr>
                <w:szCs w:val="20"/>
                <w:lang w:val="de-DE"/>
              </w:rPr>
              <w:instrText>\# (0)</w:instrText>
            </w:r>
            <w:r w:rsidR="00DB0188" w:rsidRPr="00BC1236">
              <w:rPr>
                <w:szCs w:val="20"/>
                <w:lang w:val="de-DE" w:eastAsia="ko-KR"/>
              </w:rPr>
              <w:instrText xml:space="preserve"> \* MERGEFORMAT </w:instrText>
            </w:r>
            <w:r w:rsidRPr="00BC1236">
              <w:rPr>
                <w:szCs w:val="20"/>
                <w:lang w:val="de-DE" w:eastAsia="ko-KR"/>
              </w:rPr>
              <w:fldChar w:fldCharType="separate"/>
            </w:r>
            <w:r w:rsidR="007B4C6B">
              <w:rPr>
                <w:bCs/>
                <w:noProof/>
                <w:szCs w:val="20"/>
                <w:lang w:val="de-DE" w:eastAsia="ko-KR"/>
              </w:rPr>
              <w:t>(2</w:t>
            </w:r>
            <w:r w:rsidR="00DB0188" w:rsidRPr="00BC1236">
              <w:rPr>
                <w:bCs/>
                <w:noProof/>
                <w:szCs w:val="20"/>
                <w:lang w:val="de-DE" w:eastAsia="ko-KR"/>
              </w:rPr>
              <w:t>)</w:t>
            </w:r>
            <w:r w:rsidRPr="00BC1236">
              <w:rPr>
                <w:szCs w:val="20"/>
                <w:lang w:val="de-DE" w:eastAsia="ko-KR"/>
              </w:rPr>
              <w:fldChar w:fldCharType="end"/>
            </w:r>
          </w:p>
        </w:tc>
      </w:tr>
    </w:tbl>
    <w:p w:rsidR="00D9219D" w:rsidRDefault="00D9219D" w:rsidP="00CA464A">
      <w:pPr>
        <w:ind w:firstLine="284"/>
        <w:rPr>
          <w:rFonts w:eastAsiaTheme="minorEastAsia"/>
          <w:szCs w:val="20"/>
          <w:lang w:val="en-US"/>
        </w:rPr>
      </w:pPr>
      <w:r w:rsidRPr="00B5253A">
        <w:rPr>
          <w:rFonts w:eastAsiaTheme="minorEastAsia"/>
          <w:szCs w:val="20"/>
          <w:lang w:val="en-US"/>
        </w:rPr>
        <w:t xml:space="preserve">Here, </w:t>
      </w:r>
      <w:r w:rsidRPr="00B5253A">
        <w:rPr>
          <w:rFonts w:eastAsiaTheme="minorEastAsia"/>
          <w:i/>
          <w:szCs w:val="20"/>
          <w:lang w:val="en-US"/>
        </w:rPr>
        <w:t xml:space="preserve">f </w:t>
      </w:r>
      <w:r w:rsidRPr="00B5253A">
        <w:rPr>
          <w:rFonts w:eastAsiaTheme="minorEastAsia"/>
          <w:szCs w:val="20"/>
          <w:lang w:val="en-US"/>
        </w:rPr>
        <w:t>(</w:t>
      </w:r>
      <w:r w:rsidRPr="00B5253A">
        <w:rPr>
          <w:rFonts w:eastAsiaTheme="minorEastAsia"/>
          <w:i/>
          <w:szCs w:val="20"/>
        </w:rPr>
        <w:t>Е</w:t>
      </w:r>
      <w:r w:rsidRPr="00B5253A">
        <w:rPr>
          <w:rFonts w:eastAsiaTheme="minorEastAsia"/>
          <w:szCs w:val="20"/>
          <w:vertAlign w:val="subscript"/>
          <w:lang w:val="en-US"/>
        </w:rPr>
        <w:t>0</w:t>
      </w:r>
      <w:r w:rsidRPr="00B5253A">
        <w:rPr>
          <w:rFonts w:eastAsiaTheme="minorEastAsia"/>
          <w:szCs w:val="20"/>
          <w:lang w:val="en-US"/>
        </w:rPr>
        <w:t>) is the</w:t>
      </w:r>
      <w:r w:rsidRPr="00B5253A">
        <w:rPr>
          <w:szCs w:val="20"/>
          <w:lang w:val="en-US" w:eastAsia="ru-RU"/>
        </w:rPr>
        <w:t xml:space="preserve"> neutron flux density at the resonance energy </w:t>
      </w:r>
      <w:r w:rsidRPr="00B5253A">
        <w:rPr>
          <w:i/>
          <w:szCs w:val="20"/>
          <w:lang w:val="en-US" w:eastAsia="ru-RU"/>
        </w:rPr>
        <w:t>E</w:t>
      </w:r>
      <w:r w:rsidRPr="00B5253A">
        <w:rPr>
          <w:szCs w:val="20"/>
          <w:vertAlign w:val="subscript"/>
          <w:lang w:val="en-US" w:eastAsia="ru-RU"/>
        </w:rPr>
        <w:t>0</w:t>
      </w:r>
      <w:r w:rsidRPr="00B5253A">
        <w:rPr>
          <w:szCs w:val="20"/>
          <w:lang w:val="en-US" w:eastAsia="ru-RU"/>
        </w:rPr>
        <w:t xml:space="preserve">, </w:t>
      </w:r>
      <w:r w:rsidRPr="00B5253A">
        <w:rPr>
          <w:rFonts w:eastAsiaTheme="minorEastAsia"/>
          <w:i/>
          <w:szCs w:val="20"/>
          <w:lang w:val="en-US"/>
        </w:rPr>
        <w:t>S</w:t>
      </w:r>
      <w:r w:rsidRPr="00B5253A">
        <w:rPr>
          <w:rFonts w:eastAsiaTheme="minorEastAsia"/>
          <w:szCs w:val="20"/>
          <w:lang w:val="en-US"/>
        </w:rPr>
        <w:t xml:space="preserve"> – the sample area, </w:t>
      </w:r>
      <w:r w:rsidRPr="00B5253A">
        <w:rPr>
          <w:rFonts w:eastAsiaTheme="minorEastAsia"/>
          <w:i/>
          <w:szCs w:val="20"/>
          <w:lang w:val="en-US"/>
        </w:rPr>
        <w:t>t</w:t>
      </w:r>
      <w:r w:rsidRPr="00B5253A">
        <w:rPr>
          <w:rFonts w:eastAsiaTheme="minorEastAsia"/>
          <w:szCs w:val="20"/>
          <w:lang w:val="en-US"/>
        </w:rPr>
        <w:t xml:space="preserve"> – measuring time,</w:t>
      </w:r>
      <w:r>
        <w:rPr>
          <w:rFonts w:eastAsiaTheme="minorEastAsia"/>
          <w:szCs w:val="20"/>
          <w:lang w:val="en-US"/>
        </w:rPr>
        <w:t xml:space="preserve"> </w:t>
      </w:r>
      <w:proofErr w:type="spellStart"/>
      <w:r w:rsidR="00680B6E" w:rsidRPr="00680B6E">
        <w:rPr>
          <w:rFonts w:eastAsiaTheme="minorEastAsia"/>
          <w:i/>
          <w:sz w:val="22"/>
          <w:szCs w:val="20"/>
          <w:lang w:val="en-US"/>
        </w:rPr>
        <w:t>ε</w:t>
      </w:r>
      <w:r w:rsidR="00680B6E">
        <w:rPr>
          <w:rFonts w:eastAsiaTheme="minorEastAsia"/>
          <w:i/>
          <w:sz w:val="22"/>
          <w:szCs w:val="20"/>
          <w:vertAlign w:val="subscript"/>
          <w:lang w:val="en-US"/>
        </w:rPr>
        <w:t>γ</w:t>
      </w:r>
      <w:proofErr w:type="spellEnd"/>
      <w:r w:rsidR="009D079E">
        <w:rPr>
          <w:rFonts w:eastAsiaTheme="minorEastAsia"/>
          <w:szCs w:val="20"/>
          <w:lang w:val="en-US"/>
        </w:rPr>
        <w:t xml:space="preserve"> </w:t>
      </w:r>
      <w:r w:rsidRPr="00B5253A">
        <w:rPr>
          <w:rFonts w:eastAsiaTheme="minorEastAsia"/>
          <w:szCs w:val="20"/>
          <w:lang w:val="en-US"/>
        </w:rPr>
        <w:t xml:space="preserve">– the detection efficiency of the detector radiative capture, </w:t>
      </w:r>
      <w:proofErr w:type="spellStart"/>
      <w:r w:rsidRPr="00B5253A">
        <w:rPr>
          <w:rFonts w:eastAsiaTheme="minorEastAsia"/>
          <w:szCs w:val="20"/>
        </w:rPr>
        <w:t>Г</w:t>
      </w:r>
      <w:r w:rsidRPr="00B5253A">
        <w:rPr>
          <w:rFonts w:eastAsia="Symbol"/>
          <w:szCs w:val="20"/>
        </w:rPr>
        <w:t>γ</w:t>
      </w:r>
      <w:proofErr w:type="spellEnd"/>
      <w:r w:rsidRPr="00B5253A">
        <w:rPr>
          <w:rFonts w:eastAsiaTheme="minorEastAsia"/>
          <w:szCs w:val="20"/>
          <w:lang w:val="en-US"/>
        </w:rPr>
        <w:t xml:space="preserve">, </w:t>
      </w:r>
      <w:r w:rsidRPr="00B5253A">
        <w:rPr>
          <w:rFonts w:eastAsiaTheme="minorEastAsia"/>
          <w:szCs w:val="20"/>
        </w:rPr>
        <w:t>Г</w:t>
      </w:r>
      <w:r w:rsidRPr="00B5253A">
        <w:rPr>
          <w:rFonts w:eastAsiaTheme="minorEastAsia"/>
          <w:szCs w:val="20"/>
          <w:lang w:val="en-US"/>
        </w:rPr>
        <w:t xml:space="preserve"> – the radiative and total resonance widths.</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4A0F95" w:rsidRPr="00BC1236" w:rsidTr="00821339">
        <w:tc>
          <w:tcPr>
            <w:tcW w:w="4535" w:type="dxa"/>
            <w:vAlign w:val="center"/>
          </w:tcPr>
          <w:p w:rsidR="004A0F95" w:rsidRPr="002D1467" w:rsidRDefault="002D1467" w:rsidP="00CA464A">
            <w:pPr>
              <w:spacing w:before="120" w:after="120"/>
              <w:ind w:firstLine="0"/>
              <w:jc w:val="left"/>
              <w:rPr>
                <w:lang w:val="en-US"/>
              </w:rPr>
            </w:pPr>
            <m:oMath>
              <m:r>
                <w:rPr>
                  <w:rFonts w:ascii="Cambria Math" w:hAnsi="Cambria Math"/>
                  <w:szCs w:val="20"/>
                </w:rPr>
                <m:t>A</m:t>
              </m:r>
              <m:r>
                <w:rPr>
                  <w:rFonts w:ascii="Cambria Math" w:hAnsi="Cambria Math"/>
                  <w:szCs w:val="20"/>
                  <w:lang w:val="en-US"/>
                </w:rPr>
                <m:t>=</m:t>
              </m:r>
              <m:nary>
                <m:naryPr>
                  <m:ctrlPr>
                    <w:rPr>
                      <w:rFonts w:ascii="Cambria Math" w:hAnsi="Cambria Math"/>
                      <w:szCs w:val="20"/>
                    </w:rPr>
                  </m:ctrlPr>
                </m:naryPr>
                <m:sub>
                  <m:r>
                    <w:rPr>
                      <w:rFonts w:ascii="Cambria Math" w:hAnsi="Cambria Math"/>
                      <w:szCs w:val="20"/>
                      <w:lang w:val="en-US"/>
                    </w:rPr>
                    <m:t>E1</m:t>
                  </m:r>
                </m:sub>
                <m:sup>
                  <m:r>
                    <w:rPr>
                      <w:rFonts w:ascii="Cambria Math" w:hAnsi="Cambria Math"/>
                      <w:szCs w:val="20"/>
                      <w:lang w:val="en-US"/>
                    </w:rPr>
                    <m:t>E2</m:t>
                  </m:r>
                </m:sup>
                <m:e>
                  <m:d>
                    <m:dPr>
                      <m:begChr m:val="["/>
                      <m:endChr m:val="]"/>
                      <m:ctrlPr>
                        <w:rPr>
                          <w:rFonts w:ascii="Cambria Math" w:hAnsi="Cambria Math"/>
                          <w:szCs w:val="20"/>
                        </w:rPr>
                      </m:ctrlPr>
                    </m:dPr>
                    <m:e>
                      <m:r>
                        <w:rPr>
                          <w:rFonts w:ascii="Cambria Math" w:hAnsi="Cambria Math"/>
                          <w:szCs w:val="20"/>
                          <w:lang w:val="en-US"/>
                        </w:rPr>
                        <m:t>1-</m:t>
                      </m:r>
                      <m:r>
                        <w:rPr>
                          <w:rFonts w:ascii="Cambria Math" w:hAnsi="Cambria Math"/>
                          <w:szCs w:val="20"/>
                        </w:rPr>
                        <m:t>T</m:t>
                      </m:r>
                      <m:d>
                        <m:dPr>
                          <m:ctrlPr>
                            <w:rPr>
                              <w:rFonts w:ascii="Cambria Math" w:hAnsi="Cambria Math"/>
                              <w:szCs w:val="20"/>
                            </w:rPr>
                          </m:ctrlPr>
                        </m:dPr>
                        <m:e>
                          <m:r>
                            <w:rPr>
                              <w:rFonts w:ascii="Cambria Math" w:hAnsi="Cambria Math"/>
                              <w:szCs w:val="20"/>
                            </w:rPr>
                            <m:t>E</m:t>
                          </m:r>
                        </m:e>
                      </m:d>
                    </m:e>
                  </m:d>
                </m:e>
              </m:nary>
              <w:proofErr w:type="spellStart"/>
              <m:r>
                <m:rPr>
                  <m:lit/>
                  <m:nor/>
                </m:rPr>
                <w:rPr>
                  <w:szCs w:val="20"/>
                  <w:lang w:val="en-US"/>
                </w:rPr>
                <m:t>dE</m:t>
              </m:r>
            </m:oMath>
            <w:proofErr w:type="spellEnd"/>
            <w:r>
              <w:rPr>
                <w:szCs w:val="20"/>
                <w:lang w:val="en-US"/>
              </w:rPr>
              <w:t xml:space="preserve"> </w:t>
            </w:r>
          </w:p>
        </w:tc>
        <w:tc>
          <w:tcPr>
            <w:tcW w:w="425" w:type="dxa"/>
            <w:tcMar>
              <w:left w:w="0" w:type="dxa"/>
              <w:right w:w="0" w:type="dxa"/>
            </w:tcMar>
            <w:vAlign w:val="center"/>
          </w:tcPr>
          <w:p w:rsidR="004A0F95" w:rsidRPr="00BC1236" w:rsidRDefault="00ED2644" w:rsidP="00CA464A">
            <w:pPr>
              <w:spacing w:before="120" w:after="120"/>
              <w:ind w:firstLine="0"/>
              <w:jc w:val="right"/>
              <w:rPr>
                <w:szCs w:val="20"/>
              </w:rPr>
            </w:pPr>
            <w:r w:rsidRPr="00BC1236">
              <w:rPr>
                <w:szCs w:val="20"/>
                <w:lang w:val="de-DE" w:eastAsia="ko-KR"/>
              </w:rPr>
              <w:fldChar w:fldCharType="begin"/>
            </w:r>
            <w:r w:rsidR="004A0F95" w:rsidRPr="00BC1236">
              <w:rPr>
                <w:szCs w:val="20"/>
                <w:lang w:val="de-DE" w:eastAsia="ko-KR"/>
              </w:rPr>
              <w:instrText xml:space="preserve"> SEQ "Equation" </w:instrText>
            </w:r>
            <w:r w:rsidR="004A0F95" w:rsidRPr="00BC1236">
              <w:rPr>
                <w:szCs w:val="20"/>
                <w:lang w:val="de-DE"/>
              </w:rPr>
              <w:instrText>\# (0)</w:instrText>
            </w:r>
            <w:r w:rsidR="004A0F95" w:rsidRPr="00BC1236">
              <w:rPr>
                <w:szCs w:val="20"/>
                <w:lang w:val="de-DE" w:eastAsia="ko-KR"/>
              </w:rPr>
              <w:instrText xml:space="preserve"> \* MERGEFORMAT </w:instrText>
            </w:r>
            <w:r w:rsidRPr="00BC1236">
              <w:rPr>
                <w:szCs w:val="20"/>
                <w:lang w:val="de-DE" w:eastAsia="ko-KR"/>
              </w:rPr>
              <w:fldChar w:fldCharType="separate"/>
            </w:r>
            <w:r w:rsidR="004A0F95">
              <w:rPr>
                <w:bCs/>
                <w:noProof/>
                <w:szCs w:val="20"/>
                <w:lang w:val="de-DE" w:eastAsia="ko-KR"/>
              </w:rPr>
              <w:t>(3</w:t>
            </w:r>
            <w:r w:rsidR="004A0F95" w:rsidRPr="00BC1236">
              <w:rPr>
                <w:bCs/>
                <w:noProof/>
                <w:szCs w:val="20"/>
                <w:lang w:val="de-DE" w:eastAsia="ko-KR"/>
              </w:rPr>
              <w:t>)</w:t>
            </w:r>
            <w:r w:rsidRPr="00BC1236">
              <w:rPr>
                <w:szCs w:val="20"/>
                <w:lang w:val="de-DE" w:eastAsia="ko-KR"/>
              </w:rPr>
              <w:fldChar w:fldCharType="end"/>
            </w:r>
          </w:p>
        </w:tc>
      </w:tr>
    </w:tbl>
    <w:p w:rsidR="00127C57" w:rsidRPr="005104A3" w:rsidRDefault="00127C57" w:rsidP="00CA464A">
      <w:pPr>
        <w:ind w:firstLine="284"/>
        <w:rPr>
          <w:szCs w:val="20"/>
          <w:lang w:val="en-US"/>
        </w:rPr>
      </w:pPr>
      <w:r w:rsidRPr="00B5253A">
        <w:rPr>
          <w:szCs w:val="20"/>
          <w:lang w:val="en-US"/>
        </w:rPr>
        <w:t xml:space="preserve">– </w:t>
      </w:r>
      <w:proofErr w:type="gramStart"/>
      <w:r w:rsidRPr="00B5253A">
        <w:rPr>
          <w:szCs w:val="20"/>
          <w:lang w:val="en-US"/>
        </w:rPr>
        <w:t>resonance</w:t>
      </w:r>
      <w:proofErr w:type="gramEnd"/>
      <w:r w:rsidRPr="00B5253A">
        <w:rPr>
          <w:szCs w:val="20"/>
          <w:lang w:val="en-US"/>
        </w:rPr>
        <w:t xml:space="preserve"> area on the transmission curve</w:t>
      </w:r>
      <w:r>
        <w:rPr>
          <w:szCs w:val="20"/>
          <w:lang w:val="en-US"/>
        </w:rPr>
        <w:t xml:space="preserve">, where </w:t>
      </w:r>
      <w:r w:rsidRPr="003E1ACA">
        <w:rPr>
          <w:i/>
          <w:szCs w:val="20"/>
          <w:lang w:val="en-US"/>
        </w:rPr>
        <w:t>E1,</w:t>
      </w:r>
      <w:r>
        <w:rPr>
          <w:i/>
          <w:szCs w:val="20"/>
          <w:lang w:val="en-US"/>
        </w:rPr>
        <w:t xml:space="preserve"> </w:t>
      </w:r>
      <w:r w:rsidRPr="003E1ACA">
        <w:rPr>
          <w:i/>
          <w:szCs w:val="20"/>
          <w:lang w:val="en-US"/>
        </w:rPr>
        <w:t>E2</w:t>
      </w:r>
      <w:r>
        <w:rPr>
          <w:i/>
          <w:szCs w:val="20"/>
          <w:lang w:val="en-US"/>
        </w:rPr>
        <w:t xml:space="preserve"> </w:t>
      </w:r>
      <w:r w:rsidRPr="003E1ACA">
        <w:rPr>
          <w:szCs w:val="20"/>
          <w:lang w:val="en-US"/>
        </w:rPr>
        <w:t>–</w:t>
      </w:r>
      <w:r>
        <w:rPr>
          <w:szCs w:val="20"/>
          <w:lang w:val="en-US"/>
        </w:rPr>
        <w:t xml:space="preserve"> initial and final values</w:t>
      </w:r>
      <w:r w:rsidRPr="001C35CC">
        <w:rPr>
          <w:szCs w:val="20"/>
          <w:lang w:val="en-US"/>
        </w:rPr>
        <w:t xml:space="preserve"> </w:t>
      </w:r>
      <w:r>
        <w:rPr>
          <w:szCs w:val="20"/>
          <w:lang w:val="en-US"/>
        </w:rPr>
        <w:t>of energy range</w:t>
      </w:r>
      <w:r w:rsidRPr="003E1ACA">
        <w:rPr>
          <w:szCs w:val="20"/>
          <w:lang w:val="en-US"/>
        </w:rPr>
        <w:t xml:space="preserve"> </w:t>
      </w:r>
      <w:r>
        <w:rPr>
          <w:szCs w:val="20"/>
          <w:lang w:val="en-US"/>
        </w:rPr>
        <w:t>near resonance</w:t>
      </w:r>
      <w:r w:rsidRPr="00B5253A">
        <w:rPr>
          <w:szCs w:val="20"/>
          <w:lang w:val="en-US"/>
        </w:rPr>
        <w:t>.</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C765B0" w:rsidRPr="00BC1236" w:rsidTr="00821339">
        <w:tc>
          <w:tcPr>
            <w:tcW w:w="4535" w:type="dxa"/>
            <w:vAlign w:val="center"/>
          </w:tcPr>
          <w:p w:rsidR="00C765B0" w:rsidRPr="002D1467" w:rsidRDefault="00665438" w:rsidP="00CA464A">
            <w:pPr>
              <w:spacing w:before="120" w:after="120"/>
              <w:ind w:firstLine="0"/>
              <w:jc w:val="left"/>
              <w:rPr>
                <w:lang w:val="en-US"/>
              </w:rPr>
            </w:pPr>
            <m:oMath>
              <m:r>
                <w:rPr>
                  <w:rFonts w:ascii="Cambria Math" w:hAnsi="Cambria Math"/>
                  <w:szCs w:val="20"/>
                </w:rPr>
                <m:t>T</m:t>
              </m:r>
              <m:d>
                <m:dPr>
                  <m:ctrlPr>
                    <w:rPr>
                      <w:rFonts w:ascii="Cambria Math" w:hAnsi="Cambria Math"/>
                      <w:szCs w:val="20"/>
                    </w:rPr>
                  </m:ctrlPr>
                </m:dPr>
                <m:e>
                  <m:r>
                    <w:rPr>
                      <w:rFonts w:ascii="Cambria Math" w:hAnsi="Cambria Math"/>
                      <w:szCs w:val="20"/>
                    </w:rPr>
                    <m:t>E</m:t>
                  </m:r>
                </m:e>
              </m:d>
              <m:r>
                <w:rPr>
                  <w:rFonts w:ascii="Cambria Math" w:hAnsi="Cambria Math"/>
                  <w:szCs w:val="20"/>
                  <w:lang w:val="en-US"/>
                </w:rPr>
                <m:t>=</m:t>
              </m:r>
              <m:sSup>
                <m:sSupPr>
                  <m:ctrlPr>
                    <w:rPr>
                      <w:rFonts w:ascii="Cambria Math" w:hAnsi="Cambria Math"/>
                      <w:szCs w:val="20"/>
                    </w:rPr>
                  </m:ctrlPr>
                </m:sSupPr>
                <m:e>
                  <m:r>
                    <w:rPr>
                      <w:rFonts w:ascii="Cambria Math" w:hAnsi="Cambria Math"/>
                      <w:szCs w:val="20"/>
                    </w:rPr>
                    <m:t>e</m:t>
                  </m:r>
                </m:e>
                <m:sup>
                  <m:r>
                    <w:rPr>
                      <w:rFonts w:ascii="Cambria Math" w:hAnsi="Cambria Math"/>
                      <w:szCs w:val="20"/>
                      <w:lang w:val="en-US"/>
                    </w:rPr>
                    <m:t>-</m:t>
                  </m:r>
                  <m:r>
                    <w:rPr>
                      <w:rFonts w:ascii="Cambria Math" w:hAnsi="Cambria Math"/>
                      <w:szCs w:val="20"/>
                    </w:rPr>
                    <m:t>nσ</m:t>
                  </m:r>
                  <m:d>
                    <m:dPr>
                      <m:ctrlPr>
                        <w:rPr>
                          <w:rFonts w:ascii="Cambria Math" w:hAnsi="Cambria Math"/>
                          <w:szCs w:val="20"/>
                        </w:rPr>
                      </m:ctrlPr>
                    </m:dPr>
                    <m:e>
                      <m:r>
                        <w:rPr>
                          <w:rFonts w:ascii="Cambria Math" w:hAnsi="Cambria Math"/>
                          <w:szCs w:val="20"/>
                        </w:rPr>
                        <m:t>E</m:t>
                      </m:r>
                    </m:e>
                  </m:d>
                </m:sup>
              </m:sSup>
            </m:oMath>
            <w:r>
              <w:rPr>
                <w:szCs w:val="20"/>
                <w:lang w:val="en-US"/>
              </w:rPr>
              <w:tab/>
            </w:r>
          </w:p>
        </w:tc>
        <w:tc>
          <w:tcPr>
            <w:tcW w:w="425" w:type="dxa"/>
            <w:tcMar>
              <w:left w:w="0" w:type="dxa"/>
              <w:right w:w="0" w:type="dxa"/>
            </w:tcMar>
            <w:vAlign w:val="center"/>
          </w:tcPr>
          <w:p w:rsidR="00C765B0" w:rsidRPr="00BC1236" w:rsidRDefault="00ED2644" w:rsidP="00CA464A">
            <w:pPr>
              <w:spacing w:before="120" w:after="120"/>
              <w:ind w:firstLine="0"/>
              <w:jc w:val="right"/>
              <w:rPr>
                <w:szCs w:val="20"/>
              </w:rPr>
            </w:pPr>
            <w:r w:rsidRPr="00BC1236">
              <w:rPr>
                <w:szCs w:val="20"/>
                <w:lang w:val="de-DE" w:eastAsia="ko-KR"/>
              </w:rPr>
              <w:fldChar w:fldCharType="begin"/>
            </w:r>
            <w:r w:rsidR="00C765B0" w:rsidRPr="00BC1236">
              <w:rPr>
                <w:szCs w:val="20"/>
                <w:lang w:val="de-DE" w:eastAsia="ko-KR"/>
              </w:rPr>
              <w:instrText xml:space="preserve"> SEQ "Equation" </w:instrText>
            </w:r>
            <w:r w:rsidR="00C765B0" w:rsidRPr="00BC1236">
              <w:rPr>
                <w:szCs w:val="20"/>
                <w:lang w:val="de-DE"/>
              </w:rPr>
              <w:instrText>\# (0)</w:instrText>
            </w:r>
            <w:r w:rsidR="00C765B0" w:rsidRPr="00BC1236">
              <w:rPr>
                <w:szCs w:val="20"/>
                <w:lang w:val="de-DE" w:eastAsia="ko-KR"/>
              </w:rPr>
              <w:instrText xml:space="preserve"> \* MERGEFORMAT </w:instrText>
            </w:r>
            <w:r w:rsidRPr="00BC1236">
              <w:rPr>
                <w:szCs w:val="20"/>
                <w:lang w:val="de-DE" w:eastAsia="ko-KR"/>
              </w:rPr>
              <w:fldChar w:fldCharType="separate"/>
            </w:r>
            <w:r w:rsidR="00C765B0">
              <w:rPr>
                <w:bCs/>
                <w:noProof/>
                <w:szCs w:val="20"/>
                <w:lang w:val="de-DE" w:eastAsia="ko-KR"/>
              </w:rPr>
              <w:t>(</w:t>
            </w:r>
            <w:r w:rsidR="007E7459">
              <w:rPr>
                <w:bCs/>
                <w:noProof/>
                <w:szCs w:val="20"/>
                <w:lang w:val="de-DE" w:eastAsia="ko-KR"/>
              </w:rPr>
              <w:t>4</w:t>
            </w:r>
            <w:r w:rsidR="00C765B0" w:rsidRPr="00BC1236">
              <w:rPr>
                <w:bCs/>
                <w:noProof/>
                <w:szCs w:val="20"/>
                <w:lang w:val="de-DE" w:eastAsia="ko-KR"/>
              </w:rPr>
              <w:t>)</w:t>
            </w:r>
            <w:r w:rsidRPr="00BC1236">
              <w:rPr>
                <w:szCs w:val="20"/>
                <w:lang w:val="de-DE" w:eastAsia="ko-KR"/>
              </w:rPr>
              <w:fldChar w:fldCharType="end"/>
            </w:r>
          </w:p>
        </w:tc>
      </w:tr>
    </w:tbl>
    <w:p w:rsidR="00491CE7" w:rsidRDefault="00491CE7" w:rsidP="00CA464A">
      <w:pPr>
        <w:ind w:firstLine="284"/>
        <w:rPr>
          <w:szCs w:val="20"/>
          <w:lang w:val="en-US"/>
        </w:rPr>
      </w:pPr>
      <w:r w:rsidRPr="00B5253A">
        <w:rPr>
          <w:szCs w:val="20"/>
          <w:lang w:val="en-US"/>
        </w:rPr>
        <w:t xml:space="preserve">– </w:t>
      </w:r>
      <w:r w:rsidRPr="00B5253A">
        <w:rPr>
          <w:color w:val="212121"/>
          <w:szCs w:val="20"/>
          <w:shd w:val="clear" w:color="auto" w:fill="FFFFFF"/>
          <w:lang w:val="en-US"/>
        </w:rPr>
        <w:t xml:space="preserve">the energy dependence of the neutron transmission by the sample; </w:t>
      </w:r>
      <w:r w:rsidRPr="00B5253A">
        <w:rPr>
          <w:rFonts w:eastAsia="Symbol"/>
          <w:szCs w:val="20"/>
        </w:rPr>
        <w:t>σ</w:t>
      </w:r>
      <w:r w:rsidRPr="00B5253A">
        <w:rPr>
          <w:szCs w:val="20"/>
          <w:lang w:val="en-US"/>
        </w:rPr>
        <w:t>(</w:t>
      </w:r>
      <w:r w:rsidRPr="00B5253A">
        <w:rPr>
          <w:i/>
          <w:szCs w:val="20"/>
        </w:rPr>
        <w:t>Е</w:t>
      </w:r>
      <w:r w:rsidRPr="00B5253A">
        <w:rPr>
          <w:szCs w:val="20"/>
          <w:lang w:val="en-US"/>
        </w:rPr>
        <w:t xml:space="preserve">) – </w:t>
      </w:r>
      <w:r w:rsidRPr="00B5253A">
        <w:rPr>
          <w:color w:val="212121"/>
          <w:szCs w:val="20"/>
          <w:shd w:val="clear" w:color="auto" w:fill="FFFFFF"/>
          <w:lang w:val="en-US"/>
        </w:rPr>
        <w:t xml:space="preserve">the total cross section at this energy with </w:t>
      </w:r>
      <w:r w:rsidRPr="00B5253A">
        <w:rPr>
          <w:color w:val="212121"/>
          <w:szCs w:val="20"/>
          <w:lang w:val="en-US"/>
        </w:rPr>
        <w:t xml:space="preserve">Doppler broadening, </w:t>
      </w:r>
      <w:r w:rsidRPr="00B5253A">
        <w:rPr>
          <w:i/>
          <w:szCs w:val="20"/>
          <w:lang w:val="en-US"/>
        </w:rPr>
        <w:t>n</w:t>
      </w:r>
      <w:r w:rsidRPr="00B5253A">
        <w:rPr>
          <w:szCs w:val="20"/>
          <w:lang w:val="en-US"/>
        </w:rPr>
        <w:t xml:space="preserve"> – </w:t>
      </w:r>
      <w:r w:rsidRPr="00B5253A">
        <w:rPr>
          <w:color w:val="212121"/>
          <w:szCs w:val="20"/>
          <w:shd w:val="clear" w:color="auto" w:fill="FFFFFF"/>
          <w:lang w:val="en-US"/>
        </w:rPr>
        <w:t xml:space="preserve">the number of isotope nuclei per unit </w:t>
      </w:r>
      <w:r w:rsidRPr="00B5253A">
        <w:rPr>
          <w:color w:val="212121"/>
          <w:szCs w:val="20"/>
          <w:shd w:val="clear" w:color="auto" w:fill="FFFFFF"/>
          <w:lang w:val="en-US"/>
        </w:rPr>
        <w:lastRenderedPageBreak/>
        <w:t xml:space="preserve">area. The value </w:t>
      </w:r>
      <w:r w:rsidRPr="00B5253A">
        <w:rPr>
          <w:i/>
          <w:szCs w:val="20"/>
        </w:rPr>
        <w:t>А</w:t>
      </w:r>
      <w:r w:rsidRPr="00B5253A">
        <w:rPr>
          <w:szCs w:val="20"/>
          <w:lang w:val="en-US"/>
        </w:rPr>
        <w:t xml:space="preserve"> was determined from experimental data for investigated sample by the formula:</w:t>
      </w:r>
    </w:p>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1B02D3" w:rsidRPr="00BC1236" w:rsidTr="00821339">
        <w:tc>
          <w:tcPr>
            <w:tcW w:w="4535" w:type="dxa"/>
            <w:vAlign w:val="center"/>
          </w:tcPr>
          <w:p w:rsidR="001B02D3" w:rsidRPr="002D1467" w:rsidRDefault="00665CAE" w:rsidP="00CA464A">
            <w:pPr>
              <w:spacing w:before="120" w:after="120"/>
              <w:ind w:firstLine="0"/>
              <w:jc w:val="left"/>
              <w:rPr>
                <w:lang w:val="en-US"/>
              </w:rPr>
            </w:pPr>
            <m:oMath>
              <m:sSub>
                <m:sSubPr>
                  <m:ctrlPr>
                    <w:rPr>
                      <w:rFonts w:ascii="Cambria Math" w:hAnsi="Cambria Math"/>
                      <w:szCs w:val="20"/>
                    </w:rPr>
                  </m:ctrlPr>
                </m:sSubPr>
                <m:e>
                  <m:r>
                    <w:rPr>
                      <w:rFonts w:ascii="Cambria Math" w:hAnsi="Cambria Math"/>
                      <w:szCs w:val="20"/>
                    </w:rPr>
                    <m:t>A</m:t>
                  </m:r>
                </m:e>
                <m:sub>
                  <m:r>
                    <w:rPr>
                      <w:rFonts w:ascii="Cambria Math" w:hAnsi="Cambria Math"/>
                      <w:szCs w:val="20"/>
                    </w:rPr>
                    <m:t>x</m:t>
                  </m:r>
                </m:sub>
              </m:sSub>
              <m:r>
                <w:rPr>
                  <w:rFonts w:ascii="Cambria Math" w:hAnsi="Cambria Math"/>
                  <w:szCs w:val="20"/>
                  <w:lang w:val="en-US"/>
                </w:rPr>
                <m:t>=</m:t>
              </m:r>
              <m:f>
                <m:fPr>
                  <m:ctrlPr>
                    <w:rPr>
                      <w:rFonts w:ascii="Cambria Math" w:hAnsi="Cambria Math"/>
                      <w:szCs w:val="20"/>
                    </w:rPr>
                  </m:ctrlPr>
                </m:fPr>
                <m:num>
                  <m:nary>
                    <m:naryPr>
                      <m:chr m:val="∑"/>
                      <m:subHide m:val="1"/>
                      <m:supHide m:val="1"/>
                      <m:ctrlPr>
                        <w:rPr>
                          <w:rFonts w:ascii="Cambria Math" w:hAnsi="Cambria Math"/>
                          <w:szCs w:val="20"/>
                        </w:rPr>
                      </m:ctrlPr>
                    </m:naryPr>
                    <m:sub/>
                    <m:sup/>
                    <m:e>
                      <m:sSub>
                        <m:sSubPr>
                          <m:ctrlPr>
                            <w:rPr>
                              <w:rFonts w:ascii="Cambria Math" w:hAnsi="Cambria Math"/>
                              <w:szCs w:val="20"/>
                            </w:rPr>
                          </m:ctrlPr>
                        </m:sSubPr>
                        <m:e>
                          <m:r>
                            <w:rPr>
                              <w:rFonts w:ascii="Cambria Math" w:hAnsi="Cambria Math"/>
                              <w:szCs w:val="20"/>
                            </w:rPr>
                            <m:t>N</m:t>
                          </m:r>
                        </m:e>
                        <m:sub>
                          <m:r>
                            <w:rPr>
                              <w:rFonts w:ascii="Cambria Math" w:hAnsi="Cambria Math"/>
                              <w:szCs w:val="20"/>
                            </w:rPr>
                            <m:t>x</m:t>
                          </m:r>
                        </m:sub>
                      </m:sSub>
                      <m:r>
                        <w:rPr>
                          <w:rFonts w:ascii="Cambria Math" w:hAnsi="Cambria Math"/>
                          <w:szCs w:val="20"/>
                          <w:lang w:val="en-US"/>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s</m:t>
                          </m:r>
                        </m:sub>
                      </m:sSub>
                      <m:r>
                        <w:rPr>
                          <w:rFonts w:ascii="Cambria Math" w:hAnsi="Cambria Math"/>
                          <w:szCs w:val="20"/>
                          <w:lang w:val="en-US"/>
                        </w:rPr>
                        <m:t>⋅</m:t>
                      </m:r>
                      <m:sSub>
                        <m:sSubPr>
                          <m:ctrlPr>
                            <w:rPr>
                              <w:rFonts w:ascii="Cambria Math" w:hAnsi="Cambria Math"/>
                              <w:szCs w:val="20"/>
                            </w:rPr>
                          </m:ctrlPr>
                        </m:sSubPr>
                        <m:e>
                          <m:r>
                            <w:rPr>
                              <w:rFonts w:ascii="Cambria Math" w:hAnsi="Cambria Math"/>
                              <w:szCs w:val="20"/>
                            </w:rPr>
                            <m:t>S</m:t>
                          </m:r>
                        </m:e>
                        <m:sub>
                          <m:r>
                            <w:rPr>
                              <w:rFonts w:ascii="Cambria Math" w:hAnsi="Cambria Math"/>
                              <w:szCs w:val="20"/>
                            </w:rPr>
                            <m:t>s</m:t>
                          </m:r>
                        </m:sub>
                      </m:sSub>
                    </m:e>
                  </m:nary>
                </m:num>
                <m:den>
                  <m:nary>
                    <m:naryPr>
                      <m:chr m:val="∑"/>
                      <m:subHide m:val="1"/>
                      <m:supHide m:val="1"/>
                      <m:ctrlPr>
                        <w:rPr>
                          <w:rFonts w:ascii="Cambria Math" w:hAnsi="Cambria Math"/>
                          <w:szCs w:val="20"/>
                        </w:rPr>
                      </m:ctrlPr>
                    </m:naryPr>
                    <m:sub/>
                    <m:sup/>
                    <m:e>
                      <m:sSub>
                        <m:sSubPr>
                          <m:ctrlPr>
                            <w:rPr>
                              <w:rFonts w:ascii="Cambria Math" w:hAnsi="Cambria Math"/>
                              <w:szCs w:val="20"/>
                            </w:rPr>
                          </m:ctrlPr>
                        </m:sSubPr>
                        <m:e>
                          <m:r>
                            <w:rPr>
                              <w:rFonts w:ascii="Cambria Math" w:hAnsi="Cambria Math"/>
                              <w:szCs w:val="20"/>
                            </w:rPr>
                            <m:t>N</m:t>
                          </m:r>
                        </m:e>
                        <m:sub>
                          <m:r>
                            <w:rPr>
                              <w:rFonts w:ascii="Cambria Math" w:hAnsi="Cambria Math"/>
                              <w:szCs w:val="20"/>
                            </w:rPr>
                            <m:t>s</m:t>
                          </m:r>
                        </m:sub>
                      </m:sSub>
                      <m:r>
                        <w:rPr>
                          <w:rFonts w:ascii="Cambria Math" w:hAnsi="Cambria Math"/>
                          <w:szCs w:val="20"/>
                          <w:lang w:val="en-US"/>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x</m:t>
                          </m:r>
                        </m:sub>
                      </m:sSub>
                      <m:r>
                        <w:rPr>
                          <w:rFonts w:ascii="Cambria Math" w:hAnsi="Cambria Math"/>
                          <w:szCs w:val="20"/>
                          <w:lang w:val="en-US"/>
                        </w:rPr>
                        <m:t>⋅</m:t>
                      </m:r>
                      <m:sSub>
                        <m:sSubPr>
                          <m:ctrlPr>
                            <w:rPr>
                              <w:rFonts w:ascii="Cambria Math" w:hAnsi="Cambria Math"/>
                              <w:szCs w:val="20"/>
                            </w:rPr>
                          </m:ctrlPr>
                        </m:sSubPr>
                        <m:e>
                          <m:r>
                            <w:rPr>
                              <w:rFonts w:ascii="Cambria Math" w:hAnsi="Cambria Math"/>
                              <w:szCs w:val="20"/>
                            </w:rPr>
                            <m:t>S</m:t>
                          </m:r>
                        </m:e>
                        <m:sub>
                          <m:r>
                            <w:rPr>
                              <w:rFonts w:ascii="Cambria Math" w:hAnsi="Cambria Math"/>
                              <w:szCs w:val="20"/>
                            </w:rPr>
                            <m:t>x</m:t>
                          </m:r>
                        </m:sub>
                      </m:sSub>
                    </m:e>
                  </m:nary>
                </m:den>
              </m:f>
              <m:r>
                <w:rPr>
                  <w:rFonts w:ascii="Cambria Math" w:hAnsi="Cambria Math"/>
                  <w:szCs w:val="20"/>
                  <w:lang w:val="en-US"/>
                </w:rPr>
                <m:t>⋅</m:t>
              </m:r>
              <m:sSub>
                <m:sSubPr>
                  <m:ctrlPr>
                    <w:rPr>
                      <w:rFonts w:ascii="Cambria Math" w:hAnsi="Cambria Math"/>
                      <w:szCs w:val="20"/>
                    </w:rPr>
                  </m:ctrlPr>
                </m:sSubPr>
                <m:e>
                  <m:r>
                    <w:rPr>
                      <w:rFonts w:ascii="Cambria Math" w:hAnsi="Cambria Math"/>
                      <w:szCs w:val="20"/>
                    </w:rPr>
                    <m:t>A</m:t>
                  </m:r>
                </m:e>
                <m:sub>
                  <m:r>
                    <w:rPr>
                      <w:rFonts w:ascii="Cambria Math" w:hAnsi="Cambria Math"/>
                      <w:szCs w:val="20"/>
                    </w:rPr>
                    <m:t>s</m:t>
                  </m:r>
                </m:sub>
              </m:sSub>
            </m:oMath>
            <w:r w:rsidR="001B02D3">
              <w:rPr>
                <w:szCs w:val="20"/>
              </w:rPr>
              <w:t xml:space="preserve"> .</w:t>
            </w:r>
            <w:r w:rsidR="001B02D3" w:rsidRPr="005104A3">
              <w:rPr>
                <w:szCs w:val="20"/>
                <w:lang w:val="en-US"/>
              </w:rPr>
              <w:tab/>
            </w:r>
          </w:p>
        </w:tc>
        <w:tc>
          <w:tcPr>
            <w:tcW w:w="425" w:type="dxa"/>
            <w:tcMar>
              <w:left w:w="0" w:type="dxa"/>
              <w:right w:w="0" w:type="dxa"/>
            </w:tcMar>
            <w:vAlign w:val="center"/>
          </w:tcPr>
          <w:p w:rsidR="001B02D3" w:rsidRPr="00BC1236" w:rsidRDefault="00ED2644" w:rsidP="00CA464A">
            <w:pPr>
              <w:spacing w:before="120" w:after="120"/>
              <w:ind w:firstLine="0"/>
              <w:jc w:val="right"/>
              <w:rPr>
                <w:szCs w:val="20"/>
              </w:rPr>
            </w:pPr>
            <w:r w:rsidRPr="00BC1236">
              <w:rPr>
                <w:szCs w:val="20"/>
                <w:lang w:val="de-DE" w:eastAsia="ko-KR"/>
              </w:rPr>
              <w:fldChar w:fldCharType="begin"/>
            </w:r>
            <w:r w:rsidR="001B02D3" w:rsidRPr="00BC1236">
              <w:rPr>
                <w:szCs w:val="20"/>
                <w:lang w:val="de-DE" w:eastAsia="ko-KR"/>
              </w:rPr>
              <w:instrText xml:space="preserve"> SEQ "Equation" </w:instrText>
            </w:r>
            <w:r w:rsidR="001B02D3" w:rsidRPr="00BC1236">
              <w:rPr>
                <w:szCs w:val="20"/>
                <w:lang w:val="de-DE"/>
              </w:rPr>
              <w:instrText>\# (0)</w:instrText>
            </w:r>
            <w:r w:rsidR="001B02D3" w:rsidRPr="00BC1236">
              <w:rPr>
                <w:szCs w:val="20"/>
                <w:lang w:val="de-DE" w:eastAsia="ko-KR"/>
              </w:rPr>
              <w:instrText xml:space="preserve"> \* MERGEFORMAT </w:instrText>
            </w:r>
            <w:r w:rsidRPr="00BC1236">
              <w:rPr>
                <w:szCs w:val="20"/>
                <w:lang w:val="de-DE" w:eastAsia="ko-KR"/>
              </w:rPr>
              <w:fldChar w:fldCharType="separate"/>
            </w:r>
            <w:r w:rsidR="001B02D3">
              <w:rPr>
                <w:bCs/>
                <w:noProof/>
                <w:szCs w:val="20"/>
                <w:lang w:val="de-DE" w:eastAsia="ko-KR"/>
              </w:rPr>
              <w:t>(5</w:t>
            </w:r>
            <w:r w:rsidR="001B02D3" w:rsidRPr="00BC1236">
              <w:rPr>
                <w:bCs/>
                <w:noProof/>
                <w:szCs w:val="20"/>
                <w:lang w:val="de-DE" w:eastAsia="ko-KR"/>
              </w:rPr>
              <w:t>)</w:t>
            </w:r>
            <w:r w:rsidRPr="00BC1236">
              <w:rPr>
                <w:szCs w:val="20"/>
                <w:lang w:val="de-DE" w:eastAsia="ko-KR"/>
              </w:rPr>
              <w:fldChar w:fldCharType="end"/>
            </w:r>
          </w:p>
        </w:tc>
      </w:tr>
    </w:tbl>
    <w:p w:rsidR="00C74C27" w:rsidRDefault="00C74C27" w:rsidP="00CA464A">
      <w:pPr>
        <w:ind w:firstLine="284"/>
        <w:rPr>
          <w:szCs w:val="20"/>
          <w:lang w:val="en-US"/>
        </w:rPr>
      </w:pPr>
      <w:r w:rsidRPr="00B5253A">
        <w:rPr>
          <w:color w:val="000000"/>
          <w:szCs w:val="20"/>
          <w:lang w:val="en-US"/>
        </w:rPr>
        <w:t>Here,</w:t>
      </w:r>
      <m:oMath>
        <m:r>
          <w:rPr>
            <w:rFonts w:ascii="Cambria Math" w:hAnsi="Cambria Math"/>
            <w:color w:val="000000"/>
            <w:szCs w:val="20"/>
            <w:lang w:val="en-US"/>
          </w:rPr>
          <m:t xml:space="preserve"> </m:t>
        </m:r>
        <m:nary>
          <m:naryPr>
            <m:chr m:val="∑"/>
            <m:subHide m:val="1"/>
            <m:supHide m:val="1"/>
            <m:ctrlPr>
              <w:rPr>
                <w:rFonts w:ascii="Cambria Math" w:hAnsi="Cambria Math"/>
                <w:szCs w:val="20"/>
              </w:rPr>
            </m:ctrlPr>
          </m:naryPr>
          <m:sub/>
          <m:sup/>
          <m:e>
            <m:sSub>
              <m:sSubPr>
                <m:ctrlPr>
                  <w:rPr>
                    <w:rFonts w:ascii="Cambria Math" w:hAnsi="Cambria Math"/>
                    <w:szCs w:val="20"/>
                  </w:rPr>
                </m:ctrlPr>
              </m:sSubPr>
              <m:e>
                <m:r>
                  <w:rPr>
                    <w:rFonts w:ascii="Cambria Math" w:hAnsi="Cambria Math"/>
                    <w:szCs w:val="20"/>
                  </w:rPr>
                  <m:t>N</m:t>
                </m:r>
              </m:e>
              <m:sub>
                <m:r>
                  <w:rPr>
                    <w:rFonts w:ascii="Cambria Math" w:hAnsi="Cambria Math"/>
                    <w:szCs w:val="20"/>
                  </w:rPr>
                  <m:t>x</m:t>
                </m:r>
              </m:sub>
            </m:sSub>
          </m:e>
        </m:nary>
      </m:oMath>
      <w:proofErr w:type="gramStart"/>
      <w:r w:rsidRPr="00B5253A">
        <w:rPr>
          <w:color w:val="000000"/>
          <w:szCs w:val="20"/>
          <w:lang w:val="en-US"/>
        </w:rPr>
        <w:t>,</w:t>
      </w:r>
      <w:proofErr w:type="gramEnd"/>
      <w:r w:rsidRPr="00B5253A">
        <w:rPr>
          <w:color w:val="000000"/>
          <w:szCs w:val="20"/>
          <w:lang w:val="en-US"/>
        </w:rPr>
        <w:t xml:space="preserve"> </w:t>
      </w:r>
      <m:oMath>
        <m:nary>
          <m:naryPr>
            <m:chr m:val="∑"/>
            <m:subHide m:val="1"/>
            <m:supHide m:val="1"/>
            <m:ctrlPr>
              <w:rPr>
                <w:rFonts w:ascii="Cambria Math" w:hAnsi="Cambria Math"/>
                <w:szCs w:val="20"/>
              </w:rPr>
            </m:ctrlPr>
          </m:naryPr>
          <m:sub/>
          <m:sup/>
          <m:e>
            <m:sSub>
              <m:sSubPr>
                <m:ctrlPr>
                  <w:rPr>
                    <w:rFonts w:ascii="Cambria Math" w:hAnsi="Cambria Math"/>
                    <w:szCs w:val="20"/>
                  </w:rPr>
                </m:ctrlPr>
              </m:sSubPr>
              <m:e>
                <m:r>
                  <w:rPr>
                    <w:rFonts w:ascii="Cambria Math" w:hAnsi="Cambria Math"/>
                    <w:szCs w:val="20"/>
                  </w:rPr>
                  <m:t>N</m:t>
                </m:r>
              </m:e>
              <m:sub>
                <m:r>
                  <w:rPr>
                    <w:rFonts w:ascii="Cambria Math" w:hAnsi="Cambria Math"/>
                    <w:szCs w:val="20"/>
                  </w:rPr>
                  <m:t>s</m:t>
                </m:r>
              </m:sub>
            </m:sSub>
          </m:e>
        </m:nary>
      </m:oMath>
      <w:r w:rsidRPr="00B5253A">
        <w:rPr>
          <w:szCs w:val="20"/>
          <w:lang w:val="en-US"/>
        </w:rPr>
        <w:t xml:space="preserve"> counts under the resonance peak of the investigated and standard samples, </w:t>
      </w:r>
      <w:proofErr w:type="spellStart"/>
      <w:r w:rsidRPr="00B5253A">
        <w:rPr>
          <w:i/>
          <w:color w:val="000000"/>
          <w:szCs w:val="20"/>
          <w:lang w:val="en-US"/>
        </w:rPr>
        <w:t>S</w:t>
      </w:r>
      <w:r w:rsidRPr="00B5253A">
        <w:rPr>
          <w:i/>
          <w:color w:val="000000"/>
          <w:szCs w:val="20"/>
          <w:vertAlign w:val="subscript"/>
          <w:lang w:val="en-US"/>
        </w:rPr>
        <w:t>x</w:t>
      </w:r>
      <w:proofErr w:type="spellEnd"/>
      <w:r w:rsidRPr="00B5253A">
        <w:rPr>
          <w:i/>
          <w:color w:val="000000"/>
          <w:szCs w:val="20"/>
          <w:lang w:val="en-US"/>
        </w:rPr>
        <w:t xml:space="preserve">, </w:t>
      </w:r>
      <w:proofErr w:type="spellStart"/>
      <w:r w:rsidRPr="00B5253A">
        <w:rPr>
          <w:i/>
          <w:color w:val="000000"/>
          <w:szCs w:val="20"/>
          <w:lang w:val="en-US"/>
        </w:rPr>
        <w:t>S</w:t>
      </w:r>
      <w:r w:rsidRPr="00B5253A">
        <w:rPr>
          <w:i/>
          <w:color w:val="000000"/>
          <w:szCs w:val="20"/>
          <w:vertAlign w:val="subscript"/>
          <w:lang w:val="en-US"/>
        </w:rPr>
        <w:t>s</w:t>
      </w:r>
      <w:proofErr w:type="spellEnd"/>
      <w:r w:rsidRPr="00B5253A">
        <w:rPr>
          <w:i/>
          <w:color w:val="000000"/>
          <w:szCs w:val="20"/>
          <w:lang w:val="en-US"/>
        </w:rPr>
        <w:t xml:space="preserve"> </w:t>
      </w:r>
      <w:r w:rsidRPr="00B5253A">
        <w:rPr>
          <w:szCs w:val="20"/>
          <w:lang w:val="en-US"/>
        </w:rPr>
        <w:t>–</w:t>
      </w:r>
      <w:r w:rsidRPr="00B5253A">
        <w:rPr>
          <w:color w:val="000000"/>
          <w:szCs w:val="20"/>
          <w:lang w:val="en-US"/>
        </w:rPr>
        <w:t xml:space="preserve"> the area of the investigated and standard samples. </w:t>
      </w:r>
      <w:proofErr w:type="spellStart"/>
      <w:r w:rsidRPr="00B5253A">
        <w:rPr>
          <w:i/>
          <w:color w:val="000000"/>
          <w:szCs w:val="20"/>
          <w:highlight w:val="white"/>
          <w:lang w:val="en-US"/>
        </w:rPr>
        <w:t>M</w:t>
      </w:r>
      <w:r w:rsidRPr="00B5253A">
        <w:rPr>
          <w:i/>
          <w:color w:val="000000"/>
          <w:szCs w:val="20"/>
          <w:highlight w:val="white"/>
          <w:vertAlign w:val="subscript"/>
          <w:lang w:val="en-US"/>
        </w:rPr>
        <w:t>x</w:t>
      </w:r>
      <w:proofErr w:type="spellEnd"/>
      <w:r w:rsidRPr="00B5253A">
        <w:rPr>
          <w:i/>
          <w:color w:val="000000"/>
          <w:szCs w:val="20"/>
          <w:highlight w:val="white"/>
          <w:lang w:val="en-US"/>
        </w:rPr>
        <w:t xml:space="preserve">, </w:t>
      </w:r>
      <w:proofErr w:type="spellStart"/>
      <w:r w:rsidRPr="00B5253A">
        <w:rPr>
          <w:i/>
          <w:color w:val="000000"/>
          <w:szCs w:val="20"/>
          <w:highlight w:val="white"/>
          <w:lang w:val="en-US"/>
        </w:rPr>
        <w:t>M</w:t>
      </w:r>
      <w:r w:rsidRPr="00B5253A">
        <w:rPr>
          <w:i/>
          <w:color w:val="000000"/>
          <w:szCs w:val="20"/>
          <w:highlight w:val="white"/>
          <w:vertAlign w:val="subscript"/>
          <w:lang w:val="en-US"/>
        </w:rPr>
        <w:t>s</w:t>
      </w:r>
      <w:proofErr w:type="spellEnd"/>
      <w:r w:rsidRPr="00B5253A">
        <w:rPr>
          <w:i/>
          <w:color w:val="000000"/>
          <w:szCs w:val="20"/>
          <w:lang w:val="en-US"/>
        </w:rPr>
        <w:t xml:space="preserve"> </w:t>
      </w:r>
      <w:r w:rsidRPr="00B5253A">
        <w:rPr>
          <w:szCs w:val="20"/>
          <w:lang w:val="en-US"/>
        </w:rPr>
        <w:t>– the number of monitor counts during the measurement of the investigated and standard samples.</w:t>
      </w:r>
    </w:p>
    <w:p w:rsidR="0001443E" w:rsidRPr="00785F61" w:rsidRDefault="0001443E" w:rsidP="00475ACC">
      <w:pPr>
        <w:ind w:firstLine="284"/>
        <w:rPr>
          <w:szCs w:val="20"/>
          <w:lang w:val="en-US"/>
        </w:rPr>
      </w:pPr>
      <w:r w:rsidRPr="00785F61">
        <w:t>We used a program written according to the algorithm given in</w:t>
      </w:r>
      <w:r w:rsidR="00424B69" w:rsidRPr="00785F61">
        <w:t xml:space="preserve"> </w:t>
      </w:r>
      <w:r w:rsidR="00665CAE">
        <w:fldChar w:fldCharType="begin"/>
      </w:r>
      <w:r w:rsidR="00665CAE">
        <w:instrText xml:space="preserve"> REF _Ref65768012 \r \h  \* MERGEFORMAT </w:instrText>
      </w:r>
      <w:r w:rsidR="00665CAE">
        <w:fldChar w:fldCharType="separate"/>
      </w:r>
      <w:r w:rsidR="00424B69" w:rsidRPr="00785F61">
        <w:t>[14]</w:t>
      </w:r>
      <w:r w:rsidR="00665CAE">
        <w:fldChar w:fldCharType="end"/>
      </w:r>
      <w:r w:rsidRPr="00785F61">
        <w:t xml:space="preserve"> for calculation of </w:t>
      </w:r>
      <w:proofErr w:type="gramStart"/>
      <w:r w:rsidRPr="00785F61">
        <w:rPr>
          <w:position w:val="2"/>
        </w:rPr>
        <w:t>A</w:t>
      </w:r>
      <w:r w:rsidRPr="00785F61">
        <w:rPr>
          <w:sz w:val="14"/>
        </w:rPr>
        <w:t>s</w:t>
      </w:r>
      <w:proofErr w:type="gramEnd"/>
      <w:r w:rsidRPr="00785F61">
        <w:rPr>
          <w:spacing w:val="1"/>
          <w:sz w:val="14"/>
        </w:rPr>
        <w:t xml:space="preserve"> </w:t>
      </w:r>
      <w:r w:rsidRPr="00785F61">
        <w:rPr>
          <w:spacing w:val="1"/>
        </w:rPr>
        <w:t>(</w:t>
      </w:r>
      <w:r w:rsidRPr="00785F61">
        <w:t>resonance area on the transmission curve of the standard sample</w:t>
      </w:r>
      <w:r w:rsidRPr="00785F61">
        <w:rPr>
          <w:spacing w:val="1"/>
        </w:rPr>
        <w:t>)</w:t>
      </w:r>
      <w:r w:rsidRPr="00785F61">
        <w:rPr>
          <w:spacing w:val="1"/>
          <w:sz w:val="14"/>
        </w:rPr>
        <w:t xml:space="preserve"> </w:t>
      </w:r>
      <w:r w:rsidRPr="00785F61">
        <w:rPr>
          <w:spacing w:val="1"/>
        </w:rPr>
        <w:t>and</w:t>
      </w:r>
      <w:r w:rsidRPr="00785F61">
        <w:rPr>
          <w:position w:val="2"/>
        </w:rPr>
        <w:t xml:space="preserve"> </w:t>
      </w:r>
      <w:r w:rsidRPr="00785F61">
        <w:rPr>
          <w:i/>
          <w:position w:val="2"/>
        </w:rPr>
        <w:t>n</w:t>
      </w:r>
      <w:r w:rsidRPr="00785F61">
        <w:rPr>
          <w:i/>
          <w:sz w:val="14"/>
        </w:rPr>
        <w:t>x</w:t>
      </w:r>
      <w:r w:rsidRPr="00785F61">
        <w:rPr>
          <w:position w:val="2"/>
        </w:rPr>
        <w:t xml:space="preserve"> (</w:t>
      </w:r>
      <w:r w:rsidRPr="00785F61">
        <w:rPr>
          <w:color w:val="212121"/>
          <w:shd w:val="clear" w:color="auto" w:fill="FFFFFF"/>
        </w:rPr>
        <w:t>the number of isotope nuclei per unit area of the investigated sample) values.</w:t>
      </w:r>
      <w:r w:rsidRPr="00785F61">
        <w:t xml:space="preserve"> This</w:t>
      </w:r>
      <w:r w:rsidRPr="00785F61">
        <w:rPr>
          <w:spacing w:val="-1"/>
        </w:rPr>
        <w:t xml:space="preserve"> </w:t>
      </w:r>
      <w:r w:rsidRPr="00785F61">
        <w:t>procedure is schematically</w:t>
      </w:r>
      <w:r w:rsidRPr="00785F61">
        <w:rPr>
          <w:spacing w:val="-3"/>
        </w:rPr>
        <w:t xml:space="preserve"> </w:t>
      </w:r>
      <w:r w:rsidRPr="00785F61">
        <w:t>shown</w:t>
      </w:r>
      <w:r w:rsidRPr="00785F61">
        <w:rPr>
          <w:spacing w:val="-1"/>
        </w:rPr>
        <w:t xml:space="preserve"> </w:t>
      </w:r>
      <w:r w:rsidRPr="00785F61">
        <w:t>in</w:t>
      </w:r>
      <w:r w:rsidRPr="00785F61">
        <w:rPr>
          <w:spacing w:val="-2"/>
        </w:rPr>
        <w:t xml:space="preserve"> </w:t>
      </w:r>
      <w:r w:rsidRPr="00785F61">
        <w:rPr>
          <w:szCs w:val="20"/>
        </w:rPr>
        <w:t>(</w:t>
      </w:r>
      <w:r w:rsidR="00665CAE">
        <w:fldChar w:fldCharType="begin"/>
      </w:r>
      <w:r w:rsidR="00665CAE">
        <w:instrText xml:space="preserve"> REF _Ref87382667 \h  \* MERGEFORMAT </w:instrText>
      </w:r>
      <w:r w:rsidR="00665CAE">
        <w:fldChar w:fldCharType="separate"/>
      </w:r>
      <w:r w:rsidR="00475ACC" w:rsidRPr="00785F61">
        <w:rPr>
          <w:rFonts w:cstheme="minorHAnsi"/>
          <w:szCs w:val="20"/>
          <w:lang w:val="en-US"/>
        </w:rPr>
        <w:t xml:space="preserve">Figure </w:t>
      </w:r>
      <w:r w:rsidR="00475ACC" w:rsidRPr="00785F61">
        <w:rPr>
          <w:rFonts w:cstheme="minorHAnsi"/>
          <w:noProof/>
          <w:szCs w:val="20"/>
        </w:rPr>
        <w:t>10</w:t>
      </w:r>
      <w:r w:rsidR="00665CAE">
        <w:fldChar w:fldCharType="end"/>
      </w:r>
      <w:r w:rsidRPr="00785F61">
        <w:rPr>
          <w:szCs w:val="20"/>
        </w:rPr>
        <w:t>).</w:t>
      </w:r>
      <w:r w:rsidRPr="00785F61">
        <w:t xml:space="preserve"> </w:t>
      </w:r>
      <w:r w:rsidRPr="00785F61">
        <w:rPr>
          <w:position w:val="2"/>
        </w:rPr>
        <w:t xml:space="preserve">The </w:t>
      </w:r>
      <w:proofErr w:type="gramStart"/>
      <w:r w:rsidRPr="00785F61">
        <w:rPr>
          <w:i/>
          <w:position w:val="2"/>
        </w:rPr>
        <w:t>A</w:t>
      </w:r>
      <w:r w:rsidRPr="00785F61">
        <w:rPr>
          <w:i/>
          <w:sz w:val="14"/>
        </w:rPr>
        <w:t>s</w:t>
      </w:r>
      <w:proofErr w:type="gramEnd"/>
      <w:r w:rsidRPr="00785F61">
        <w:rPr>
          <w:spacing w:val="1"/>
          <w:sz w:val="14"/>
        </w:rPr>
        <w:t xml:space="preserve"> </w:t>
      </w:r>
      <w:r w:rsidRPr="00785F61">
        <w:rPr>
          <w:position w:val="2"/>
        </w:rPr>
        <w:t xml:space="preserve">value was calculated by means of known resonances parameters and </w:t>
      </w:r>
      <w:r w:rsidRPr="00785F61">
        <w:rPr>
          <w:i/>
          <w:position w:val="2"/>
        </w:rPr>
        <w:t>n</w:t>
      </w:r>
      <w:r w:rsidRPr="00785F61">
        <w:rPr>
          <w:i/>
          <w:sz w:val="14"/>
        </w:rPr>
        <w:t>s</w:t>
      </w:r>
      <w:r w:rsidRPr="00785F61">
        <w:rPr>
          <w:spacing w:val="36"/>
          <w:sz w:val="14"/>
        </w:rPr>
        <w:t xml:space="preserve"> </w:t>
      </w:r>
      <w:r w:rsidRPr="00785F61">
        <w:rPr>
          <w:position w:val="2"/>
        </w:rPr>
        <w:t>parameters for the</w:t>
      </w:r>
      <w:r w:rsidRPr="00785F61">
        <w:rPr>
          <w:spacing w:val="1"/>
          <w:position w:val="2"/>
        </w:rPr>
        <w:t xml:space="preserve"> </w:t>
      </w:r>
      <w:r w:rsidR="00C361E5" w:rsidRPr="00785F61">
        <w:rPr>
          <w:position w:val="2"/>
        </w:rPr>
        <w:t>standard sample</w:t>
      </w:r>
      <w:r w:rsidRPr="00785F61">
        <w:rPr>
          <w:position w:val="2"/>
        </w:rPr>
        <w:t xml:space="preserve">. The </w:t>
      </w:r>
      <w:r w:rsidRPr="00785F61">
        <w:rPr>
          <w:i/>
          <w:position w:val="2"/>
        </w:rPr>
        <w:t>n</w:t>
      </w:r>
      <w:r w:rsidRPr="00785F61">
        <w:rPr>
          <w:i/>
          <w:sz w:val="14"/>
        </w:rPr>
        <w:t>x</w:t>
      </w:r>
      <w:r w:rsidRPr="00785F61">
        <w:t xml:space="preserve"> </w:t>
      </w:r>
      <w:r w:rsidRPr="00785F61">
        <w:rPr>
          <w:position w:val="2"/>
        </w:rPr>
        <w:t xml:space="preserve">value was determined from the investigated sample </w:t>
      </w:r>
      <w:r w:rsidRPr="00785F61">
        <w:rPr>
          <w:i/>
          <w:position w:val="2"/>
        </w:rPr>
        <w:t>A</w:t>
      </w:r>
      <w:r w:rsidRPr="00785F61">
        <w:rPr>
          <w:i/>
          <w:sz w:val="14"/>
        </w:rPr>
        <w:t>x</w:t>
      </w:r>
      <w:r w:rsidR="00C361E5" w:rsidRPr="00785F61">
        <w:rPr>
          <w:position w:val="2"/>
        </w:rPr>
        <w:t xml:space="preserve"> value</w:t>
      </w:r>
      <w:r w:rsidRPr="00785F61">
        <w:rPr>
          <w:position w:val="2"/>
        </w:rPr>
        <w:t>.</w:t>
      </w:r>
      <w:r w:rsidRPr="00785F61">
        <w:t xml:space="preserve"> </w:t>
      </w:r>
    </w:p>
    <w:p w:rsidR="008B719F" w:rsidRDefault="00702877" w:rsidP="008B719F">
      <w:pPr>
        <w:keepNext/>
        <w:ind w:firstLine="0"/>
      </w:pPr>
      <w:r>
        <w:rPr>
          <w:noProof/>
          <w:lang w:val="ru-RU" w:eastAsia="ru-RU"/>
        </w:rPr>
        <w:drawing>
          <wp:inline distT="0" distB="0" distL="0" distR="0">
            <wp:extent cx="2952115" cy="2381816"/>
            <wp:effectExtent l="0" t="0" r="635" b="0"/>
            <wp:docPr id="16" name="Рисунок 16" descr="C:\Users\Simbirtseva_NV\Desktop\Обработка спеткров\от Сапрыкиной\граф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imbirtseva_NV\Desktop\Обработка спеткров\от Сапрыкиной\граф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115" cy="2381816"/>
                    </a:xfrm>
                    <a:prstGeom prst="rect">
                      <a:avLst/>
                    </a:prstGeom>
                    <a:noFill/>
                    <a:ln>
                      <a:noFill/>
                    </a:ln>
                  </pic:spPr>
                </pic:pic>
              </a:graphicData>
            </a:graphic>
          </wp:inline>
        </w:drawing>
      </w:r>
    </w:p>
    <w:p w:rsidR="007C51B5" w:rsidRPr="008B719F" w:rsidRDefault="008B719F" w:rsidP="008B719F">
      <w:pPr>
        <w:pStyle w:val="ae"/>
        <w:ind w:firstLine="0"/>
        <w:rPr>
          <w:rFonts w:asciiTheme="minorHAnsi" w:hAnsiTheme="minorHAnsi" w:cstheme="minorHAnsi"/>
          <w:b w:val="0"/>
          <w:sz w:val="16"/>
          <w:szCs w:val="16"/>
          <w:lang w:val="en-US"/>
        </w:rPr>
      </w:pPr>
      <w:bookmarkStart w:id="19" w:name="_Ref87382667"/>
      <w:bookmarkStart w:id="20" w:name="_Ref65766137"/>
      <w:bookmarkStart w:id="21" w:name="_Ref87382657"/>
      <w:proofErr w:type="gramStart"/>
      <w:r w:rsidRPr="008B719F">
        <w:rPr>
          <w:rFonts w:asciiTheme="minorHAnsi" w:hAnsiTheme="minorHAnsi" w:cstheme="minorHAnsi"/>
          <w:b w:val="0"/>
          <w:sz w:val="16"/>
          <w:szCs w:val="16"/>
          <w:lang w:val="en-US"/>
        </w:rPr>
        <w:t xml:space="preserve">Figure </w:t>
      </w:r>
      <w:r w:rsidR="00ED2644" w:rsidRPr="001A7776">
        <w:rPr>
          <w:rFonts w:asciiTheme="minorHAnsi" w:hAnsiTheme="minorHAnsi" w:cstheme="minorHAnsi"/>
          <w:b w:val="0"/>
          <w:sz w:val="16"/>
          <w:szCs w:val="16"/>
        </w:rPr>
        <w:fldChar w:fldCharType="begin"/>
      </w:r>
      <w:r w:rsidR="001B5B1B" w:rsidRPr="001A7776">
        <w:rPr>
          <w:rFonts w:asciiTheme="minorHAnsi" w:hAnsiTheme="minorHAnsi" w:cstheme="minorHAnsi"/>
          <w:b w:val="0"/>
          <w:sz w:val="16"/>
          <w:szCs w:val="16"/>
        </w:rPr>
        <w:instrText xml:space="preserve"> SEQ Рисунок \* ARABIC </w:instrText>
      </w:r>
      <w:r w:rsidR="00ED2644" w:rsidRPr="001A7776">
        <w:rPr>
          <w:rFonts w:asciiTheme="minorHAnsi" w:hAnsiTheme="minorHAnsi" w:cstheme="minorHAnsi"/>
          <w:b w:val="0"/>
          <w:sz w:val="16"/>
          <w:szCs w:val="16"/>
        </w:rPr>
        <w:fldChar w:fldCharType="separate"/>
      </w:r>
      <w:r w:rsidR="00617036">
        <w:rPr>
          <w:rFonts w:asciiTheme="minorHAnsi" w:hAnsiTheme="minorHAnsi" w:cstheme="minorHAnsi"/>
          <w:b w:val="0"/>
          <w:noProof/>
          <w:sz w:val="16"/>
          <w:szCs w:val="16"/>
        </w:rPr>
        <w:t>10</w:t>
      </w:r>
      <w:r w:rsidR="00ED2644" w:rsidRPr="001A7776">
        <w:rPr>
          <w:rFonts w:asciiTheme="minorHAnsi" w:hAnsiTheme="minorHAnsi" w:cstheme="minorHAnsi"/>
          <w:b w:val="0"/>
          <w:sz w:val="16"/>
          <w:szCs w:val="16"/>
        </w:rPr>
        <w:fldChar w:fldCharType="end"/>
      </w:r>
      <w:bookmarkEnd w:id="19"/>
      <w:r w:rsidR="001B5B1B" w:rsidRPr="001A7776">
        <w:rPr>
          <w:rFonts w:asciiTheme="minorHAnsi" w:hAnsiTheme="minorHAnsi" w:cstheme="minorHAnsi"/>
          <w:b w:val="0"/>
          <w:sz w:val="16"/>
          <w:szCs w:val="16"/>
        </w:rPr>
        <w:t>.</w:t>
      </w:r>
      <w:bookmarkEnd w:id="20"/>
      <w:proofErr w:type="gramEnd"/>
      <w:r w:rsidRPr="008B719F">
        <w:rPr>
          <w:rFonts w:asciiTheme="minorHAnsi" w:hAnsiTheme="minorHAnsi" w:cstheme="minorHAnsi"/>
          <w:b w:val="0"/>
          <w:sz w:val="16"/>
          <w:szCs w:val="16"/>
          <w:lang w:val="en-US"/>
        </w:rPr>
        <w:t xml:space="preserve"> </w:t>
      </w:r>
      <w:bookmarkStart w:id="22" w:name="_Toc87376309"/>
      <w:r w:rsidR="008C69AD">
        <w:rPr>
          <w:rFonts w:asciiTheme="minorHAnsi" w:hAnsiTheme="minorHAnsi" w:cstheme="minorHAnsi"/>
          <w:b w:val="0"/>
          <w:sz w:val="16"/>
          <w:szCs w:val="16"/>
          <w:lang w:val="en-US"/>
        </w:rPr>
        <w:t>D</w:t>
      </w:r>
      <w:r w:rsidR="00CC7E32" w:rsidRPr="008B719F">
        <w:rPr>
          <w:rFonts w:asciiTheme="minorHAnsi" w:hAnsiTheme="minorHAnsi" w:cstheme="minorHAnsi"/>
          <w:b w:val="0"/>
          <w:sz w:val="16"/>
          <w:szCs w:val="16"/>
        </w:rPr>
        <w:t>dependence</w:t>
      </w:r>
      <w:r w:rsidR="007C51B5" w:rsidRPr="008B719F">
        <w:rPr>
          <w:rFonts w:asciiTheme="minorHAnsi" w:hAnsiTheme="minorHAnsi" w:cstheme="minorHAnsi"/>
          <w:b w:val="0"/>
          <w:sz w:val="16"/>
          <w:szCs w:val="16"/>
        </w:rPr>
        <w:t xml:space="preserve"> of value A </w:t>
      </w:r>
      <w:r w:rsidR="008C69AD">
        <w:rPr>
          <w:rFonts w:asciiTheme="minorHAnsi" w:hAnsiTheme="minorHAnsi" w:cstheme="minorHAnsi"/>
          <w:b w:val="0"/>
          <w:sz w:val="16"/>
          <w:szCs w:val="16"/>
        </w:rPr>
        <w:t>on a</w:t>
      </w:r>
      <w:r w:rsidR="007C51B5" w:rsidRPr="008B719F">
        <w:rPr>
          <w:rFonts w:asciiTheme="minorHAnsi" w:hAnsiTheme="minorHAnsi" w:cstheme="minorHAnsi"/>
          <w:b w:val="0"/>
          <w:sz w:val="16"/>
          <w:szCs w:val="16"/>
        </w:rPr>
        <w:t xml:space="preserve"> number of nuclei and resonance </w:t>
      </w:r>
      <w:r w:rsidR="007C51B5" w:rsidRPr="00785F61">
        <w:rPr>
          <w:rFonts w:asciiTheme="minorHAnsi" w:hAnsiTheme="minorHAnsi" w:cstheme="minorHAnsi"/>
          <w:b w:val="0"/>
          <w:sz w:val="16"/>
          <w:szCs w:val="16"/>
        </w:rPr>
        <w:t>parameters</w:t>
      </w:r>
      <w:r w:rsidR="008C69AD" w:rsidRPr="00785F61">
        <w:rPr>
          <w:rFonts w:asciiTheme="minorHAnsi" w:hAnsiTheme="minorHAnsi" w:cstheme="minorHAnsi"/>
          <w:b w:val="0"/>
          <w:sz w:val="16"/>
          <w:szCs w:val="16"/>
        </w:rPr>
        <w:t xml:space="preserve"> with taking into account </w:t>
      </w:r>
      <w:r w:rsidR="00CC7E32" w:rsidRPr="00785F61">
        <w:rPr>
          <w:rFonts w:asciiTheme="minorHAnsi" w:hAnsiTheme="minorHAnsi" w:cstheme="minorHAnsi"/>
          <w:b w:val="0"/>
          <w:sz w:val="16"/>
          <w:szCs w:val="16"/>
        </w:rPr>
        <w:t xml:space="preserve">Δ (Doppler </w:t>
      </w:r>
      <w:proofErr w:type="gramStart"/>
      <w:r w:rsidR="00CC7E32" w:rsidRPr="00785F61">
        <w:rPr>
          <w:rFonts w:asciiTheme="minorHAnsi" w:hAnsiTheme="minorHAnsi" w:cstheme="minorHAnsi"/>
          <w:b w:val="0"/>
          <w:sz w:val="16"/>
          <w:szCs w:val="16"/>
        </w:rPr>
        <w:t>effect</w:t>
      </w:r>
      <w:proofErr w:type="gramEnd"/>
      <w:r w:rsidR="00CC7E32" w:rsidRPr="00785F61">
        <w:rPr>
          <w:rFonts w:asciiTheme="minorHAnsi" w:hAnsiTheme="minorHAnsi" w:cstheme="minorHAnsi"/>
          <w:b w:val="0"/>
          <w:sz w:val="16"/>
          <w:szCs w:val="16"/>
        </w:rPr>
        <w:t>)</w:t>
      </w:r>
      <w:r w:rsidR="007C51B5" w:rsidRPr="00785F61">
        <w:rPr>
          <w:rFonts w:asciiTheme="minorHAnsi" w:hAnsiTheme="minorHAnsi" w:cstheme="minorHAnsi"/>
          <w:b w:val="0"/>
          <w:sz w:val="16"/>
          <w:szCs w:val="16"/>
        </w:rPr>
        <w:t xml:space="preserve"> </w:t>
      </w:r>
      <w:r w:rsidR="00665CAE">
        <w:fldChar w:fldCharType="begin"/>
      </w:r>
      <w:r w:rsidR="00665CAE">
        <w:instrText xml:space="preserve"> REF _Ref65768030 \r \h  \* MERGEFORMAT </w:instrText>
      </w:r>
      <w:r w:rsidR="00665CAE">
        <w:fldChar w:fldCharType="separate"/>
      </w:r>
      <w:r w:rsidR="00617036" w:rsidRPr="00785F61">
        <w:rPr>
          <w:rFonts w:asciiTheme="minorHAnsi" w:hAnsiTheme="minorHAnsi" w:cstheme="minorHAnsi"/>
          <w:b w:val="0"/>
          <w:sz w:val="16"/>
          <w:szCs w:val="16"/>
        </w:rPr>
        <w:t>[14]</w:t>
      </w:r>
      <w:r w:rsidR="00665CAE">
        <w:fldChar w:fldCharType="end"/>
      </w:r>
      <w:r w:rsidR="007C51B5" w:rsidRPr="008B719F">
        <w:rPr>
          <w:rFonts w:asciiTheme="minorHAnsi" w:hAnsiTheme="minorHAnsi" w:cstheme="minorHAnsi"/>
          <w:b w:val="0"/>
          <w:sz w:val="16"/>
          <w:szCs w:val="16"/>
          <w:lang w:val="en-US"/>
        </w:rPr>
        <w:t>.</w:t>
      </w:r>
      <w:bookmarkEnd w:id="21"/>
      <w:bookmarkEnd w:id="22"/>
    </w:p>
    <w:p w:rsidR="00601AC8" w:rsidRDefault="00601AC8" w:rsidP="00CA464A">
      <w:pPr>
        <w:ind w:firstLine="426"/>
        <w:rPr>
          <w:szCs w:val="20"/>
        </w:rPr>
      </w:pPr>
    </w:p>
    <w:p w:rsidR="00F87740" w:rsidRDefault="00F87740" w:rsidP="00CA464A">
      <w:pPr>
        <w:ind w:firstLine="426"/>
        <w:rPr>
          <w:szCs w:val="20"/>
        </w:rPr>
      </w:pPr>
      <w:r w:rsidRPr="003B009F">
        <w:rPr>
          <w:szCs w:val="20"/>
        </w:rPr>
        <w:t>The first</w:t>
      </w:r>
      <w:r w:rsidRPr="003B009F">
        <w:rPr>
          <w:szCs w:val="20"/>
          <w:lang w:val="en-US"/>
        </w:rPr>
        <w:t xml:space="preserve"> measurement with the </w:t>
      </w:r>
      <w:proofErr w:type="spellStart"/>
      <w:r w:rsidRPr="003B009F">
        <w:rPr>
          <w:szCs w:val="20"/>
          <w:lang w:val="en-US"/>
        </w:rPr>
        <w:t>Kyathos</w:t>
      </w:r>
      <w:proofErr w:type="spellEnd"/>
      <w:r w:rsidR="00B56170" w:rsidRPr="003B009F">
        <w:rPr>
          <w:szCs w:val="20"/>
          <w:lang w:val="en-US"/>
        </w:rPr>
        <w:t xml:space="preserve"> </w:t>
      </w:r>
      <w:r w:rsidR="00665CAE">
        <w:fldChar w:fldCharType="begin"/>
      </w:r>
      <w:r w:rsidR="00665CAE">
        <w:instrText xml:space="preserve"> REF _Ref65768050 \r \h  \* MERGEFORMAT </w:instrText>
      </w:r>
      <w:r w:rsidR="00665CAE">
        <w:fldChar w:fldCharType="separate"/>
      </w:r>
      <w:r w:rsidR="00174A9E">
        <w:rPr>
          <w:szCs w:val="20"/>
          <w:lang w:val="en-US"/>
        </w:rPr>
        <w:t>[16]</w:t>
      </w:r>
      <w:r w:rsidR="00665CAE">
        <w:fldChar w:fldCharType="end"/>
      </w:r>
      <w:r w:rsidRPr="003B009F">
        <w:rPr>
          <w:szCs w:val="20"/>
          <w:lang w:val="en-US"/>
        </w:rPr>
        <w:t xml:space="preserve"> hadn’t shown satisfactory results for copper and arsenic. It was decided to repeat the measurement but take into account archeological object and neutron flux features. The </w:t>
      </w:r>
      <w:proofErr w:type="spellStart"/>
      <w:r w:rsidRPr="003B009F">
        <w:rPr>
          <w:szCs w:val="20"/>
          <w:lang w:val="en-US"/>
        </w:rPr>
        <w:t>Kyathos</w:t>
      </w:r>
      <w:proofErr w:type="spellEnd"/>
      <w:r w:rsidRPr="003B009F">
        <w:rPr>
          <w:szCs w:val="20"/>
          <w:lang w:val="en-US"/>
        </w:rPr>
        <w:t xml:space="preserve"> is a relatively long object (a length is about 16 cm) and has uneven thickness distribution (a handle and a bucket). As we know the neutron flux intensity decrease from a center to an edge it makes sense to measure the investigated object in parts and place every part to the center of the beam line. This experiment was carried out and we have obtained two spectrums (with the handle and with the bucket separately) that were summarized taking into account monitoring coefficients </w:t>
      </w:r>
      <w:r w:rsidRPr="00617036">
        <w:rPr>
          <w:szCs w:val="20"/>
          <w:lang w:val="en-US"/>
        </w:rPr>
        <w:t>(</w:t>
      </w:r>
      <w:r w:rsidR="00665CAE">
        <w:fldChar w:fldCharType="begin"/>
      </w:r>
      <w:r w:rsidR="00665CAE">
        <w:instrText xml:space="preserve"> REF _Ref65767322 \h  \* MERGEFORMAT </w:instrText>
      </w:r>
      <w:r w:rsidR="00665CAE">
        <w:fldChar w:fldCharType="separate"/>
      </w:r>
      <w:r w:rsidR="00617036" w:rsidRPr="00617036">
        <w:rPr>
          <w:rStyle w:val="apple-converted-space"/>
          <w:rFonts w:cs="Calibri"/>
          <w:szCs w:val="20"/>
        </w:rPr>
        <w:t xml:space="preserve">Figure </w:t>
      </w:r>
      <w:r w:rsidR="00617036" w:rsidRPr="00617036">
        <w:rPr>
          <w:rStyle w:val="apple-converted-space"/>
        </w:rPr>
        <w:t>4</w:t>
      </w:r>
      <w:r w:rsidR="00665CAE">
        <w:fldChar w:fldCharType="end"/>
      </w:r>
      <w:r w:rsidR="00665CAE">
        <w:fldChar w:fldCharType="begin"/>
      </w:r>
      <w:r w:rsidR="00665CAE">
        <w:instrText xml:space="preserve"> REF _Ref86937953 \h  \* MERGEFORMAT </w:instrText>
      </w:r>
      <w:r w:rsidR="00665CAE">
        <w:fldChar w:fldCharType="separate"/>
      </w:r>
      <w:r w:rsidR="00617036" w:rsidRPr="00617036">
        <w:rPr>
          <w:rStyle w:val="apple-converted-space"/>
          <w:rFonts w:cstheme="minorHAnsi"/>
          <w:szCs w:val="20"/>
        </w:rPr>
        <w:t xml:space="preserve">, </w:t>
      </w:r>
      <w:r w:rsidR="00617036" w:rsidRPr="00617036">
        <w:rPr>
          <w:rStyle w:val="apple-converted-space"/>
        </w:rPr>
        <w:t>5</w:t>
      </w:r>
      <w:r w:rsidR="00665CAE">
        <w:fldChar w:fldCharType="end"/>
      </w:r>
      <w:r w:rsidRPr="00617036">
        <w:rPr>
          <w:szCs w:val="20"/>
          <w:lang w:val="en-US"/>
        </w:rPr>
        <w:t>).</w:t>
      </w:r>
      <w:r w:rsidRPr="003B009F">
        <w:rPr>
          <w:szCs w:val="20"/>
          <w:lang w:val="en-US"/>
        </w:rPr>
        <w:t xml:space="preserve"> </w:t>
      </w:r>
      <w:r w:rsidRPr="003B009F">
        <w:rPr>
          <w:szCs w:val="20"/>
        </w:rPr>
        <w:t>The analysis results are presented in the</w:t>
      </w:r>
      <w:r w:rsidR="0011730A" w:rsidRPr="003B009F">
        <w:rPr>
          <w:szCs w:val="20"/>
        </w:rPr>
        <w:t xml:space="preserve"> </w:t>
      </w:r>
      <w:r w:rsidR="00665CAE">
        <w:fldChar w:fldCharType="begin"/>
      </w:r>
      <w:r w:rsidR="00665CAE">
        <w:instrText xml:space="preserve"> REF _Ref65768257 \h  \* MERGEFORMAT </w:instrText>
      </w:r>
      <w:r w:rsidR="00665CAE">
        <w:fldChar w:fldCharType="separate"/>
      </w:r>
      <w:r w:rsidR="00CF7CEF" w:rsidRPr="003B009F">
        <w:rPr>
          <w:rFonts w:cstheme="minorHAnsi"/>
          <w:szCs w:val="20"/>
          <w:lang w:eastAsia="ko-KR"/>
        </w:rPr>
        <w:t>Table</w:t>
      </w:r>
      <w:r w:rsidR="00CF7CEF" w:rsidRPr="003B009F">
        <w:rPr>
          <w:rFonts w:cstheme="minorHAnsi"/>
          <w:szCs w:val="20"/>
        </w:rPr>
        <w:t xml:space="preserve"> 1</w:t>
      </w:r>
      <w:r w:rsidR="00665CAE">
        <w:fldChar w:fldCharType="end"/>
      </w:r>
      <w:r w:rsidRPr="003B009F">
        <w:rPr>
          <w:rFonts w:cstheme="minorHAnsi"/>
          <w:szCs w:val="20"/>
        </w:rPr>
        <w:t>.</w:t>
      </w:r>
    </w:p>
    <w:p w:rsidR="002D1F7E" w:rsidRDefault="002D1F7E" w:rsidP="00CA464A">
      <w:pPr>
        <w:ind w:firstLine="426"/>
        <w:rPr>
          <w:szCs w:val="20"/>
        </w:rPr>
      </w:pPr>
    </w:p>
    <w:p w:rsidR="0098299B" w:rsidRPr="0098299B" w:rsidRDefault="0098299B" w:rsidP="0098299B">
      <w:pPr>
        <w:pStyle w:val="ae"/>
        <w:keepNext/>
        <w:ind w:firstLine="0"/>
        <w:rPr>
          <w:rFonts w:asciiTheme="minorHAnsi" w:hAnsiTheme="minorHAnsi" w:cstheme="minorHAnsi"/>
          <w:b w:val="0"/>
          <w:sz w:val="16"/>
          <w:szCs w:val="16"/>
        </w:rPr>
      </w:pPr>
      <w:bookmarkStart w:id="23" w:name="_Ref65768257"/>
      <w:proofErr w:type="gramStart"/>
      <w:r w:rsidRPr="0098299B">
        <w:rPr>
          <w:rFonts w:asciiTheme="minorHAnsi" w:hAnsiTheme="minorHAnsi" w:cstheme="minorHAnsi"/>
          <w:b w:val="0"/>
          <w:sz w:val="16"/>
          <w:szCs w:val="16"/>
          <w:lang w:eastAsia="ko-KR"/>
        </w:rPr>
        <w:t>Table</w:t>
      </w:r>
      <w:r w:rsidRPr="0098299B">
        <w:rPr>
          <w:rFonts w:asciiTheme="minorHAnsi" w:hAnsiTheme="minorHAnsi" w:cstheme="minorHAnsi"/>
          <w:b w:val="0"/>
          <w:sz w:val="16"/>
          <w:szCs w:val="16"/>
        </w:rPr>
        <w:t xml:space="preserve"> </w:t>
      </w:r>
      <w:r w:rsidR="00ED2644" w:rsidRPr="0098299B">
        <w:rPr>
          <w:rFonts w:asciiTheme="minorHAnsi" w:hAnsiTheme="minorHAnsi" w:cstheme="minorHAnsi"/>
          <w:b w:val="0"/>
          <w:sz w:val="16"/>
          <w:szCs w:val="16"/>
        </w:rPr>
        <w:fldChar w:fldCharType="begin"/>
      </w:r>
      <w:r w:rsidRPr="0098299B">
        <w:rPr>
          <w:rFonts w:asciiTheme="minorHAnsi" w:hAnsiTheme="minorHAnsi" w:cstheme="minorHAnsi"/>
          <w:b w:val="0"/>
          <w:sz w:val="16"/>
          <w:szCs w:val="16"/>
        </w:rPr>
        <w:instrText xml:space="preserve"> SEQ Таблица \* ARABIC </w:instrText>
      </w:r>
      <w:r w:rsidR="00ED2644" w:rsidRPr="0098299B">
        <w:rPr>
          <w:rFonts w:asciiTheme="minorHAnsi" w:hAnsiTheme="minorHAnsi" w:cstheme="minorHAnsi"/>
          <w:b w:val="0"/>
          <w:sz w:val="16"/>
          <w:szCs w:val="16"/>
        </w:rPr>
        <w:fldChar w:fldCharType="separate"/>
      </w:r>
      <w:r w:rsidR="00972032">
        <w:rPr>
          <w:rFonts w:asciiTheme="minorHAnsi" w:hAnsiTheme="minorHAnsi" w:cstheme="minorHAnsi"/>
          <w:b w:val="0"/>
          <w:noProof/>
          <w:sz w:val="16"/>
          <w:szCs w:val="16"/>
        </w:rPr>
        <w:t>1</w:t>
      </w:r>
      <w:r w:rsidR="00ED2644" w:rsidRPr="0098299B">
        <w:rPr>
          <w:rFonts w:asciiTheme="minorHAnsi" w:hAnsiTheme="minorHAnsi" w:cstheme="minorHAnsi"/>
          <w:b w:val="0"/>
          <w:sz w:val="16"/>
          <w:szCs w:val="16"/>
        </w:rPr>
        <w:fldChar w:fldCharType="end"/>
      </w:r>
      <w:bookmarkEnd w:id="23"/>
      <w:r w:rsidRPr="0098299B">
        <w:rPr>
          <w:rFonts w:asciiTheme="minorHAnsi" w:hAnsiTheme="minorHAnsi" w:cstheme="minorHAnsi"/>
          <w:b w:val="0"/>
          <w:sz w:val="16"/>
          <w:szCs w:val="16"/>
        </w:rPr>
        <w:t>.</w:t>
      </w:r>
      <w:proofErr w:type="gramEnd"/>
      <w:r w:rsidRPr="0098299B">
        <w:rPr>
          <w:rFonts w:asciiTheme="minorHAnsi" w:hAnsiTheme="minorHAnsi" w:cstheme="minorHAnsi"/>
          <w:b w:val="0"/>
          <w:sz w:val="16"/>
          <w:szCs w:val="16"/>
        </w:rPr>
        <w:t xml:space="preserve"> </w:t>
      </w:r>
      <w:proofErr w:type="gramStart"/>
      <w:r w:rsidRPr="0098299B">
        <w:rPr>
          <w:rFonts w:asciiTheme="minorHAnsi" w:eastAsiaTheme="minorEastAsia" w:hAnsiTheme="minorHAnsi" w:cstheme="minorHAnsi"/>
          <w:b w:val="0"/>
          <w:sz w:val="16"/>
          <w:szCs w:val="16"/>
          <w:lang w:val="en-US"/>
        </w:rPr>
        <w:t xml:space="preserve">The results of measurements with the </w:t>
      </w:r>
      <w:proofErr w:type="spellStart"/>
      <w:r w:rsidRPr="0098299B">
        <w:rPr>
          <w:rFonts w:asciiTheme="minorHAnsi" w:hAnsiTheme="minorHAnsi" w:cstheme="minorHAnsi"/>
          <w:b w:val="0"/>
          <w:sz w:val="16"/>
          <w:szCs w:val="16"/>
          <w:lang w:val="en-US"/>
        </w:rPr>
        <w:t>kyathos</w:t>
      </w:r>
      <w:proofErr w:type="spellEnd"/>
      <w:r w:rsidRPr="0098299B">
        <w:rPr>
          <w:rFonts w:asciiTheme="minorHAnsi" w:eastAsiaTheme="minorEastAsia" w:hAnsiTheme="minorHAnsi" w:cstheme="minorHAnsi"/>
          <w:b w:val="0"/>
          <w:sz w:val="16"/>
          <w:szCs w:val="16"/>
          <w:lang w:val="en-US"/>
        </w:rPr>
        <w:t xml:space="preserve"> by NRCA (the bulk).</w:t>
      </w:r>
      <w:proofErr w:type="gramEnd"/>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420"/>
        <w:gridCol w:w="997"/>
        <w:gridCol w:w="1414"/>
        <w:gridCol w:w="2129"/>
      </w:tblGrid>
      <w:tr w:rsidR="002D1F7E" w:rsidRPr="00921277" w:rsidTr="0098299B">
        <w:trPr>
          <w:trHeight w:val="410"/>
        </w:trPr>
        <w:tc>
          <w:tcPr>
            <w:tcW w:w="423" w:type="pct"/>
            <w:tcBorders>
              <w:top w:val="single" w:sz="4" w:space="0" w:color="auto"/>
              <w:left w:val="nil"/>
              <w:bottom w:val="single" w:sz="4" w:space="0" w:color="auto"/>
              <w:right w:val="nil"/>
            </w:tcBorders>
            <w:vAlign w:val="center"/>
          </w:tcPr>
          <w:p w:rsidR="002D1F7E" w:rsidRPr="003B763B" w:rsidRDefault="002D1F7E" w:rsidP="00CA464A">
            <w:pPr>
              <w:jc w:val="left"/>
              <w:rPr>
                <w:rFonts w:ascii="Calibri" w:hAnsi="Calibri" w:cs="Calibri"/>
                <w:b/>
                <w:sz w:val="16"/>
                <w:szCs w:val="16"/>
                <w:lang w:val="ru-RU"/>
              </w:rPr>
            </w:pPr>
            <w:r>
              <w:rPr>
                <w:rFonts w:ascii="Calibri" w:hAnsi="Calibri" w:cs="Calibri"/>
                <w:b/>
                <w:sz w:val="16"/>
                <w:szCs w:val="16"/>
                <w:lang w:val="ru-RU"/>
              </w:rPr>
              <w:t>№</w:t>
            </w:r>
          </w:p>
        </w:tc>
        <w:tc>
          <w:tcPr>
            <w:tcW w:w="1005" w:type="pct"/>
            <w:tcBorders>
              <w:top w:val="single" w:sz="4" w:space="0" w:color="auto"/>
              <w:left w:val="nil"/>
              <w:bottom w:val="single" w:sz="4" w:space="0" w:color="auto"/>
              <w:right w:val="nil"/>
            </w:tcBorders>
            <w:vAlign w:val="center"/>
          </w:tcPr>
          <w:p w:rsidR="002D1F7E" w:rsidRPr="003B763B" w:rsidRDefault="002D1F7E" w:rsidP="00CA464A">
            <w:pPr>
              <w:jc w:val="center"/>
              <w:rPr>
                <w:rFonts w:ascii="Calibri" w:hAnsi="Calibri" w:cs="Calibri"/>
                <w:b/>
                <w:sz w:val="16"/>
                <w:szCs w:val="16"/>
                <w:lang w:val="en-US"/>
              </w:rPr>
            </w:pPr>
            <w:r>
              <w:rPr>
                <w:rFonts w:ascii="Calibri" w:hAnsi="Calibri" w:cs="Calibri"/>
                <w:b/>
                <w:sz w:val="16"/>
                <w:szCs w:val="16"/>
                <w:lang w:val="en-US"/>
              </w:rPr>
              <w:t>Element</w:t>
            </w:r>
          </w:p>
        </w:tc>
        <w:tc>
          <w:tcPr>
            <w:tcW w:w="1425" w:type="pct"/>
            <w:tcBorders>
              <w:top w:val="single" w:sz="4" w:space="0" w:color="auto"/>
              <w:left w:val="nil"/>
              <w:bottom w:val="single" w:sz="4" w:space="0" w:color="auto"/>
              <w:right w:val="nil"/>
            </w:tcBorders>
            <w:vAlign w:val="center"/>
          </w:tcPr>
          <w:p w:rsidR="002D1F7E" w:rsidRPr="00921277" w:rsidRDefault="002D1F7E" w:rsidP="00CA464A">
            <w:pPr>
              <w:jc w:val="center"/>
              <w:rPr>
                <w:rFonts w:ascii="Calibri" w:hAnsi="Calibri" w:cs="Calibri"/>
                <w:b/>
                <w:sz w:val="16"/>
                <w:szCs w:val="16"/>
              </w:rPr>
            </w:pPr>
            <w:r>
              <w:rPr>
                <w:rFonts w:ascii="Calibri" w:hAnsi="Calibri" w:cs="Calibri"/>
                <w:b/>
                <w:sz w:val="16"/>
                <w:szCs w:val="16"/>
              </w:rPr>
              <w:t>Mass, g</w:t>
            </w:r>
          </w:p>
        </w:tc>
        <w:tc>
          <w:tcPr>
            <w:tcW w:w="2146" w:type="pct"/>
            <w:tcBorders>
              <w:top w:val="single" w:sz="4" w:space="0" w:color="auto"/>
              <w:left w:val="nil"/>
              <w:bottom w:val="single" w:sz="4" w:space="0" w:color="auto"/>
              <w:right w:val="nil"/>
            </w:tcBorders>
            <w:vAlign w:val="center"/>
          </w:tcPr>
          <w:p w:rsidR="002D1F7E" w:rsidRPr="00921277" w:rsidRDefault="002D1F7E" w:rsidP="00CA464A">
            <w:pPr>
              <w:jc w:val="center"/>
              <w:rPr>
                <w:rFonts w:ascii="Calibri" w:hAnsi="Calibri" w:cs="Calibri"/>
                <w:b/>
                <w:sz w:val="16"/>
                <w:szCs w:val="16"/>
              </w:rPr>
            </w:pPr>
            <w:r>
              <w:rPr>
                <w:rFonts w:ascii="Calibri" w:hAnsi="Calibri" w:cs="Calibri"/>
                <w:b/>
                <w:sz w:val="16"/>
                <w:szCs w:val="16"/>
              </w:rPr>
              <w:t>Weight, %</w:t>
            </w:r>
          </w:p>
        </w:tc>
      </w:tr>
      <w:tr w:rsidR="002D1F7E" w:rsidRPr="00921277" w:rsidTr="0098299B">
        <w:trPr>
          <w:trHeight w:val="227"/>
        </w:trPr>
        <w:tc>
          <w:tcPr>
            <w:tcW w:w="423" w:type="pct"/>
            <w:tcBorders>
              <w:top w:val="single" w:sz="4" w:space="0" w:color="auto"/>
              <w:left w:val="nil"/>
              <w:bottom w:val="nil"/>
              <w:right w:val="nil"/>
            </w:tcBorders>
          </w:tcPr>
          <w:p w:rsidR="002D1F7E" w:rsidRPr="003B763B" w:rsidRDefault="002D1F7E" w:rsidP="00CA464A">
            <w:pPr>
              <w:rPr>
                <w:rFonts w:ascii="Calibri" w:hAnsi="Calibri" w:cs="Calibri"/>
                <w:sz w:val="16"/>
                <w:szCs w:val="16"/>
                <w:lang w:val="ru-RU"/>
              </w:rPr>
            </w:pPr>
            <w:r>
              <w:rPr>
                <w:rFonts w:ascii="Calibri" w:hAnsi="Calibri" w:cs="Calibri"/>
                <w:sz w:val="16"/>
                <w:szCs w:val="16"/>
                <w:lang w:val="ru-RU"/>
              </w:rPr>
              <w:t>1</w:t>
            </w:r>
          </w:p>
        </w:tc>
        <w:tc>
          <w:tcPr>
            <w:tcW w:w="1005" w:type="pct"/>
            <w:tcBorders>
              <w:top w:val="single" w:sz="4" w:space="0" w:color="auto"/>
              <w:left w:val="nil"/>
              <w:bottom w:val="nil"/>
              <w:right w:val="nil"/>
            </w:tcBorders>
          </w:tcPr>
          <w:p w:rsidR="002D1F7E" w:rsidRPr="00921277" w:rsidRDefault="002D1F7E" w:rsidP="00CA464A">
            <w:pPr>
              <w:jc w:val="center"/>
              <w:rPr>
                <w:rFonts w:ascii="Calibri" w:hAnsi="Calibri" w:cs="Calibri"/>
                <w:sz w:val="16"/>
                <w:szCs w:val="16"/>
              </w:rPr>
            </w:pPr>
            <w:r>
              <w:rPr>
                <w:rFonts w:ascii="Calibri" w:hAnsi="Calibri" w:cs="Calibri"/>
                <w:sz w:val="16"/>
                <w:szCs w:val="16"/>
              </w:rPr>
              <w:t>Cu</w:t>
            </w:r>
          </w:p>
        </w:tc>
        <w:tc>
          <w:tcPr>
            <w:tcW w:w="1425" w:type="pct"/>
            <w:tcBorders>
              <w:top w:val="single" w:sz="4" w:space="0" w:color="auto"/>
              <w:left w:val="nil"/>
              <w:bottom w:val="nil"/>
              <w:right w:val="nil"/>
            </w:tcBorders>
          </w:tcPr>
          <w:p w:rsidR="002D1F7E" w:rsidRPr="005945FE" w:rsidRDefault="002D1F7E" w:rsidP="00CA464A">
            <w:pPr>
              <w:jc w:val="center"/>
              <w:rPr>
                <w:rFonts w:asciiTheme="minorHAnsi" w:hAnsiTheme="minorHAnsi" w:cstheme="minorHAnsi"/>
                <w:sz w:val="16"/>
                <w:szCs w:val="16"/>
                <w:lang w:val="en-US"/>
              </w:rPr>
            </w:pPr>
            <w:r w:rsidRPr="005945FE">
              <w:rPr>
                <w:rFonts w:asciiTheme="minorHAnsi" w:hAnsiTheme="minorHAnsi" w:cstheme="minorHAnsi"/>
                <w:sz w:val="16"/>
                <w:szCs w:val="16"/>
                <w:lang w:val="en-US"/>
              </w:rPr>
              <w:t>59.7±3.9</w:t>
            </w:r>
          </w:p>
        </w:tc>
        <w:tc>
          <w:tcPr>
            <w:tcW w:w="2146" w:type="pct"/>
            <w:tcBorders>
              <w:top w:val="single" w:sz="4" w:space="0" w:color="auto"/>
              <w:left w:val="nil"/>
              <w:bottom w:val="nil"/>
              <w:right w:val="nil"/>
            </w:tcBorders>
          </w:tcPr>
          <w:p w:rsidR="002D1F7E" w:rsidRPr="005945FE" w:rsidRDefault="002D1F7E" w:rsidP="00CA464A">
            <w:pPr>
              <w:jc w:val="center"/>
              <w:rPr>
                <w:rFonts w:ascii="Calibri" w:hAnsi="Calibri" w:cs="Calibri"/>
                <w:sz w:val="16"/>
                <w:szCs w:val="16"/>
                <w:lang w:val="en-US"/>
              </w:rPr>
            </w:pPr>
            <w:r w:rsidRPr="005945FE">
              <w:rPr>
                <w:rFonts w:ascii="Calibri" w:hAnsi="Calibri" w:cs="Calibri"/>
                <w:sz w:val="16"/>
                <w:szCs w:val="16"/>
                <w:lang w:val="en-US"/>
              </w:rPr>
              <w:t>68.8±4.5</w:t>
            </w:r>
          </w:p>
        </w:tc>
      </w:tr>
      <w:tr w:rsidR="002D1F7E" w:rsidRPr="00921277" w:rsidTr="0098299B">
        <w:trPr>
          <w:trHeight w:val="227"/>
        </w:trPr>
        <w:tc>
          <w:tcPr>
            <w:tcW w:w="423" w:type="pct"/>
            <w:tcBorders>
              <w:top w:val="nil"/>
              <w:left w:val="nil"/>
              <w:bottom w:val="nil"/>
              <w:right w:val="nil"/>
            </w:tcBorders>
          </w:tcPr>
          <w:p w:rsidR="002D1F7E" w:rsidRPr="003B763B" w:rsidRDefault="002D1F7E" w:rsidP="00CA464A">
            <w:pPr>
              <w:rPr>
                <w:rFonts w:ascii="Calibri" w:hAnsi="Calibri" w:cs="Calibri"/>
                <w:sz w:val="16"/>
                <w:szCs w:val="16"/>
                <w:lang w:val="ru-RU"/>
              </w:rPr>
            </w:pPr>
            <w:r>
              <w:rPr>
                <w:rFonts w:ascii="Calibri" w:hAnsi="Calibri" w:cs="Calibri"/>
                <w:sz w:val="16"/>
                <w:szCs w:val="16"/>
                <w:lang w:val="ru-RU"/>
              </w:rPr>
              <w:t>2</w:t>
            </w:r>
          </w:p>
        </w:tc>
        <w:tc>
          <w:tcPr>
            <w:tcW w:w="1005" w:type="pct"/>
            <w:tcBorders>
              <w:top w:val="nil"/>
              <w:left w:val="nil"/>
              <w:bottom w:val="nil"/>
              <w:right w:val="nil"/>
            </w:tcBorders>
          </w:tcPr>
          <w:p w:rsidR="002D1F7E" w:rsidRPr="00921277" w:rsidRDefault="002D1F7E" w:rsidP="00CA464A">
            <w:pPr>
              <w:jc w:val="center"/>
              <w:rPr>
                <w:rFonts w:ascii="Calibri" w:hAnsi="Calibri" w:cs="Calibri"/>
                <w:sz w:val="16"/>
                <w:szCs w:val="16"/>
              </w:rPr>
            </w:pPr>
            <w:r>
              <w:rPr>
                <w:rFonts w:ascii="Calibri" w:hAnsi="Calibri" w:cs="Calibri"/>
                <w:sz w:val="16"/>
                <w:szCs w:val="16"/>
              </w:rPr>
              <w:t>Sn</w:t>
            </w:r>
          </w:p>
        </w:tc>
        <w:tc>
          <w:tcPr>
            <w:tcW w:w="1425" w:type="pct"/>
            <w:tcBorders>
              <w:top w:val="nil"/>
              <w:left w:val="nil"/>
              <w:bottom w:val="nil"/>
              <w:right w:val="nil"/>
            </w:tcBorders>
          </w:tcPr>
          <w:p w:rsidR="002D1F7E" w:rsidRPr="005945FE" w:rsidRDefault="002D1F7E" w:rsidP="00CA464A">
            <w:pPr>
              <w:jc w:val="center"/>
              <w:rPr>
                <w:rFonts w:asciiTheme="minorHAnsi" w:hAnsiTheme="minorHAnsi" w:cstheme="minorHAnsi"/>
                <w:sz w:val="16"/>
                <w:szCs w:val="16"/>
                <w:lang w:val="en-US"/>
              </w:rPr>
            </w:pPr>
            <w:r w:rsidRPr="005945FE">
              <w:rPr>
                <w:rFonts w:asciiTheme="minorHAnsi" w:hAnsiTheme="minorHAnsi" w:cstheme="minorHAnsi"/>
                <w:sz w:val="16"/>
                <w:szCs w:val="16"/>
                <w:lang w:val="en-US"/>
              </w:rPr>
              <w:t>5.29±0.23</w:t>
            </w:r>
          </w:p>
        </w:tc>
        <w:tc>
          <w:tcPr>
            <w:tcW w:w="2146" w:type="pct"/>
            <w:tcBorders>
              <w:top w:val="nil"/>
              <w:left w:val="nil"/>
              <w:bottom w:val="nil"/>
              <w:right w:val="nil"/>
            </w:tcBorders>
          </w:tcPr>
          <w:p w:rsidR="002D1F7E" w:rsidRPr="005945FE" w:rsidRDefault="002D1F7E" w:rsidP="00CA464A">
            <w:pPr>
              <w:jc w:val="center"/>
              <w:rPr>
                <w:rFonts w:ascii="Calibri" w:hAnsi="Calibri" w:cs="Calibri"/>
                <w:sz w:val="16"/>
                <w:szCs w:val="16"/>
                <w:lang w:val="en-US"/>
              </w:rPr>
            </w:pPr>
            <w:r w:rsidRPr="005945FE">
              <w:rPr>
                <w:rFonts w:ascii="Calibri" w:hAnsi="Calibri" w:cs="Calibri"/>
                <w:sz w:val="16"/>
                <w:szCs w:val="16"/>
                <w:lang w:val="en-US"/>
              </w:rPr>
              <w:t>6.10±0.26</w:t>
            </w:r>
          </w:p>
        </w:tc>
      </w:tr>
      <w:tr w:rsidR="002D1F7E" w:rsidRPr="00921277" w:rsidTr="0098299B">
        <w:trPr>
          <w:trHeight w:val="227"/>
        </w:trPr>
        <w:tc>
          <w:tcPr>
            <w:tcW w:w="423" w:type="pct"/>
            <w:tcBorders>
              <w:top w:val="nil"/>
              <w:left w:val="nil"/>
              <w:bottom w:val="nil"/>
              <w:right w:val="nil"/>
            </w:tcBorders>
          </w:tcPr>
          <w:p w:rsidR="002D1F7E" w:rsidRPr="003B763B" w:rsidRDefault="002D1F7E" w:rsidP="00CA464A">
            <w:pPr>
              <w:rPr>
                <w:rFonts w:ascii="Calibri" w:hAnsi="Calibri" w:cs="Calibri"/>
                <w:sz w:val="16"/>
                <w:szCs w:val="16"/>
                <w:lang w:val="ru-RU"/>
              </w:rPr>
            </w:pPr>
            <w:r>
              <w:rPr>
                <w:rFonts w:ascii="Calibri" w:hAnsi="Calibri" w:cs="Calibri"/>
                <w:sz w:val="16"/>
                <w:szCs w:val="16"/>
                <w:lang w:val="ru-RU"/>
              </w:rPr>
              <w:t>3</w:t>
            </w:r>
          </w:p>
        </w:tc>
        <w:tc>
          <w:tcPr>
            <w:tcW w:w="1005" w:type="pct"/>
            <w:tcBorders>
              <w:top w:val="nil"/>
              <w:left w:val="nil"/>
              <w:bottom w:val="nil"/>
              <w:right w:val="nil"/>
            </w:tcBorders>
          </w:tcPr>
          <w:p w:rsidR="002D1F7E" w:rsidRPr="00921277" w:rsidRDefault="002D1F7E" w:rsidP="00CA464A">
            <w:pPr>
              <w:jc w:val="center"/>
              <w:rPr>
                <w:rFonts w:ascii="Calibri" w:hAnsi="Calibri" w:cs="Calibri"/>
                <w:sz w:val="16"/>
                <w:szCs w:val="16"/>
              </w:rPr>
            </w:pPr>
            <w:r>
              <w:rPr>
                <w:rFonts w:ascii="Calibri" w:hAnsi="Calibri" w:cs="Calibri"/>
                <w:sz w:val="16"/>
                <w:szCs w:val="16"/>
              </w:rPr>
              <w:t>As</w:t>
            </w:r>
          </w:p>
        </w:tc>
        <w:tc>
          <w:tcPr>
            <w:tcW w:w="1425" w:type="pct"/>
            <w:tcBorders>
              <w:top w:val="nil"/>
              <w:left w:val="nil"/>
              <w:bottom w:val="nil"/>
              <w:right w:val="nil"/>
            </w:tcBorders>
          </w:tcPr>
          <w:p w:rsidR="002D1F7E" w:rsidRPr="005945FE" w:rsidRDefault="002D1F7E" w:rsidP="00CA464A">
            <w:pPr>
              <w:jc w:val="center"/>
              <w:rPr>
                <w:rFonts w:asciiTheme="minorHAnsi" w:hAnsiTheme="minorHAnsi" w:cstheme="minorHAnsi"/>
                <w:sz w:val="16"/>
                <w:szCs w:val="16"/>
              </w:rPr>
            </w:pPr>
            <w:r w:rsidRPr="005945FE">
              <w:rPr>
                <w:rFonts w:asciiTheme="minorHAnsi" w:hAnsiTheme="minorHAnsi" w:cstheme="minorHAnsi"/>
                <w:sz w:val="16"/>
                <w:szCs w:val="16"/>
                <w:lang w:val="en-US"/>
              </w:rPr>
              <w:t>0.</w:t>
            </w:r>
            <w:r w:rsidRPr="005945FE">
              <w:rPr>
                <w:rFonts w:asciiTheme="minorHAnsi" w:hAnsiTheme="minorHAnsi" w:cstheme="minorHAnsi"/>
                <w:sz w:val="16"/>
                <w:szCs w:val="16"/>
              </w:rPr>
              <w:t>1892</w:t>
            </w:r>
            <w:r w:rsidRPr="005945FE">
              <w:rPr>
                <w:rFonts w:asciiTheme="minorHAnsi" w:hAnsiTheme="minorHAnsi" w:cstheme="minorHAnsi"/>
                <w:sz w:val="16"/>
                <w:szCs w:val="16"/>
                <w:lang w:val="en-US"/>
              </w:rPr>
              <w:t>±0.008</w:t>
            </w:r>
            <w:r w:rsidRPr="005945FE">
              <w:rPr>
                <w:rFonts w:asciiTheme="minorHAnsi" w:hAnsiTheme="minorHAnsi" w:cstheme="minorHAnsi"/>
                <w:sz w:val="16"/>
                <w:szCs w:val="16"/>
              </w:rPr>
              <w:t>1</w:t>
            </w:r>
          </w:p>
        </w:tc>
        <w:tc>
          <w:tcPr>
            <w:tcW w:w="2146" w:type="pct"/>
            <w:tcBorders>
              <w:top w:val="nil"/>
              <w:left w:val="nil"/>
              <w:bottom w:val="nil"/>
              <w:right w:val="nil"/>
            </w:tcBorders>
          </w:tcPr>
          <w:p w:rsidR="002D1F7E" w:rsidRPr="005945FE" w:rsidRDefault="002D1F7E" w:rsidP="00CA464A">
            <w:pPr>
              <w:jc w:val="center"/>
              <w:rPr>
                <w:rFonts w:ascii="Calibri" w:hAnsi="Calibri" w:cs="Calibri"/>
                <w:sz w:val="16"/>
                <w:szCs w:val="16"/>
              </w:rPr>
            </w:pPr>
            <w:r w:rsidRPr="005945FE">
              <w:rPr>
                <w:rFonts w:ascii="Calibri" w:hAnsi="Calibri" w:cs="Calibri"/>
                <w:sz w:val="16"/>
                <w:szCs w:val="16"/>
                <w:lang w:val="en-US"/>
              </w:rPr>
              <w:t>0.0</w:t>
            </w:r>
            <w:r w:rsidRPr="005945FE">
              <w:rPr>
                <w:rFonts w:ascii="Calibri" w:hAnsi="Calibri" w:cs="Calibri"/>
                <w:sz w:val="16"/>
                <w:szCs w:val="16"/>
              </w:rPr>
              <w:t>2179</w:t>
            </w:r>
            <w:r w:rsidRPr="005945FE">
              <w:rPr>
                <w:rFonts w:ascii="Calibri" w:hAnsi="Calibri" w:cs="Calibri"/>
                <w:sz w:val="16"/>
                <w:szCs w:val="16"/>
                <w:lang w:val="en-US"/>
              </w:rPr>
              <w:t>±0.00</w:t>
            </w:r>
            <w:r w:rsidRPr="005945FE">
              <w:rPr>
                <w:rFonts w:ascii="Calibri" w:hAnsi="Calibri" w:cs="Calibri"/>
                <w:sz w:val="16"/>
                <w:szCs w:val="16"/>
              </w:rPr>
              <w:t>94</w:t>
            </w:r>
          </w:p>
        </w:tc>
      </w:tr>
      <w:tr w:rsidR="002D1F7E" w:rsidRPr="00921277" w:rsidTr="0098299B">
        <w:trPr>
          <w:trHeight w:val="227"/>
        </w:trPr>
        <w:tc>
          <w:tcPr>
            <w:tcW w:w="423" w:type="pct"/>
            <w:tcBorders>
              <w:top w:val="nil"/>
              <w:left w:val="nil"/>
              <w:bottom w:val="nil"/>
              <w:right w:val="nil"/>
            </w:tcBorders>
          </w:tcPr>
          <w:p w:rsidR="002D1F7E" w:rsidRPr="003B763B" w:rsidRDefault="002D1F7E" w:rsidP="00CA464A">
            <w:pPr>
              <w:rPr>
                <w:rFonts w:ascii="Calibri" w:hAnsi="Calibri" w:cs="Calibri"/>
                <w:sz w:val="16"/>
                <w:szCs w:val="16"/>
                <w:lang w:val="ru-RU"/>
              </w:rPr>
            </w:pPr>
            <w:r>
              <w:rPr>
                <w:rFonts w:ascii="Calibri" w:hAnsi="Calibri" w:cs="Calibri"/>
                <w:sz w:val="16"/>
                <w:szCs w:val="16"/>
                <w:lang w:val="ru-RU"/>
              </w:rPr>
              <w:t>4</w:t>
            </w:r>
          </w:p>
        </w:tc>
        <w:tc>
          <w:tcPr>
            <w:tcW w:w="1005" w:type="pct"/>
            <w:tcBorders>
              <w:top w:val="nil"/>
              <w:left w:val="nil"/>
              <w:bottom w:val="nil"/>
              <w:right w:val="nil"/>
            </w:tcBorders>
          </w:tcPr>
          <w:p w:rsidR="002D1F7E" w:rsidRPr="00921277" w:rsidRDefault="002D1F7E" w:rsidP="00CA464A">
            <w:pPr>
              <w:jc w:val="center"/>
              <w:rPr>
                <w:rFonts w:ascii="Calibri" w:hAnsi="Calibri" w:cs="Calibri"/>
                <w:sz w:val="16"/>
                <w:szCs w:val="16"/>
              </w:rPr>
            </w:pPr>
            <w:r>
              <w:rPr>
                <w:rFonts w:ascii="Calibri" w:hAnsi="Calibri" w:cs="Calibri"/>
                <w:sz w:val="16"/>
                <w:szCs w:val="16"/>
              </w:rPr>
              <w:t>Ag</w:t>
            </w:r>
          </w:p>
        </w:tc>
        <w:tc>
          <w:tcPr>
            <w:tcW w:w="1425" w:type="pct"/>
            <w:tcBorders>
              <w:top w:val="nil"/>
              <w:left w:val="nil"/>
              <w:bottom w:val="nil"/>
              <w:right w:val="nil"/>
            </w:tcBorders>
          </w:tcPr>
          <w:p w:rsidR="002D1F7E" w:rsidRPr="005945FE" w:rsidRDefault="002D1F7E" w:rsidP="00CA464A">
            <w:pPr>
              <w:jc w:val="center"/>
              <w:rPr>
                <w:rFonts w:asciiTheme="minorHAnsi" w:hAnsiTheme="minorHAnsi" w:cstheme="minorHAnsi"/>
                <w:sz w:val="16"/>
                <w:szCs w:val="16"/>
              </w:rPr>
            </w:pPr>
            <w:r w:rsidRPr="005945FE">
              <w:rPr>
                <w:rFonts w:asciiTheme="minorHAnsi" w:hAnsiTheme="minorHAnsi" w:cstheme="minorHAnsi"/>
                <w:sz w:val="16"/>
                <w:szCs w:val="16"/>
                <w:lang w:val="en-US"/>
              </w:rPr>
              <w:t>0.01</w:t>
            </w:r>
            <w:r w:rsidRPr="005945FE">
              <w:rPr>
                <w:rFonts w:asciiTheme="minorHAnsi" w:hAnsiTheme="minorHAnsi" w:cstheme="minorHAnsi"/>
                <w:sz w:val="16"/>
                <w:szCs w:val="16"/>
              </w:rPr>
              <w:t>3</w:t>
            </w:r>
            <w:r w:rsidRPr="005945FE">
              <w:rPr>
                <w:rFonts w:asciiTheme="minorHAnsi" w:hAnsiTheme="minorHAnsi" w:cstheme="minorHAnsi"/>
                <w:sz w:val="16"/>
                <w:szCs w:val="16"/>
                <w:lang w:val="en-US"/>
              </w:rPr>
              <w:t>1±0.001</w:t>
            </w:r>
            <w:r w:rsidRPr="005945FE">
              <w:rPr>
                <w:rFonts w:asciiTheme="minorHAnsi" w:hAnsiTheme="minorHAnsi" w:cstheme="minorHAnsi"/>
                <w:sz w:val="16"/>
                <w:szCs w:val="16"/>
              </w:rPr>
              <w:t>4</w:t>
            </w:r>
          </w:p>
        </w:tc>
        <w:tc>
          <w:tcPr>
            <w:tcW w:w="2146" w:type="pct"/>
            <w:tcBorders>
              <w:top w:val="nil"/>
              <w:left w:val="nil"/>
              <w:bottom w:val="nil"/>
              <w:right w:val="nil"/>
            </w:tcBorders>
          </w:tcPr>
          <w:p w:rsidR="002D1F7E" w:rsidRPr="005945FE" w:rsidRDefault="002D1F7E" w:rsidP="00CA464A">
            <w:pPr>
              <w:jc w:val="center"/>
              <w:rPr>
                <w:rFonts w:ascii="Calibri" w:hAnsi="Calibri" w:cs="Calibri"/>
                <w:sz w:val="16"/>
                <w:szCs w:val="16"/>
              </w:rPr>
            </w:pPr>
            <w:r w:rsidRPr="005945FE">
              <w:rPr>
                <w:rFonts w:ascii="Calibri" w:hAnsi="Calibri" w:cs="Calibri"/>
                <w:sz w:val="16"/>
                <w:szCs w:val="16"/>
                <w:lang w:val="en-US"/>
              </w:rPr>
              <w:t>0.01</w:t>
            </w:r>
            <w:r w:rsidRPr="005945FE">
              <w:rPr>
                <w:rFonts w:ascii="Calibri" w:hAnsi="Calibri" w:cs="Calibri"/>
                <w:sz w:val="16"/>
                <w:szCs w:val="16"/>
              </w:rPr>
              <w:t>51</w:t>
            </w:r>
            <w:r w:rsidRPr="005945FE">
              <w:rPr>
                <w:rFonts w:ascii="Calibri" w:hAnsi="Calibri" w:cs="Calibri"/>
                <w:sz w:val="16"/>
                <w:szCs w:val="16"/>
                <w:lang w:val="en-US"/>
              </w:rPr>
              <w:t>±0.00</w:t>
            </w:r>
            <w:r w:rsidRPr="005945FE">
              <w:rPr>
                <w:rFonts w:ascii="Calibri" w:hAnsi="Calibri" w:cs="Calibri"/>
                <w:sz w:val="16"/>
                <w:szCs w:val="16"/>
              </w:rPr>
              <w:t>16</w:t>
            </w:r>
          </w:p>
        </w:tc>
      </w:tr>
    </w:tbl>
    <w:p w:rsidR="00270840" w:rsidRDefault="00270840" w:rsidP="00CA464A">
      <w:pPr>
        <w:ind w:firstLine="426"/>
        <w:rPr>
          <w:szCs w:val="20"/>
          <w:highlight w:val="green"/>
          <w:lang w:val="en-US"/>
        </w:rPr>
      </w:pPr>
    </w:p>
    <w:p w:rsidR="003E196D" w:rsidRDefault="00270840" w:rsidP="00434801">
      <w:pPr>
        <w:ind w:firstLine="426"/>
        <w:rPr>
          <w:szCs w:val="20"/>
          <w:lang w:val="en-US"/>
        </w:rPr>
      </w:pPr>
      <w:r w:rsidRPr="003B009F">
        <w:rPr>
          <w:szCs w:val="20"/>
          <w:lang w:val="en-US"/>
        </w:rPr>
        <w:t xml:space="preserve">The NRCA has limitations correlated to the neutron flux intensity at IREN facility at the present time, using of certain type of a detector system in an experiment and a matrix of elements in an investigated object. And besides that, this </w:t>
      </w:r>
      <w:r w:rsidRPr="003B009F">
        <w:rPr>
          <w:szCs w:val="20"/>
          <w:lang w:val="en-US"/>
        </w:rPr>
        <w:lastRenderedPageBreak/>
        <w:t xml:space="preserve">method has low sensitivity to elements lighter than iron and to elements that have atomic mass close to magic mass numbers (bismuth, lead, etc.) Additional </w:t>
      </w:r>
      <w:r w:rsidR="0001563E" w:rsidRPr="003B009F">
        <w:rPr>
          <w:szCs w:val="20"/>
          <w:lang w:val="en-US"/>
        </w:rPr>
        <w:t>measurements therefore</w:t>
      </w:r>
      <w:r w:rsidRPr="003B009F">
        <w:rPr>
          <w:szCs w:val="20"/>
          <w:lang w:val="en-US"/>
        </w:rPr>
        <w:t xml:space="preserve"> were carried out by X-ray fluorescence (XRF) on 4 points of archeological </w:t>
      </w:r>
      <w:r w:rsidR="0001563E" w:rsidRPr="003B009F">
        <w:rPr>
          <w:szCs w:val="20"/>
          <w:lang w:val="en-US"/>
        </w:rPr>
        <w:t>object by</w:t>
      </w:r>
      <w:r w:rsidRPr="00AD1B4D">
        <w:rPr>
          <w:szCs w:val="20"/>
          <w:lang w:val="en-US"/>
        </w:rPr>
        <w:t xml:space="preserve"> means portable spectrometer 5i Tracer (Bruker) </w:t>
      </w:r>
      <w:r w:rsidRPr="00493648">
        <w:rPr>
          <w:szCs w:val="20"/>
          <w:lang w:val="en-US"/>
        </w:rPr>
        <w:t>(</w:t>
      </w:r>
      <w:r w:rsidR="00665CAE">
        <w:fldChar w:fldCharType="begin"/>
      </w:r>
      <w:r w:rsidR="00665CAE">
        <w:instrText xml:space="preserve"> REF _Ref65768291 \h  \* MERGEFORMAT </w:instrText>
      </w:r>
      <w:r w:rsidR="00665CAE">
        <w:fldChar w:fldCharType="separate"/>
      </w:r>
      <w:r w:rsidR="00493648" w:rsidRPr="00493648">
        <w:rPr>
          <w:rFonts w:cstheme="minorHAnsi"/>
          <w:szCs w:val="20"/>
        </w:rPr>
        <w:t>Table 2</w:t>
      </w:r>
      <w:r w:rsidR="00665CAE">
        <w:fldChar w:fldCharType="end"/>
      </w:r>
      <w:r w:rsidRPr="00493648">
        <w:rPr>
          <w:szCs w:val="20"/>
          <w:lang w:val="en-US"/>
        </w:rPr>
        <w:t>).</w:t>
      </w:r>
      <w:r w:rsidR="00F06A9E">
        <w:rPr>
          <w:szCs w:val="20"/>
          <w:lang w:val="en-US"/>
        </w:rPr>
        <w:t xml:space="preserve"> </w:t>
      </w:r>
    </w:p>
    <w:p w:rsidR="003E196D" w:rsidRDefault="003E196D" w:rsidP="00434801">
      <w:pPr>
        <w:ind w:firstLine="426"/>
        <w:rPr>
          <w:szCs w:val="20"/>
          <w:lang w:val="en-US"/>
        </w:rPr>
      </w:pPr>
    </w:p>
    <w:p w:rsidR="003E196D" w:rsidRPr="00972032" w:rsidRDefault="003E196D" w:rsidP="003E196D">
      <w:pPr>
        <w:ind w:firstLine="0"/>
        <w:rPr>
          <w:rFonts w:asciiTheme="minorHAnsi" w:hAnsiTheme="minorHAnsi" w:cstheme="minorHAnsi"/>
          <w:sz w:val="16"/>
          <w:szCs w:val="16"/>
          <w:lang w:val="en-US"/>
        </w:rPr>
      </w:pPr>
      <w:proofErr w:type="gramStart"/>
      <w:r w:rsidRPr="00972032">
        <w:rPr>
          <w:rFonts w:asciiTheme="minorHAnsi" w:hAnsiTheme="minorHAnsi" w:cstheme="minorHAnsi"/>
          <w:sz w:val="16"/>
          <w:szCs w:val="16"/>
        </w:rPr>
        <w:t xml:space="preserve">Table </w:t>
      </w:r>
      <w:r w:rsidR="00ED2644" w:rsidRPr="00972032">
        <w:rPr>
          <w:rFonts w:asciiTheme="minorHAnsi" w:hAnsiTheme="minorHAnsi" w:cstheme="minorHAnsi"/>
          <w:sz w:val="16"/>
          <w:szCs w:val="16"/>
        </w:rPr>
        <w:fldChar w:fldCharType="begin"/>
      </w:r>
      <w:r w:rsidRPr="00972032">
        <w:rPr>
          <w:rFonts w:asciiTheme="minorHAnsi" w:hAnsiTheme="minorHAnsi" w:cstheme="minorHAnsi"/>
          <w:sz w:val="16"/>
          <w:szCs w:val="16"/>
        </w:rPr>
        <w:instrText xml:space="preserve"> SEQ Таблица \* ARABIC </w:instrText>
      </w:r>
      <w:r w:rsidR="00ED2644" w:rsidRPr="00972032">
        <w:rPr>
          <w:rFonts w:asciiTheme="minorHAnsi" w:hAnsiTheme="minorHAnsi" w:cstheme="minorHAnsi"/>
          <w:sz w:val="16"/>
          <w:szCs w:val="16"/>
        </w:rPr>
        <w:fldChar w:fldCharType="separate"/>
      </w:r>
      <w:r w:rsidRPr="00972032">
        <w:rPr>
          <w:rFonts w:asciiTheme="minorHAnsi" w:hAnsiTheme="minorHAnsi" w:cstheme="minorHAnsi"/>
          <w:noProof/>
          <w:sz w:val="16"/>
          <w:szCs w:val="16"/>
        </w:rPr>
        <w:t>2</w:t>
      </w:r>
      <w:r w:rsidR="00ED2644" w:rsidRPr="00972032">
        <w:rPr>
          <w:rFonts w:asciiTheme="minorHAnsi" w:hAnsiTheme="minorHAnsi" w:cstheme="minorHAnsi"/>
          <w:sz w:val="16"/>
          <w:szCs w:val="16"/>
        </w:rPr>
        <w:fldChar w:fldCharType="end"/>
      </w:r>
      <w:r w:rsidRPr="00972032">
        <w:rPr>
          <w:rFonts w:asciiTheme="minorHAnsi" w:hAnsiTheme="minorHAnsi" w:cstheme="minorHAnsi"/>
          <w:sz w:val="16"/>
          <w:szCs w:val="16"/>
        </w:rPr>
        <w:t>.</w:t>
      </w:r>
      <w:proofErr w:type="gramEnd"/>
      <w:r w:rsidRPr="00972032">
        <w:rPr>
          <w:rFonts w:asciiTheme="minorHAnsi" w:hAnsiTheme="minorHAnsi" w:cstheme="minorHAnsi"/>
          <w:sz w:val="16"/>
          <w:szCs w:val="16"/>
        </w:rPr>
        <w:t xml:space="preserve"> The results of measurements with the </w:t>
      </w:r>
      <w:proofErr w:type="spellStart"/>
      <w:r w:rsidRPr="00972032">
        <w:rPr>
          <w:rFonts w:asciiTheme="minorHAnsi" w:hAnsiTheme="minorHAnsi" w:cstheme="minorHAnsi"/>
          <w:sz w:val="16"/>
          <w:szCs w:val="16"/>
          <w:lang w:val="en-US"/>
        </w:rPr>
        <w:t>kyathos</w:t>
      </w:r>
      <w:proofErr w:type="spellEnd"/>
      <w:r w:rsidRPr="00972032">
        <w:rPr>
          <w:rFonts w:asciiTheme="minorHAnsi" w:hAnsiTheme="minorHAnsi" w:cstheme="minorHAnsi"/>
          <w:sz w:val="16"/>
          <w:szCs w:val="16"/>
        </w:rPr>
        <w:t xml:space="preserve"> by </w:t>
      </w:r>
      <w:proofErr w:type="gramStart"/>
      <w:r w:rsidRPr="00972032">
        <w:rPr>
          <w:rFonts w:asciiTheme="minorHAnsi" w:hAnsiTheme="minorHAnsi" w:cstheme="minorHAnsi"/>
          <w:sz w:val="16"/>
          <w:szCs w:val="16"/>
        </w:rPr>
        <w:t>XRF,</w:t>
      </w:r>
      <w:proofErr w:type="gramEnd"/>
      <w:r w:rsidRPr="00972032">
        <w:rPr>
          <w:rFonts w:asciiTheme="minorHAnsi" w:hAnsiTheme="minorHAnsi" w:cstheme="minorHAnsi"/>
          <w:sz w:val="16"/>
          <w:szCs w:val="16"/>
        </w:rPr>
        <w:t xml:space="preserve"> averaged over four points (the surface).</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134"/>
        <w:gridCol w:w="1842"/>
        <w:gridCol w:w="1984"/>
      </w:tblGrid>
      <w:tr w:rsidR="003E196D" w:rsidRPr="00921277" w:rsidTr="00FB16B9">
        <w:trPr>
          <w:trHeight w:val="410"/>
        </w:trPr>
        <w:tc>
          <w:tcPr>
            <w:tcW w:w="1143" w:type="pct"/>
            <w:tcBorders>
              <w:top w:val="single" w:sz="4" w:space="0" w:color="auto"/>
              <w:left w:val="nil"/>
              <w:bottom w:val="single" w:sz="4" w:space="0" w:color="auto"/>
              <w:right w:val="nil"/>
            </w:tcBorders>
            <w:vAlign w:val="center"/>
          </w:tcPr>
          <w:p w:rsidR="003E196D" w:rsidRPr="003B763B" w:rsidRDefault="003E196D" w:rsidP="003E196D">
            <w:pPr>
              <w:jc w:val="center"/>
              <w:rPr>
                <w:rFonts w:ascii="Calibri" w:hAnsi="Calibri" w:cs="Calibri"/>
                <w:b/>
                <w:sz w:val="16"/>
                <w:szCs w:val="16"/>
                <w:lang w:val="ru-RU"/>
              </w:rPr>
            </w:pPr>
            <w:r>
              <w:rPr>
                <w:rFonts w:ascii="Calibri" w:hAnsi="Calibri" w:cs="Calibri"/>
                <w:b/>
                <w:sz w:val="16"/>
                <w:szCs w:val="16"/>
                <w:lang w:val="ru-RU"/>
              </w:rPr>
              <w:t>№</w:t>
            </w:r>
          </w:p>
        </w:tc>
        <w:tc>
          <w:tcPr>
            <w:tcW w:w="1857" w:type="pct"/>
            <w:tcBorders>
              <w:top w:val="single" w:sz="4" w:space="0" w:color="auto"/>
              <w:left w:val="nil"/>
              <w:bottom w:val="single" w:sz="4" w:space="0" w:color="auto"/>
              <w:right w:val="nil"/>
            </w:tcBorders>
            <w:vAlign w:val="center"/>
          </w:tcPr>
          <w:p w:rsidR="003E196D" w:rsidRPr="003B763B" w:rsidRDefault="003E196D" w:rsidP="003E196D">
            <w:pPr>
              <w:jc w:val="center"/>
              <w:rPr>
                <w:rFonts w:ascii="Calibri" w:hAnsi="Calibri" w:cs="Calibri"/>
                <w:b/>
                <w:sz w:val="16"/>
                <w:szCs w:val="16"/>
                <w:lang w:val="en-US"/>
              </w:rPr>
            </w:pPr>
            <w:r>
              <w:rPr>
                <w:rFonts w:ascii="Calibri" w:hAnsi="Calibri" w:cs="Calibri"/>
                <w:b/>
                <w:sz w:val="16"/>
                <w:szCs w:val="16"/>
                <w:lang w:val="en-US"/>
              </w:rPr>
              <w:t>Element</w:t>
            </w:r>
          </w:p>
        </w:tc>
        <w:tc>
          <w:tcPr>
            <w:tcW w:w="2000" w:type="pct"/>
            <w:tcBorders>
              <w:top w:val="single" w:sz="4" w:space="0" w:color="auto"/>
              <w:left w:val="nil"/>
              <w:bottom w:val="single" w:sz="4" w:space="0" w:color="auto"/>
              <w:right w:val="nil"/>
            </w:tcBorders>
            <w:vAlign w:val="center"/>
          </w:tcPr>
          <w:p w:rsidR="003E196D" w:rsidRPr="00921277" w:rsidRDefault="003E196D" w:rsidP="003E196D">
            <w:pPr>
              <w:jc w:val="center"/>
              <w:rPr>
                <w:rFonts w:ascii="Calibri" w:hAnsi="Calibri" w:cs="Calibri"/>
                <w:b/>
                <w:sz w:val="16"/>
                <w:szCs w:val="16"/>
              </w:rPr>
            </w:pPr>
            <w:r>
              <w:rPr>
                <w:rFonts w:ascii="Calibri" w:hAnsi="Calibri" w:cs="Calibri"/>
                <w:b/>
                <w:sz w:val="16"/>
                <w:szCs w:val="16"/>
              </w:rPr>
              <w:t>Weight, %</w:t>
            </w:r>
          </w:p>
        </w:tc>
      </w:tr>
      <w:tr w:rsidR="003E196D" w:rsidRPr="00DA32FF" w:rsidTr="00FB16B9">
        <w:trPr>
          <w:trHeight w:val="227"/>
        </w:trPr>
        <w:tc>
          <w:tcPr>
            <w:tcW w:w="1143" w:type="pct"/>
            <w:tcBorders>
              <w:top w:val="single" w:sz="4" w:space="0" w:color="auto"/>
              <w:left w:val="nil"/>
              <w:bottom w:val="nil"/>
              <w:right w:val="nil"/>
            </w:tcBorders>
          </w:tcPr>
          <w:p w:rsidR="003E196D" w:rsidRPr="00DA32FF" w:rsidRDefault="003E196D" w:rsidP="003E196D">
            <w:pPr>
              <w:jc w:val="center"/>
              <w:rPr>
                <w:rFonts w:asciiTheme="minorHAnsi" w:hAnsiTheme="minorHAnsi" w:cstheme="minorHAnsi"/>
                <w:sz w:val="16"/>
                <w:szCs w:val="16"/>
              </w:rPr>
            </w:pPr>
            <w:r w:rsidRPr="00DA32FF">
              <w:rPr>
                <w:rFonts w:asciiTheme="minorHAnsi" w:hAnsiTheme="minorHAnsi" w:cstheme="minorHAnsi"/>
                <w:sz w:val="16"/>
                <w:szCs w:val="16"/>
              </w:rPr>
              <w:t>1</w:t>
            </w:r>
          </w:p>
        </w:tc>
        <w:tc>
          <w:tcPr>
            <w:tcW w:w="1857" w:type="pct"/>
            <w:tcBorders>
              <w:top w:val="single" w:sz="4" w:space="0" w:color="auto"/>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Cu</w:t>
            </w:r>
          </w:p>
        </w:tc>
        <w:tc>
          <w:tcPr>
            <w:tcW w:w="2000" w:type="pct"/>
            <w:tcBorders>
              <w:top w:val="single" w:sz="4" w:space="0" w:color="auto"/>
              <w:left w:val="nil"/>
              <w:bottom w:val="nil"/>
              <w:right w:val="nil"/>
            </w:tcBorders>
          </w:tcPr>
          <w:p w:rsidR="003E196D" w:rsidRPr="00DA32FF" w:rsidRDefault="003E196D" w:rsidP="003E196D">
            <w:pPr>
              <w:jc w:val="center"/>
              <w:rPr>
                <w:rFonts w:asciiTheme="minorHAnsi" w:hAnsiTheme="minorHAnsi" w:cstheme="minorHAnsi"/>
                <w:sz w:val="16"/>
                <w:szCs w:val="16"/>
                <w:highlight w:val="red"/>
                <w:lang w:val="en-US"/>
              </w:rPr>
            </w:pPr>
            <w:r w:rsidRPr="00DA32FF">
              <w:rPr>
                <w:rFonts w:asciiTheme="minorHAnsi" w:hAnsiTheme="minorHAnsi" w:cstheme="minorHAnsi"/>
                <w:sz w:val="16"/>
                <w:szCs w:val="16"/>
                <w:lang w:val="en-US"/>
              </w:rPr>
              <w:t>61.</w:t>
            </w:r>
            <w:r w:rsidRPr="00DA32FF">
              <w:rPr>
                <w:rFonts w:asciiTheme="minorHAnsi" w:hAnsiTheme="minorHAnsi" w:cstheme="minorHAnsi"/>
                <w:sz w:val="16"/>
                <w:szCs w:val="16"/>
              </w:rPr>
              <w:t>63</w:t>
            </w:r>
            <w:r w:rsidRPr="00DA32FF">
              <w:rPr>
                <w:rFonts w:asciiTheme="minorHAnsi" w:hAnsiTheme="minorHAnsi" w:cstheme="minorHAnsi"/>
                <w:sz w:val="16"/>
                <w:szCs w:val="16"/>
                <w:lang w:val="en-US" w:eastAsia="ru-RU"/>
              </w:rPr>
              <w:t>±0.3</w:t>
            </w:r>
            <w:r w:rsidRPr="00DA32FF">
              <w:rPr>
                <w:rFonts w:asciiTheme="minorHAnsi" w:hAnsiTheme="minorHAnsi" w:cstheme="minorHAnsi"/>
                <w:sz w:val="16"/>
                <w:szCs w:val="16"/>
                <w:lang w:eastAsia="ru-RU"/>
              </w:rPr>
              <w:t>1</w:t>
            </w:r>
          </w:p>
        </w:tc>
      </w:tr>
      <w:tr w:rsidR="003E196D" w:rsidRPr="00DA32FF" w:rsidTr="00FB16B9">
        <w:trPr>
          <w:trHeight w:val="227"/>
        </w:trPr>
        <w:tc>
          <w:tcPr>
            <w:tcW w:w="1143"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2</w:t>
            </w:r>
          </w:p>
        </w:tc>
        <w:tc>
          <w:tcPr>
            <w:tcW w:w="1857"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Si</w:t>
            </w:r>
          </w:p>
        </w:tc>
        <w:tc>
          <w:tcPr>
            <w:tcW w:w="2000"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highlight w:val="red"/>
                <w:lang w:val="en-US"/>
              </w:rPr>
            </w:pPr>
            <w:r w:rsidRPr="00DA32FF">
              <w:rPr>
                <w:rFonts w:asciiTheme="minorHAnsi" w:hAnsiTheme="minorHAnsi" w:cstheme="minorHAnsi"/>
                <w:sz w:val="16"/>
                <w:szCs w:val="16"/>
                <w:lang w:val="en-US"/>
              </w:rPr>
              <w:t>21.</w:t>
            </w:r>
            <w:r w:rsidRPr="00DA32FF">
              <w:rPr>
                <w:rFonts w:asciiTheme="minorHAnsi" w:hAnsiTheme="minorHAnsi" w:cstheme="minorHAnsi"/>
                <w:sz w:val="16"/>
                <w:szCs w:val="16"/>
              </w:rPr>
              <w:t>57</w:t>
            </w:r>
            <w:r w:rsidRPr="00DA32FF">
              <w:rPr>
                <w:rFonts w:asciiTheme="minorHAnsi" w:hAnsiTheme="minorHAnsi" w:cstheme="minorHAnsi"/>
                <w:sz w:val="16"/>
                <w:szCs w:val="16"/>
                <w:lang w:val="en-US" w:eastAsia="ru-RU"/>
              </w:rPr>
              <w:t>±0.</w:t>
            </w:r>
            <w:r w:rsidRPr="00DA32FF">
              <w:rPr>
                <w:rFonts w:asciiTheme="minorHAnsi" w:hAnsiTheme="minorHAnsi" w:cstheme="minorHAnsi"/>
                <w:sz w:val="16"/>
                <w:szCs w:val="16"/>
                <w:lang w:eastAsia="ru-RU"/>
              </w:rPr>
              <w:t>15</w:t>
            </w:r>
          </w:p>
        </w:tc>
      </w:tr>
      <w:tr w:rsidR="003E196D" w:rsidRPr="00DA32FF" w:rsidTr="00FB16B9">
        <w:trPr>
          <w:trHeight w:val="227"/>
        </w:trPr>
        <w:tc>
          <w:tcPr>
            <w:tcW w:w="1143"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3</w:t>
            </w:r>
          </w:p>
        </w:tc>
        <w:tc>
          <w:tcPr>
            <w:tcW w:w="1857"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Al</w:t>
            </w:r>
          </w:p>
        </w:tc>
        <w:tc>
          <w:tcPr>
            <w:tcW w:w="2000"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highlight w:val="red"/>
              </w:rPr>
            </w:pPr>
            <w:r w:rsidRPr="00DA32FF">
              <w:rPr>
                <w:rFonts w:asciiTheme="minorHAnsi" w:hAnsiTheme="minorHAnsi" w:cstheme="minorHAnsi"/>
                <w:sz w:val="16"/>
                <w:szCs w:val="16"/>
                <w:lang w:val="en-US"/>
              </w:rPr>
              <w:t>7.02</w:t>
            </w:r>
            <w:r w:rsidRPr="00DA32FF">
              <w:rPr>
                <w:rFonts w:asciiTheme="minorHAnsi" w:hAnsiTheme="minorHAnsi" w:cstheme="minorHAnsi"/>
                <w:sz w:val="16"/>
                <w:szCs w:val="16"/>
                <w:lang w:val="en-US" w:eastAsia="ru-RU"/>
              </w:rPr>
              <w:t>±0.19</w:t>
            </w:r>
          </w:p>
        </w:tc>
      </w:tr>
      <w:tr w:rsidR="003E196D" w:rsidRPr="00DA32FF" w:rsidTr="00FB16B9">
        <w:trPr>
          <w:trHeight w:val="227"/>
        </w:trPr>
        <w:tc>
          <w:tcPr>
            <w:tcW w:w="1143"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4</w:t>
            </w:r>
          </w:p>
        </w:tc>
        <w:tc>
          <w:tcPr>
            <w:tcW w:w="1857"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Sn</w:t>
            </w:r>
          </w:p>
        </w:tc>
        <w:tc>
          <w:tcPr>
            <w:tcW w:w="2000"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highlight w:val="red"/>
              </w:rPr>
            </w:pPr>
            <w:r w:rsidRPr="00DA32FF">
              <w:rPr>
                <w:rFonts w:asciiTheme="minorHAnsi" w:hAnsiTheme="minorHAnsi" w:cstheme="minorHAnsi"/>
                <w:sz w:val="16"/>
                <w:szCs w:val="16"/>
                <w:lang w:val="en-US"/>
              </w:rPr>
              <w:t>4.58</w:t>
            </w:r>
            <w:r w:rsidRPr="00DA32FF">
              <w:rPr>
                <w:rFonts w:asciiTheme="minorHAnsi" w:hAnsiTheme="minorHAnsi" w:cstheme="minorHAnsi"/>
                <w:sz w:val="16"/>
                <w:szCs w:val="16"/>
                <w:lang w:val="en-US" w:eastAsia="ru-RU"/>
              </w:rPr>
              <w:t>±0.25</w:t>
            </w:r>
          </w:p>
        </w:tc>
      </w:tr>
      <w:tr w:rsidR="003E196D" w:rsidRPr="00DA32FF" w:rsidTr="00FB16B9">
        <w:trPr>
          <w:trHeight w:val="227"/>
        </w:trPr>
        <w:tc>
          <w:tcPr>
            <w:tcW w:w="1143"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5</w:t>
            </w:r>
          </w:p>
        </w:tc>
        <w:tc>
          <w:tcPr>
            <w:tcW w:w="1857"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Fe</w:t>
            </w:r>
          </w:p>
        </w:tc>
        <w:tc>
          <w:tcPr>
            <w:tcW w:w="2000"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4.254</w:t>
            </w:r>
            <w:r w:rsidRPr="00DA32FF">
              <w:rPr>
                <w:rFonts w:asciiTheme="minorHAnsi" w:hAnsiTheme="minorHAnsi" w:cstheme="minorHAnsi"/>
                <w:sz w:val="16"/>
                <w:szCs w:val="16"/>
                <w:lang w:val="en-US" w:eastAsia="ru-RU"/>
              </w:rPr>
              <w:t>±0.075</w:t>
            </w:r>
          </w:p>
        </w:tc>
      </w:tr>
      <w:tr w:rsidR="003E196D" w:rsidRPr="00DA32FF" w:rsidTr="00FB16B9">
        <w:trPr>
          <w:trHeight w:val="227"/>
        </w:trPr>
        <w:tc>
          <w:tcPr>
            <w:tcW w:w="1143"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6</w:t>
            </w:r>
          </w:p>
        </w:tc>
        <w:tc>
          <w:tcPr>
            <w:tcW w:w="1857"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proofErr w:type="spellStart"/>
            <w:r w:rsidRPr="00DA32FF">
              <w:rPr>
                <w:rFonts w:asciiTheme="minorHAnsi" w:hAnsiTheme="minorHAnsi" w:cstheme="minorHAnsi"/>
                <w:sz w:val="16"/>
                <w:szCs w:val="16"/>
                <w:lang w:val="en-US"/>
              </w:rPr>
              <w:t>Pb</w:t>
            </w:r>
            <w:proofErr w:type="spellEnd"/>
          </w:p>
        </w:tc>
        <w:tc>
          <w:tcPr>
            <w:tcW w:w="2000"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0.684</w:t>
            </w:r>
            <w:r w:rsidRPr="00DA32FF">
              <w:rPr>
                <w:rFonts w:asciiTheme="minorHAnsi" w:hAnsiTheme="minorHAnsi" w:cstheme="minorHAnsi"/>
                <w:sz w:val="16"/>
                <w:szCs w:val="16"/>
                <w:lang w:val="en-US" w:eastAsia="ru-RU"/>
              </w:rPr>
              <w:t>±0.073</w:t>
            </w:r>
          </w:p>
        </w:tc>
      </w:tr>
      <w:tr w:rsidR="003E196D" w:rsidRPr="00DA32FF" w:rsidTr="00FB16B9">
        <w:trPr>
          <w:trHeight w:val="227"/>
        </w:trPr>
        <w:tc>
          <w:tcPr>
            <w:tcW w:w="1143"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7</w:t>
            </w:r>
          </w:p>
        </w:tc>
        <w:tc>
          <w:tcPr>
            <w:tcW w:w="1857"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Ti</w:t>
            </w:r>
          </w:p>
        </w:tc>
        <w:tc>
          <w:tcPr>
            <w:tcW w:w="2000"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0.327</w:t>
            </w:r>
            <w:r w:rsidRPr="00DA32FF">
              <w:rPr>
                <w:rFonts w:asciiTheme="minorHAnsi" w:hAnsiTheme="minorHAnsi" w:cstheme="minorHAnsi"/>
                <w:sz w:val="16"/>
                <w:szCs w:val="16"/>
                <w:lang w:val="en-US" w:eastAsia="ru-RU"/>
              </w:rPr>
              <w:t>±0.057</w:t>
            </w:r>
          </w:p>
        </w:tc>
      </w:tr>
      <w:tr w:rsidR="003E196D" w:rsidRPr="00DA32FF" w:rsidTr="00FB16B9">
        <w:trPr>
          <w:trHeight w:val="227"/>
        </w:trPr>
        <w:tc>
          <w:tcPr>
            <w:tcW w:w="1143"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8</w:t>
            </w:r>
          </w:p>
        </w:tc>
        <w:tc>
          <w:tcPr>
            <w:tcW w:w="1857"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As</w:t>
            </w:r>
          </w:p>
        </w:tc>
        <w:tc>
          <w:tcPr>
            <w:tcW w:w="2000" w:type="pct"/>
            <w:tcBorders>
              <w:top w:val="nil"/>
              <w:left w:val="nil"/>
              <w:bottom w:val="nil"/>
              <w:right w:val="nil"/>
            </w:tcBorders>
          </w:tcPr>
          <w:p w:rsidR="003E196D" w:rsidRPr="00DA32FF" w:rsidRDefault="003E196D" w:rsidP="003E196D">
            <w:pPr>
              <w:jc w:val="center"/>
              <w:rPr>
                <w:rFonts w:asciiTheme="minorHAnsi" w:hAnsiTheme="minorHAnsi" w:cstheme="minorHAnsi"/>
                <w:sz w:val="16"/>
                <w:szCs w:val="16"/>
                <w:lang w:val="en-US"/>
              </w:rPr>
            </w:pPr>
            <w:r w:rsidRPr="00DA32FF">
              <w:rPr>
                <w:rFonts w:asciiTheme="minorHAnsi" w:hAnsiTheme="minorHAnsi" w:cstheme="minorHAnsi"/>
                <w:sz w:val="16"/>
                <w:szCs w:val="16"/>
                <w:lang w:val="en-US"/>
              </w:rPr>
              <w:t>0.050</w:t>
            </w:r>
            <w:r w:rsidRPr="00DA32FF">
              <w:rPr>
                <w:rFonts w:asciiTheme="minorHAnsi" w:hAnsiTheme="minorHAnsi" w:cstheme="minorHAnsi"/>
                <w:sz w:val="16"/>
                <w:szCs w:val="16"/>
                <w:lang w:val="en-US" w:eastAsia="ru-RU"/>
              </w:rPr>
              <w:t>±0.017</w:t>
            </w:r>
          </w:p>
        </w:tc>
      </w:tr>
    </w:tbl>
    <w:p w:rsidR="003E196D" w:rsidRDefault="003E196D" w:rsidP="00434801">
      <w:pPr>
        <w:ind w:firstLine="426"/>
        <w:rPr>
          <w:szCs w:val="20"/>
          <w:lang w:val="en-US"/>
        </w:rPr>
      </w:pPr>
    </w:p>
    <w:p w:rsidR="00D60FE0" w:rsidRPr="00785F61" w:rsidRDefault="0060059A" w:rsidP="00434801">
      <w:pPr>
        <w:ind w:firstLine="426"/>
        <w:rPr>
          <w:szCs w:val="20"/>
          <w:lang w:val="en-US"/>
        </w:rPr>
      </w:pPr>
      <w:r w:rsidRPr="00785F61">
        <w:rPr>
          <w:szCs w:val="20"/>
          <w:lang w:val="en-US"/>
        </w:rPr>
        <w:t xml:space="preserve">The element composition of the </w:t>
      </w:r>
      <w:proofErr w:type="spellStart"/>
      <w:r w:rsidRPr="00785F61">
        <w:rPr>
          <w:szCs w:val="20"/>
          <w:lang w:val="en-US"/>
        </w:rPr>
        <w:t>Kyathos</w:t>
      </w:r>
      <w:proofErr w:type="spellEnd"/>
      <w:r w:rsidRPr="00785F61">
        <w:rPr>
          <w:szCs w:val="20"/>
          <w:lang w:val="en-US"/>
        </w:rPr>
        <w:t xml:space="preserve"> determined by NRCA and XRF are in agreement; some differences</w:t>
      </w:r>
      <w:r w:rsidR="0013717F" w:rsidRPr="00785F61">
        <w:rPr>
          <w:szCs w:val="20"/>
          <w:lang w:val="en-US"/>
        </w:rPr>
        <w:t xml:space="preserve"> in </w:t>
      </w:r>
      <w:r w:rsidR="00D63275" w:rsidRPr="00785F61">
        <w:rPr>
          <w:szCs w:val="20"/>
          <w:lang w:val="en-US"/>
        </w:rPr>
        <w:t>wt%</w:t>
      </w:r>
      <w:r w:rsidRPr="00785F61">
        <w:rPr>
          <w:szCs w:val="20"/>
          <w:lang w:val="en-US"/>
        </w:rPr>
        <w:t xml:space="preserve"> could be well understood due to </w:t>
      </w:r>
      <w:r w:rsidR="00B072ED" w:rsidRPr="00785F61">
        <w:rPr>
          <w:szCs w:val="20"/>
          <w:lang w:val="en-US"/>
        </w:rPr>
        <w:t xml:space="preserve">the </w:t>
      </w:r>
      <w:r w:rsidRPr="00785F61">
        <w:rPr>
          <w:szCs w:val="20"/>
          <w:lang w:val="en-US"/>
        </w:rPr>
        <w:t>different nature of the analysis.</w:t>
      </w:r>
      <w:r w:rsidR="00434801" w:rsidRPr="00785F61">
        <w:rPr>
          <w:szCs w:val="20"/>
          <w:lang w:val="en-US"/>
        </w:rPr>
        <w:t xml:space="preserve"> The application of the XRF analysis allows</w:t>
      </w:r>
      <w:r w:rsidR="00B072ED" w:rsidRPr="00785F61">
        <w:rPr>
          <w:szCs w:val="20"/>
          <w:lang w:val="en-US"/>
        </w:rPr>
        <w:t xml:space="preserve"> determining</w:t>
      </w:r>
      <w:r w:rsidR="00434801" w:rsidRPr="00785F61">
        <w:rPr>
          <w:szCs w:val="20"/>
          <w:lang w:val="en-US"/>
        </w:rPr>
        <w:t xml:space="preserve"> the elemental composition on the surface. NRCA, in turn, does not measure </w:t>
      </w:r>
      <w:r w:rsidR="00856461" w:rsidRPr="00785F61">
        <w:rPr>
          <w:szCs w:val="20"/>
          <w:lang w:val="en-US"/>
        </w:rPr>
        <w:t xml:space="preserve">the </w:t>
      </w:r>
      <w:r w:rsidR="00434801" w:rsidRPr="00785F61">
        <w:rPr>
          <w:szCs w:val="20"/>
          <w:lang w:val="en-US"/>
        </w:rPr>
        <w:t>element and isotope compositions just on the surface but rather in the bulk (through the whole volume of the object)</w:t>
      </w:r>
      <w:proofErr w:type="gramStart"/>
      <w:r w:rsidR="00434801" w:rsidRPr="00785F61">
        <w:rPr>
          <w:szCs w:val="20"/>
          <w:lang w:val="en-US"/>
        </w:rPr>
        <w:t>,</w:t>
      </w:r>
      <w:proofErr w:type="gramEnd"/>
      <w:r w:rsidR="00434801" w:rsidRPr="00785F61">
        <w:rPr>
          <w:szCs w:val="20"/>
          <w:lang w:val="en-US"/>
        </w:rPr>
        <w:t xml:space="preserve"> the analytical results are not significantly affected by surface corrosion.</w:t>
      </w:r>
    </w:p>
    <w:p w:rsidR="007A7885" w:rsidRDefault="007A7885" w:rsidP="00CA464A">
      <w:pPr>
        <w:pStyle w:val="Level1Title"/>
      </w:pPr>
      <w:r>
        <w:t>conclusion</w:t>
      </w:r>
    </w:p>
    <w:p w:rsidR="00CA63D3" w:rsidRPr="00785F61" w:rsidRDefault="00CA63D3" w:rsidP="00CA63D3">
      <w:pPr>
        <w:autoSpaceDE w:val="0"/>
        <w:autoSpaceDN w:val="0"/>
        <w:adjustRightInd w:val="0"/>
        <w:rPr>
          <w:color w:val="333333"/>
          <w:szCs w:val="20"/>
          <w:shd w:val="clear" w:color="auto" w:fill="FFFFFF"/>
          <w:lang w:val="en-US"/>
        </w:rPr>
      </w:pPr>
      <w:r w:rsidRPr="00785F61">
        <w:rPr>
          <w:szCs w:val="20"/>
          <w:lang w:val="en-US"/>
        </w:rPr>
        <w:t xml:space="preserve">NRCA carried out at the Intense </w:t>
      </w:r>
      <w:r w:rsidRPr="00785F61">
        <w:rPr>
          <w:color w:val="212121"/>
          <w:szCs w:val="20"/>
          <w:lang w:val="en-US"/>
        </w:rPr>
        <w:t>Resonance Neutron Source</w:t>
      </w:r>
      <w:r w:rsidRPr="00785F61">
        <w:rPr>
          <w:szCs w:val="20"/>
          <w:lang w:val="en-US"/>
        </w:rPr>
        <w:t xml:space="preserve"> (IREN) facility for </w:t>
      </w:r>
      <w:r w:rsidRPr="00785F61">
        <w:rPr>
          <w:color w:val="333333"/>
          <w:szCs w:val="20"/>
          <w:shd w:val="clear" w:color="auto" w:fill="FFFFFF"/>
          <w:lang w:val="en-US"/>
        </w:rPr>
        <w:t xml:space="preserve">the </w:t>
      </w:r>
      <w:proofErr w:type="spellStart"/>
      <w:r w:rsidRPr="00785F61">
        <w:rPr>
          <w:color w:val="333333"/>
          <w:szCs w:val="20"/>
          <w:shd w:val="clear" w:color="auto" w:fill="FFFFFF"/>
          <w:lang w:val="en-US"/>
        </w:rPr>
        <w:t>Kyathos</w:t>
      </w:r>
      <w:proofErr w:type="spellEnd"/>
      <w:r w:rsidRPr="00785F61">
        <w:rPr>
          <w:color w:val="333333"/>
          <w:szCs w:val="20"/>
          <w:shd w:val="clear" w:color="auto" w:fill="FFFFFF"/>
          <w:lang w:val="en-US"/>
        </w:rPr>
        <w:t xml:space="preserve"> from the</w:t>
      </w:r>
      <w:r w:rsidRPr="00785F61">
        <w:rPr>
          <w:color w:val="333333"/>
          <w:szCs w:val="20"/>
          <w:lang w:val="en-US"/>
        </w:rPr>
        <w:t xml:space="preserve"> </w:t>
      </w:r>
      <w:r w:rsidRPr="00785F61">
        <w:rPr>
          <w:color w:val="333333"/>
          <w:szCs w:val="20"/>
          <w:shd w:val="clear" w:color="auto" w:fill="FFFFFF"/>
          <w:lang w:val="en-US"/>
        </w:rPr>
        <w:t xml:space="preserve">necropolis </w:t>
      </w:r>
      <w:proofErr w:type="spellStart"/>
      <w:r w:rsidRPr="00785F61">
        <w:rPr>
          <w:color w:val="333333"/>
          <w:szCs w:val="20"/>
          <w:shd w:val="clear" w:color="auto" w:fill="FFFFFF"/>
          <w:lang w:val="en-US"/>
        </w:rPr>
        <w:t>Volna</w:t>
      </w:r>
      <w:proofErr w:type="spellEnd"/>
      <w:r w:rsidRPr="00785F61">
        <w:rPr>
          <w:color w:val="333333"/>
          <w:szCs w:val="20"/>
          <w:shd w:val="clear" w:color="auto" w:fill="FFFFFF"/>
          <w:lang w:val="en-US"/>
        </w:rPr>
        <w:t xml:space="preserve"> 1 on the Taman Peninsula showed that this method delivers satisfactory results. </w:t>
      </w:r>
      <w:r w:rsidRPr="00785F61">
        <w:rPr>
          <w:rFonts w:eastAsiaTheme="minorEastAsia"/>
          <w:szCs w:val="20"/>
          <w:lang w:val="en-US"/>
        </w:rPr>
        <w:t xml:space="preserve">The mass of </w:t>
      </w:r>
      <w:proofErr w:type="spellStart"/>
      <w:r w:rsidRPr="00785F61">
        <w:rPr>
          <w:szCs w:val="20"/>
          <w:lang w:val="en-US"/>
        </w:rPr>
        <w:t>kyathos</w:t>
      </w:r>
      <w:proofErr w:type="spellEnd"/>
      <w:r w:rsidRPr="00785F61">
        <w:rPr>
          <w:szCs w:val="20"/>
          <w:lang w:val="en-US"/>
        </w:rPr>
        <w:t xml:space="preserve">, determined by weighing </w:t>
      </w:r>
      <w:r w:rsidRPr="00785F61">
        <w:rPr>
          <w:rFonts w:eastAsiaTheme="minorEastAsia"/>
          <w:szCs w:val="20"/>
          <w:lang w:val="en-US"/>
        </w:rPr>
        <w:t xml:space="preserve">is 86.7 g. According to the result of NRCA the value of determining total elements mass coincides with the </w:t>
      </w:r>
      <w:proofErr w:type="spellStart"/>
      <w:r w:rsidRPr="00785F61">
        <w:rPr>
          <w:szCs w:val="20"/>
          <w:lang w:val="en-US"/>
        </w:rPr>
        <w:t>kyathos</w:t>
      </w:r>
      <w:proofErr w:type="spellEnd"/>
      <w:r w:rsidRPr="00785F61">
        <w:rPr>
          <w:szCs w:val="20"/>
          <w:lang w:val="en-US"/>
        </w:rPr>
        <w:t xml:space="preserve"> mass within the margin of error and considering the presence of silicon, aluminum and iron on the surface of the object.</w:t>
      </w:r>
      <w:r w:rsidRPr="00785F61">
        <w:rPr>
          <w:color w:val="333333"/>
          <w:szCs w:val="20"/>
          <w:shd w:val="clear" w:color="auto" w:fill="FFFFFF"/>
          <w:lang w:val="en-US"/>
        </w:rPr>
        <w:t xml:space="preserve"> </w:t>
      </w:r>
      <w:r w:rsidRPr="00785F61">
        <w:rPr>
          <w:szCs w:val="20"/>
          <w:lang w:val="en-US"/>
        </w:rPr>
        <w:t xml:space="preserve">The element composition of the </w:t>
      </w:r>
      <w:proofErr w:type="spellStart"/>
      <w:r w:rsidRPr="00785F61">
        <w:rPr>
          <w:szCs w:val="20"/>
          <w:lang w:val="en-US"/>
        </w:rPr>
        <w:t>Kyathos</w:t>
      </w:r>
      <w:proofErr w:type="spellEnd"/>
      <w:r w:rsidRPr="00785F61">
        <w:rPr>
          <w:szCs w:val="20"/>
          <w:lang w:val="en-US"/>
        </w:rPr>
        <w:t xml:space="preserve"> determined by NRCA and XRF are in agreement. </w:t>
      </w:r>
    </w:p>
    <w:p w:rsidR="00CA63D3" w:rsidRPr="00785F61" w:rsidRDefault="00CA63D3" w:rsidP="00CA63D3">
      <w:pPr>
        <w:ind w:firstLine="284"/>
        <w:rPr>
          <w:rFonts w:eastAsiaTheme="minorEastAsia"/>
          <w:szCs w:val="20"/>
          <w:lang w:val="en-US"/>
        </w:rPr>
      </w:pPr>
      <w:r w:rsidRPr="00785F61">
        <w:rPr>
          <w:rFonts w:eastAsiaTheme="minorEastAsia"/>
          <w:szCs w:val="20"/>
          <w:lang w:val="en-US"/>
        </w:rPr>
        <w:t xml:space="preserve">The results obtained confirm the using of tin bronze to make the investigated </w:t>
      </w:r>
      <w:proofErr w:type="spellStart"/>
      <w:r w:rsidRPr="00785F61">
        <w:rPr>
          <w:rFonts w:eastAsiaTheme="minorEastAsia"/>
          <w:szCs w:val="20"/>
          <w:lang w:val="en-US"/>
        </w:rPr>
        <w:t>kyathos</w:t>
      </w:r>
      <w:proofErr w:type="spellEnd"/>
      <w:r w:rsidRPr="00785F61">
        <w:rPr>
          <w:rFonts w:eastAsiaTheme="minorEastAsia"/>
          <w:szCs w:val="20"/>
          <w:lang w:val="en-US"/>
        </w:rPr>
        <w:t xml:space="preserve">. The recorded presence of tin in the composition of the alloy, its quantitative characteristics, along with the established presence of arsenic, refers us to the type of alloy characteristic of archaic Greece </w:t>
      </w:r>
      <w:r w:rsidR="00665CAE">
        <w:fldChar w:fldCharType="begin"/>
      </w:r>
      <w:r w:rsidR="00665CAE">
        <w:instrText xml:space="preserve"> REF _Ref65768067 \r \h  \* MERGEFORMAT </w:instrText>
      </w:r>
      <w:r w:rsidR="00665CAE">
        <w:fldChar w:fldCharType="separate"/>
      </w:r>
      <w:r w:rsidRPr="00785F61">
        <w:rPr>
          <w:rFonts w:eastAsiaTheme="minorEastAsia"/>
          <w:szCs w:val="20"/>
          <w:lang w:val="en-US"/>
        </w:rPr>
        <w:t>[17]</w:t>
      </w:r>
      <w:r w:rsidR="00665CAE">
        <w:fldChar w:fldCharType="end"/>
      </w:r>
      <w:r w:rsidRPr="00785F61">
        <w:rPr>
          <w:rFonts w:eastAsiaTheme="minorEastAsia"/>
          <w:szCs w:val="20"/>
          <w:lang w:val="en-US"/>
        </w:rPr>
        <w:t>.  The presence of such elements as arsenic, silver point to the conclusion that copper was obtained from polymetallic ores.</w:t>
      </w:r>
    </w:p>
    <w:p w:rsidR="00CA63D3" w:rsidRPr="00785F61" w:rsidRDefault="00CA63D3" w:rsidP="00CA63D3">
      <w:pPr>
        <w:ind w:firstLine="284"/>
        <w:rPr>
          <w:rFonts w:eastAsiaTheme="minorEastAsia"/>
          <w:szCs w:val="20"/>
          <w:lang w:val="en-US"/>
        </w:rPr>
      </w:pPr>
      <w:r w:rsidRPr="00785F61">
        <w:rPr>
          <w:rFonts w:eastAsiaTheme="minorEastAsia"/>
          <w:iCs/>
          <w:szCs w:val="20"/>
          <w:lang w:val="en-US"/>
        </w:rPr>
        <w:t xml:space="preserve">NRCA allows not only identifying the elemental and isotopic composition of the </w:t>
      </w:r>
      <w:r w:rsidR="00130AA3" w:rsidRPr="00785F61">
        <w:rPr>
          <w:rFonts w:eastAsiaTheme="minorEastAsia"/>
          <w:iCs/>
          <w:szCs w:val="20"/>
          <w:lang w:val="en-US"/>
        </w:rPr>
        <w:t>sample but</w:t>
      </w:r>
      <w:r w:rsidRPr="00785F61">
        <w:rPr>
          <w:rFonts w:eastAsiaTheme="minorEastAsia"/>
          <w:iCs/>
          <w:szCs w:val="20"/>
          <w:lang w:val="en-US"/>
        </w:rPr>
        <w:t xml:space="preserve"> also makes it possible to determine the amounts of elements and isotopes in </w:t>
      </w:r>
      <w:r w:rsidRPr="00785F61">
        <w:rPr>
          <w:szCs w:val="20"/>
          <w:lang w:val="en-US"/>
        </w:rPr>
        <w:t>the whole volume of the object</w:t>
      </w:r>
      <w:r w:rsidRPr="00785F61">
        <w:rPr>
          <w:rFonts w:eastAsiaTheme="minorEastAsia"/>
          <w:iCs/>
          <w:szCs w:val="20"/>
          <w:lang w:val="en-US"/>
        </w:rPr>
        <w:t>.</w:t>
      </w:r>
      <w:r w:rsidRPr="00785F61">
        <w:rPr>
          <w:rFonts w:eastAsiaTheme="minorEastAsia"/>
          <w:szCs w:val="20"/>
          <w:lang w:val="en-US"/>
        </w:rPr>
        <w:t xml:space="preserve"> </w:t>
      </w:r>
      <w:r w:rsidRPr="00785F61">
        <w:rPr>
          <w:rFonts w:eastAsiaTheme="minorEastAsia"/>
          <w:iCs/>
          <w:szCs w:val="20"/>
          <w:lang w:val="en-US"/>
        </w:rPr>
        <w:t>The method is non-destructive; the induced activity of the bronze samples is practically absent. All this makes it promising for research of archaeological artifacts and objects of cultural heritage.</w:t>
      </w:r>
      <w:r w:rsidRPr="00785F61">
        <w:rPr>
          <w:rFonts w:eastAsiaTheme="minorEastAsia"/>
          <w:szCs w:val="20"/>
          <w:lang w:val="en-US"/>
        </w:rPr>
        <w:t xml:space="preserve"> Although the number of facilities that can provide suitable neutron beams is limited, NRCA might be a useful additional analyzing technique. </w:t>
      </w:r>
    </w:p>
    <w:p w:rsidR="0022034D" w:rsidRPr="00921277" w:rsidRDefault="0022034D" w:rsidP="00CA464A">
      <w:pPr>
        <w:pStyle w:val="NoNumberFirstSection"/>
      </w:pPr>
      <w:r w:rsidRPr="00921277">
        <w:t>Acknowledgement</w:t>
      </w:r>
    </w:p>
    <w:p w:rsidR="00D54734" w:rsidRPr="002B2A89" w:rsidRDefault="00D54734" w:rsidP="00CA464A">
      <w:pPr>
        <w:ind w:firstLine="284"/>
        <w:rPr>
          <w:szCs w:val="20"/>
          <w:lang w:val="en-US" w:eastAsia="ru-RU"/>
        </w:rPr>
      </w:pPr>
      <w:r w:rsidRPr="003B009F">
        <w:rPr>
          <w:szCs w:val="20"/>
          <w:lang w:val="en-US" w:eastAsia="ru-RU"/>
        </w:rPr>
        <w:t xml:space="preserve">The authors express their gratitude to the staff of the IREN facility and to A. P. </w:t>
      </w:r>
      <w:proofErr w:type="spellStart"/>
      <w:r w:rsidRPr="003B009F">
        <w:rPr>
          <w:szCs w:val="20"/>
          <w:lang w:val="en-US" w:eastAsia="ru-RU"/>
        </w:rPr>
        <w:t>Sumbaev</w:t>
      </w:r>
      <w:proofErr w:type="spellEnd"/>
      <w:r w:rsidRPr="003B009F">
        <w:rPr>
          <w:szCs w:val="20"/>
          <w:lang w:val="en-US" w:eastAsia="ru-RU"/>
        </w:rPr>
        <w:t xml:space="preserve">, the head of the development of the facility, to V. V. </w:t>
      </w:r>
      <w:proofErr w:type="spellStart"/>
      <w:r w:rsidRPr="003B009F">
        <w:rPr>
          <w:szCs w:val="20"/>
          <w:lang w:val="en-US" w:eastAsia="ru-RU"/>
        </w:rPr>
        <w:t>Kobets</w:t>
      </w:r>
      <w:proofErr w:type="spellEnd"/>
      <w:r w:rsidRPr="003B009F">
        <w:rPr>
          <w:szCs w:val="20"/>
          <w:lang w:val="en-US" w:eastAsia="ru-RU"/>
        </w:rPr>
        <w:t xml:space="preserve">, the head of sector No.5 of the </w:t>
      </w:r>
      <w:r w:rsidRPr="003B009F">
        <w:rPr>
          <w:szCs w:val="20"/>
          <w:lang w:val="en-US" w:eastAsia="ru-RU"/>
        </w:rPr>
        <w:lastRenderedPageBreak/>
        <w:t xml:space="preserve">Scientific and Experimental Injection and Ring Division of the </w:t>
      </w:r>
      <w:proofErr w:type="spellStart"/>
      <w:r w:rsidRPr="003B009F">
        <w:rPr>
          <w:szCs w:val="20"/>
          <w:lang w:val="en-US" w:eastAsia="ru-RU"/>
        </w:rPr>
        <w:t>Nuclotron</w:t>
      </w:r>
      <w:proofErr w:type="spellEnd"/>
      <w:r w:rsidRPr="003B009F">
        <w:rPr>
          <w:szCs w:val="20"/>
          <w:lang w:val="en-US" w:eastAsia="ru-RU"/>
        </w:rPr>
        <w:t xml:space="preserve"> (</w:t>
      </w:r>
      <w:proofErr w:type="spellStart"/>
      <w:r w:rsidRPr="003B009F">
        <w:rPr>
          <w:szCs w:val="20"/>
          <w:lang w:val="en-US" w:eastAsia="ru-RU"/>
        </w:rPr>
        <w:t>Veksler</w:t>
      </w:r>
      <w:proofErr w:type="spellEnd"/>
      <w:r w:rsidRPr="003B009F">
        <w:rPr>
          <w:szCs w:val="20"/>
          <w:lang w:val="en-US" w:eastAsia="ru-RU"/>
        </w:rPr>
        <w:t xml:space="preserve"> and </w:t>
      </w:r>
      <w:proofErr w:type="spellStart"/>
      <w:r w:rsidRPr="003B009F">
        <w:rPr>
          <w:szCs w:val="20"/>
          <w:lang w:val="en-US" w:eastAsia="ru-RU"/>
        </w:rPr>
        <w:t>Baldin</w:t>
      </w:r>
      <w:proofErr w:type="spellEnd"/>
      <w:r w:rsidRPr="003B009F">
        <w:rPr>
          <w:szCs w:val="20"/>
          <w:lang w:val="en-US" w:eastAsia="ru-RU"/>
        </w:rPr>
        <w:t xml:space="preserve"> Laboratory of High Energy Physics), for the supporting with uninterrupted operation of the facility in the process of measurements.</w:t>
      </w:r>
    </w:p>
    <w:p w:rsidR="00596522" w:rsidRPr="00921277" w:rsidRDefault="00596522" w:rsidP="00CA464A">
      <w:pPr>
        <w:pStyle w:val="NoNumberFirstSection"/>
      </w:pPr>
      <w:r w:rsidRPr="00921277">
        <w:t>References</w:t>
      </w:r>
    </w:p>
    <w:p w:rsidR="00C16FBA"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rPr>
        <w:t xml:space="preserve">    </w:t>
      </w:r>
      <w:bookmarkStart w:id="24" w:name="_Ref87270176"/>
      <w:bookmarkStart w:id="25" w:name="_Ref65767693"/>
      <w:r w:rsidR="00C16FBA">
        <w:rPr>
          <w:rFonts w:cstheme="minorHAnsi"/>
          <w:szCs w:val="18"/>
        </w:rPr>
        <w:t xml:space="preserve">H. </w:t>
      </w:r>
      <w:proofErr w:type="spellStart"/>
      <w:r w:rsidR="00C16FBA">
        <w:rPr>
          <w:rFonts w:cstheme="minorHAnsi"/>
          <w:szCs w:val="18"/>
        </w:rPr>
        <w:t>Postma</w:t>
      </w:r>
      <w:proofErr w:type="spellEnd"/>
      <w:r w:rsidR="00C16FBA">
        <w:rPr>
          <w:rFonts w:cstheme="minorHAnsi"/>
          <w:szCs w:val="18"/>
        </w:rPr>
        <w:t xml:space="preserve">, M. </w:t>
      </w:r>
      <w:proofErr w:type="spellStart"/>
      <w:r w:rsidR="00C16FBA">
        <w:rPr>
          <w:rFonts w:cstheme="minorHAnsi"/>
          <w:szCs w:val="18"/>
        </w:rPr>
        <w:t>Blauw</w:t>
      </w:r>
      <w:proofErr w:type="spellEnd"/>
      <w:r w:rsidR="00C16FBA">
        <w:rPr>
          <w:rFonts w:cstheme="minorHAnsi"/>
          <w:szCs w:val="18"/>
        </w:rPr>
        <w:t xml:space="preserve">, P. Bode, P. </w:t>
      </w:r>
      <w:proofErr w:type="spellStart"/>
      <w:r w:rsidR="00C16FBA">
        <w:rPr>
          <w:rFonts w:cstheme="minorHAnsi"/>
          <w:szCs w:val="18"/>
        </w:rPr>
        <w:t>Mutti</w:t>
      </w:r>
      <w:proofErr w:type="spellEnd"/>
      <w:r w:rsidR="00C16FBA">
        <w:rPr>
          <w:rFonts w:cstheme="minorHAnsi"/>
          <w:szCs w:val="18"/>
        </w:rPr>
        <w:t xml:space="preserve">, </w:t>
      </w:r>
      <w:proofErr w:type="spellStart"/>
      <w:r w:rsidR="00C16FBA">
        <w:rPr>
          <w:rFonts w:cstheme="minorHAnsi"/>
          <w:szCs w:val="18"/>
        </w:rPr>
        <w:t>F.Corvi</w:t>
      </w:r>
      <w:proofErr w:type="spellEnd"/>
      <w:r w:rsidR="00C16FBA">
        <w:rPr>
          <w:rFonts w:cstheme="minorHAnsi"/>
          <w:szCs w:val="18"/>
        </w:rPr>
        <w:t xml:space="preserve">, P. </w:t>
      </w:r>
      <w:proofErr w:type="spellStart"/>
      <w:r w:rsidR="00C16FBA">
        <w:rPr>
          <w:rFonts w:cstheme="minorHAnsi"/>
          <w:szCs w:val="18"/>
        </w:rPr>
        <w:t>Siegler</w:t>
      </w:r>
      <w:proofErr w:type="spellEnd"/>
      <w:r w:rsidR="00C16FBA">
        <w:rPr>
          <w:rFonts w:cstheme="minorHAnsi"/>
          <w:szCs w:val="18"/>
        </w:rPr>
        <w:t xml:space="preserve">, “Neutron-resonance capture analysis of materials”, Journal of </w:t>
      </w:r>
      <w:proofErr w:type="spellStart"/>
      <w:r w:rsidR="00C16FBA">
        <w:rPr>
          <w:rFonts w:cstheme="minorHAnsi"/>
          <w:szCs w:val="18"/>
        </w:rPr>
        <w:t>Radioaanalitical</w:t>
      </w:r>
      <w:proofErr w:type="spellEnd"/>
      <w:r w:rsidR="00C16FBA">
        <w:rPr>
          <w:rFonts w:cstheme="minorHAnsi"/>
          <w:szCs w:val="18"/>
        </w:rPr>
        <w:t xml:space="preserve"> and Nuclear Chemistry, vol. 248, No. 1, 2001, pp. 115-120.</w:t>
      </w:r>
      <w:bookmarkEnd w:id="24"/>
    </w:p>
    <w:p w:rsidR="00993593" w:rsidRPr="00993593" w:rsidRDefault="00C16FBA" w:rsidP="00CA464A">
      <w:pPr>
        <w:pStyle w:val="References"/>
        <w:widowControl w:val="0"/>
        <w:numPr>
          <w:ilvl w:val="0"/>
          <w:numId w:val="33"/>
        </w:numPr>
        <w:tabs>
          <w:tab w:val="clear" w:pos="397"/>
        </w:tabs>
        <w:suppressAutoHyphens/>
        <w:rPr>
          <w:rFonts w:cstheme="minorHAnsi"/>
          <w:szCs w:val="18"/>
        </w:rPr>
      </w:pPr>
      <w:r>
        <w:rPr>
          <w:rFonts w:cstheme="minorHAnsi"/>
          <w:szCs w:val="18"/>
        </w:rPr>
        <w:t xml:space="preserve">    </w:t>
      </w:r>
      <w:bookmarkStart w:id="26" w:name="_Ref87270394"/>
      <w:r w:rsidR="00993593" w:rsidRPr="00993593">
        <w:rPr>
          <w:rFonts w:cstheme="minorHAnsi"/>
          <w:szCs w:val="18"/>
        </w:rPr>
        <w:t xml:space="preserve">N. V. </w:t>
      </w:r>
      <w:proofErr w:type="spellStart"/>
      <w:r w:rsidR="00993593" w:rsidRPr="00993593">
        <w:rPr>
          <w:rFonts w:cstheme="minorHAnsi"/>
          <w:szCs w:val="18"/>
        </w:rPr>
        <w:t>Bazhazhina</w:t>
      </w:r>
      <w:proofErr w:type="spellEnd"/>
      <w:r w:rsidR="00993593" w:rsidRPr="00993593">
        <w:rPr>
          <w:rFonts w:cstheme="minorHAnsi"/>
          <w:szCs w:val="18"/>
        </w:rPr>
        <w:t xml:space="preserve">, Yu. D. </w:t>
      </w:r>
      <w:proofErr w:type="spellStart"/>
      <w:r w:rsidR="00993593" w:rsidRPr="00993593">
        <w:rPr>
          <w:rFonts w:cstheme="minorHAnsi"/>
          <w:szCs w:val="18"/>
        </w:rPr>
        <w:t>Mareev</w:t>
      </w:r>
      <w:proofErr w:type="spellEnd"/>
      <w:r w:rsidR="00993593" w:rsidRPr="00993593">
        <w:rPr>
          <w:rFonts w:cstheme="minorHAnsi"/>
          <w:szCs w:val="18"/>
        </w:rPr>
        <w:t xml:space="preserve">, L. B. </w:t>
      </w:r>
      <w:proofErr w:type="spellStart"/>
      <w:r w:rsidR="00993593" w:rsidRPr="00993593">
        <w:rPr>
          <w:rFonts w:cstheme="minorHAnsi"/>
          <w:szCs w:val="18"/>
        </w:rPr>
        <w:t>Pikelner</w:t>
      </w:r>
      <w:proofErr w:type="spellEnd"/>
      <w:r w:rsidR="00993593" w:rsidRPr="00993593">
        <w:rPr>
          <w:rFonts w:cstheme="minorHAnsi"/>
          <w:szCs w:val="18"/>
        </w:rPr>
        <w:t xml:space="preserve">, P. V. Sedyshev, V. N. </w:t>
      </w:r>
      <w:proofErr w:type="spellStart"/>
      <w:r w:rsidR="00993593" w:rsidRPr="00993593">
        <w:rPr>
          <w:rFonts w:cstheme="minorHAnsi"/>
          <w:szCs w:val="18"/>
        </w:rPr>
        <w:t>Shvetsov</w:t>
      </w:r>
      <w:proofErr w:type="spellEnd"/>
      <w:r w:rsidR="00993593" w:rsidRPr="00993593">
        <w:rPr>
          <w:rFonts w:cstheme="minorHAnsi"/>
          <w:szCs w:val="18"/>
        </w:rPr>
        <w:t>, “Analysis of element and isotope composition of samples by neutron spectroscopy at the IREN facility”, Physics of Particles and Nuclei Letters, vol. 12, 2015, pp. 578–583.</w:t>
      </w:r>
      <w:bookmarkEnd w:id="25"/>
      <w:bookmarkEnd w:id="26"/>
      <w:r w:rsidR="00993593" w:rsidRPr="00993593">
        <w:rPr>
          <w:rFonts w:cstheme="minorHAnsi"/>
          <w:szCs w:val="18"/>
        </w:rPr>
        <w:t xml:space="preserve"> </w:t>
      </w:r>
    </w:p>
    <w:p w:rsidR="00993593" w:rsidRPr="00993593"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rPr>
        <w:t xml:space="preserve"> </w:t>
      </w:r>
      <w:r w:rsidRPr="00993593">
        <w:rPr>
          <w:rFonts w:cstheme="minorHAnsi"/>
          <w:szCs w:val="18"/>
        </w:rPr>
        <w:tab/>
      </w:r>
      <w:bookmarkStart w:id="27" w:name="_Ref65767727"/>
      <w:r w:rsidRPr="00993593">
        <w:rPr>
          <w:rFonts w:cstheme="minorHAnsi"/>
          <w:szCs w:val="18"/>
        </w:rPr>
        <w:t xml:space="preserve">O. V. </w:t>
      </w:r>
      <w:proofErr w:type="spellStart"/>
      <w:r w:rsidRPr="00993593">
        <w:rPr>
          <w:rFonts w:cstheme="minorHAnsi"/>
          <w:szCs w:val="18"/>
        </w:rPr>
        <w:t>Belikov</w:t>
      </w:r>
      <w:proofErr w:type="spellEnd"/>
      <w:r w:rsidRPr="00993593">
        <w:rPr>
          <w:rFonts w:cstheme="minorHAnsi"/>
          <w:szCs w:val="18"/>
        </w:rPr>
        <w:t xml:space="preserve">, A. V. </w:t>
      </w:r>
      <w:proofErr w:type="spellStart"/>
      <w:r w:rsidRPr="00993593">
        <w:rPr>
          <w:rFonts w:cstheme="minorHAnsi"/>
          <w:szCs w:val="18"/>
        </w:rPr>
        <w:t>Belozerov</w:t>
      </w:r>
      <w:proofErr w:type="spellEnd"/>
      <w:r w:rsidRPr="00993593">
        <w:rPr>
          <w:rFonts w:cstheme="minorHAnsi"/>
          <w:szCs w:val="18"/>
        </w:rPr>
        <w:t xml:space="preserve">, Yu. Becher, Yu. </w:t>
      </w:r>
      <w:proofErr w:type="spellStart"/>
      <w:r w:rsidRPr="00993593">
        <w:rPr>
          <w:rFonts w:cstheme="minorHAnsi"/>
          <w:szCs w:val="18"/>
        </w:rPr>
        <w:t>Bulycheva</w:t>
      </w:r>
      <w:proofErr w:type="spellEnd"/>
      <w:r w:rsidRPr="00993593">
        <w:rPr>
          <w:rFonts w:cstheme="minorHAnsi"/>
          <w:szCs w:val="18"/>
        </w:rPr>
        <w:t xml:space="preserve">, A. A. </w:t>
      </w:r>
      <w:proofErr w:type="spellStart"/>
      <w:r w:rsidRPr="00993593">
        <w:rPr>
          <w:rFonts w:cstheme="minorHAnsi"/>
          <w:szCs w:val="18"/>
        </w:rPr>
        <w:t>Fateev</w:t>
      </w:r>
      <w:proofErr w:type="spellEnd"/>
      <w:r w:rsidRPr="00993593">
        <w:rPr>
          <w:rFonts w:cstheme="minorHAnsi"/>
          <w:szCs w:val="18"/>
        </w:rPr>
        <w:t xml:space="preserve">, A. A. Galt, A. S. </w:t>
      </w:r>
      <w:proofErr w:type="spellStart"/>
      <w:r w:rsidRPr="00993593">
        <w:rPr>
          <w:rFonts w:cstheme="minorHAnsi"/>
          <w:szCs w:val="18"/>
        </w:rPr>
        <w:t>Kayukov</w:t>
      </w:r>
      <w:proofErr w:type="spellEnd"/>
      <w:r w:rsidRPr="00993593">
        <w:rPr>
          <w:rFonts w:cstheme="minorHAnsi"/>
          <w:szCs w:val="18"/>
        </w:rPr>
        <w:t xml:space="preserve">, A. R. </w:t>
      </w:r>
      <w:proofErr w:type="spellStart"/>
      <w:r w:rsidRPr="00993593">
        <w:rPr>
          <w:rFonts w:cstheme="minorHAnsi"/>
          <w:szCs w:val="18"/>
        </w:rPr>
        <w:t>Krylov</w:t>
      </w:r>
      <w:proofErr w:type="spellEnd"/>
      <w:r w:rsidRPr="00993593">
        <w:rPr>
          <w:rFonts w:cstheme="minorHAnsi"/>
          <w:szCs w:val="18"/>
        </w:rPr>
        <w:t xml:space="preserve">, V. V. </w:t>
      </w:r>
      <w:proofErr w:type="spellStart"/>
      <w:r w:rsidRPr="00993593">
        <w:rPr>
          <w:rFonts w:cstheme="minorHAnsi"/>
          <w:szCs w:val="18"/>
        </w:rPr>
        <w:t>Kobetz</w:t>
      </w:r>
      <w:proofErr w:type="spellEnd"/>
      <w:r w:rsidRPr="00993593">
        <w:rPr>
          <w:rFonts w:cstheme="minorHAnsi"/>
          <w:szCs w:val="18"/>
        </w:rPr>
        <w:t xml:space="preserve">, P. V. </w:t>
      </w:r>
      <w:proofErr w:type="spellStart"/>
      <w:r w:rsidRPr="00993593">
        <w:rPr>
          <w:rFonts w:cstheme="minorHAnsi"/>
          <w:szCs w:val="18"/>
        </w:rPr>
        <w:t>Logachev</w:t>
      </w:r>
      <w:proofErr w:type="spellEnd"/>
      <w:r w:rsidRPr="00993593">
        <w:rPr>
          <w:rFonts w:cstheme="minorHAnsi"/>
          <w:szCs w:val="18"/>
        </w:rPr>
        <w:t xml:space="preserve">, A. S. </w:t>
      </w:r>
      <w:proofErr w:type="spellStart"/>
      <w:r w:rsidRPr="00993593">
        <w:rPr>
          <w:rFonts w:cstheme="minorHAnsi"/>
          <w:szCs w:val="18"/>
        </w:rPr>
        <w:t>Medvedko</w:t>
      </w:r>
      <w:proofErr w:type="spellEnd"/>
      <w:r w:rsidRPr="00993593">
        <w:rPr>
          <w:rFonts w:cstheme="minorHAnsi"/>
          <w:szCs w:val="18"/>
        </w:rPr>
        <w:t xml:space="preserve">, I. N. </w:t>
      </w:r>
      <w:proofErr w:type="spellStart"/>
      <w:r w:rsidRPr="00993593">
        <w:rPr>
          <w:rFonts w:cstheme="minorHAnsi"/>
          <w:szCs w:val="18"/>
        </w:rPr>
        <w:t>Meshkov</w:t>
      </w:r>
      <w:proofErr w:type="spellEnd"/>
      <w:r w:rsidRPr="00993593">
        <w:rPr>
          <w:rFonts w:cstheme="minorHAnsi"/>
          <w:szCs w:val="18"/>
        </w:rPr>
        <w:t xml:space="preserve">, V. F. </w:t>
      </w:r>
      <w:proofErr w:type="spellStart"/>
      <w:r w:rsidRPr="00993593">
        <w:rPr>
          <w:rFonts w:cstheme="minorHAnsi"/>
          <w:szCs w:val="18"/>
        </w:rPr>
        <w:t>Minashkin</w:t>
      </w:r>
      <w:proofErr w:type="spellEnd"/>
      <w:r w:rsidRPr="00993593">
        <w:rPr>
          <w:rFonts w:cstheme="minorHAnsi"/>
          <w:szCs w:val="18"/>
        </w:rPr>
        <w:t xml:space="preserve">, V. M. Pavlov, V. A. </w:t>
      </w:r>
      <w:proofErr w:type="spellStart"/>
      <w:r w:rsidRPr="00993593">
        <w:rPr>
          <w:rFonts w:cstheme="minorHAnsi"/>
          <w:szCs w:val="18"/>
        </w:rPr>
        <w:t>Petrov</w:t>
      </w:r>
      <w:proofErr w:type="spellEnd"/>
      <w:r w:rsidRPr="00993593">
        <w:rPr>
          <w:rFonts w:cstheme="minorHAnsi"/>
          <w:szCs w:val="18"/>
        </w:rPr>
        <w:t xml:space="preserve">, V. G. </w:t>
      </w:r>
      <w:proofErr w:type="spellStart"/>
      <w:r w:rsidRPr="00993593">
        <w:rPr>
          <w:rFonts w:cstheme="minorHAnsi"/>
          <w:szCs w:val="18"/>
        </w:rPr>
        <w:t>Pyataev</w:t>
      </w:r>
      <w:proofErr w:type="spellEnd"/>
      <w:r w:rsidRPr="00993593">
        <w:rPr>
          <w:rFonts w:cstheme="minorHAnsi"/>
          <w:szCs w:val="18"/>
        </w:rPr>
        <w:t xml:space="preserve">, A. D. </w:t>
      </w:r>
      <w:proofErr w:type="spellStart"/>
      <w:r w:rsidRPr="00993593">
        <w:rPr>
          <w:rFonts w:cstheme="minorHAnsi"/>
          <w:szCs w:val="18"/>
        </w:rPr>
        <w:t>Rogov</w:t>
      </w:r>
      <w:proofErr w:type="spellEnd"/>
      <w:r w:rsidRPr="00993593">
        <w:rPr>
          <w:rFonts w:cstheme="minorHAnsi"/>
          <w:szCs w:val="18"/>
        </w:rPr>
        <w:t xml:space="preserve">, P. V. Sedyshev, V. G. </w:t>
      </w:r>
      <w:proofErr w:type="spellStart"/>
      <w:r w:rsidRPr="00993593">
        <w:rPr>
          <w:rFonts w:cstheme="minorHAnsi"/>
          <w:szCs w:val="18"/>
        </w:rPr>
        <w:t>Shabratov</w:t>
      </w:r>
      <w:proofErr w:type="spellEnd"/>
      <w:r w:rsidRPr="00993593">
        <w:rPr>
          <w:rFonts w:cstheme="minorHAnsi"/>
          <w:szCs w:val="18"/>
        </w:rPr>
        <w:t xml:space="preserve">, V. A. </w:t>
      </w:r>
      <w:proofErr w:type="spellStart"/>
      <w:r w:rsidRPr="00993593">
        <w:rPr>
          <w:rFonts w:cstheme="minorHAnsi"/>
          <w:szCs w:val="18"/>
        </w:rPr>
        <w:t>Shvec</w:t>
      </w:r>
      <w:proofErr w:type="spellEnd"/>
      <w:r w:rsidRPr="00993593">
        <w:rPr>
          <w:rFonts w:cstheme="minorHAnsi"/>
          <w:szCs w:val="18"/>
        </w:rPr>
        <w:t xml:space="preserve">, V. N. </w:t>
      </w:r>
      <w:proofErr w:type="spellStart"/>
      <w:r w:rsidRPr="00993593">
        <w:rPr>
          <w:rFonts w:cstheme="minorHAnsi"/>
          <w:szCs w:val="18"/>
        </w:rPr>
        <w:t>Shvetsov</w:t>
      </w:r>
      <w:proofErr w:type="spellEnd"/>
      <w:r w:rsidRPr="00993593">
        <w:rPr>
          <w:rFonts w:cstheme="minorHAnsi"/>
          <w:szCs w:val="18"/>
        </w:rPr>
        <w:t xml:space="preserve">, A. V. </w:t>
      </w:r>
      <w:proofErr w:type="spellStart"/>
      <w:r w:rsidRPr="00993593">
        <w:rPr>
          <w:rFonts w:cstheme="minorHAnsi"/>
          <w:szCs w:val="18"/>
        </w:rPr>
        <w:t>Skrypnik</w:t>
      </w:r>
      <w:proofErr w:type="spellEnd"/>
      <w:r w:rsidRPr="00993593">
        <w:rPr>
          <w:rFonts w:cstheme="minorHAnsi"/>
          <w:szCs w:val="18"/>
        </w:rPr>
        <w:t xml:space="preserve">, A. P. </w:t>
      </w:r>
      <w:proofErr w:type="spellStart"/>
      <w:r w:rsidRPr="00993593">
        <w:rPr>
          <w:rFonts w:cstheme="minorHAnsi"/>
          <w:szCs w:val="18"/>
        </w:rPr>
        <w:t>Sumbaev</w:t>
      </w:r>
      <w:proofErr w:type="spellEnd"/>
      <w:r w:rsidRPr="00993593">
        <w:rPr>
          <w:rFonts w:cstheme="minorHAnsi"/>
          <w:szCs w:val="18"/>
        </w:rPr>
        <w:t xml:space="preserve">, A. V. </w:t>
      </w:r>
      <w:proofErr w:type="spellStart"/>
      <w:r w:rsidRPr="00993593">
        <w:rPr>
          <w:rFonts w:cstheme="minorHAnsi"/>
          <w:szCs w:val="18"/>
        </w:rPr>
        <w:t>Ufimtsev</w:t>
      </w:r>
      <w:proofErr w:type="spellEnd"/>
      <w:r w:rsidRPr="00993593">
        <w:rPr>
          <w:rFonts w:cstheme="minorHAnsi"/>
          <w:szCs w:val="18"/>
        </w:rPr>
        <w:t xml:space="preserve">, V. N. </w:t>
      </w:r>
      <w:proofErr w:type="spellStart"/>
      <w:r w:rsidRPr="00993593">
        <w:rPr>
          <w:rFonts w:cstheme="minorHAnsi"/>
          <w:szCs w:val="18"/>
        </w:rPr>
        <w:t>Zamrij</w:t>
      </w:r>
      <w:proofErr w:type="spellEnd"/>
      <w:r w:rsidRPr="00993593">
        <w:rPr>
          <w:rFonts w:cstheme="minorHAnsi"/>
          <w:szCs w:val="18"/>
        </w:rPr>
        <w:t>, “Physical start-up of the first stage of IREN facility”, Journal of Physics: Conf. Ser. 205, 2010,  012053.</w:t>
      </w:r>
      <w:bookmarkEnd w:id="27"/>
    </w:p>
    <w:p w:rsidR="00993593" w:rsidRPr="00993593"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shd w:val="clear" w:color="auto" w:fill="FFFFFF"/>
        </w:rPr>
        <w:t xml:space="preserve">  </w:t>
      </w:r>
      <w:r w:rsidRPr="00993593">
        <w:rPr>
          <w:rFonts w:cstheme="minorHAnsi"/>
          <w:szCs w:val="18"/>
          <w:shd w:val="clear" w:color="auto" w:fill="FFFFFF"/>
        </w:rPr>
        <w:tab/>
      </w:r>
      <w:bookmarkStart w:id="28" w:name="_Ref65767746"/>
      <w:r w:rsidRPr="00993593">
        <w:rPr>
          <w:rFonts w:cstheme="minorHAnsi"/>
          <w:szCs w:val="18"/>
          <w:shd w:val="clear" w:color="auto" w:fill="FFFFFF"/>
        </w:rPr>
        <w:t xml:space="preserve">H. </w:t>
      </w:r>
      <w:proofErr w:type="spellStart"/>
      <w:r w:rsidRPr="00993593">
        <w:rPr>
          <w:rFonts w:cstheme="minorHAnsi"/>
          <w:szCs w:val="18"/>
          <w:shd w:val="clear" w:color="auto" w:fill="FFFFFF"/>
        </w:rPr>
        <w:t>Maletsky</w:t>
      </w:r>
      <w:proofErr w:type="spellEnd"/>
      <w:r w:rsidRPr="00993593">
        <w:rPr>
          <w:rFonts w:cstheme="minorHAnsi"/>
          <w:szCs w:val="18"/>
          <w:shd w:val="clear" w:color="auto" w:fill="FFFFFF"/>
        </w:rPr>
        <w:t xml:space="preserve">, L. B. </w:t>
      </w:r>
      <w:proofErr w:type="spellStart"/>
      <w:r w:rsidRPr="00993593">
        <w:rPr>
          <w:rFonts w:cstheme="minorHAnsi"/>
          <w:szCs w:val="18"/>
          <w:shd w:val="clear" w:color="auto" w:fill="FFFFFF"/>
        </w:rPr>
        <w:t>Pikelner</w:t>
      </w:r>
      <w:proofErr w:type="spellEnd"/>
      <w:r w:rsidRPr="00993593">
        <w:rPr>
          <w:rFonts w:cstheme="minorHAnsi"/>
          <w:szCs w:val="18"/>
          <w:shd w:val="clear" w:color="auto" w:fill="FFFFFF"/>
        </w:rPr>
        <w:t xml:space="preserve">, K. G. </w:t>
      </w:r>
      <w:proofErr w:type="spellStart"/>
      <w:r w:rsidRPr="00993593">
        <w:rPr>
          <w:rFonts w:cstheme="minorHAnsi"/>
          <w:szCs w:val="18"/>
          <w:shd w:val="clear" w:color="auto" w:fill="FFFFFF"/>
        </w:rPr>
        <w:t>Rodionov</w:t>
      </w:r>
      <w:proofErr w:type="spellEnd"/>
      <w:r w:rsidRPr="00993593">
        <w:rPr>
          <w:rFonts w:cstheme="minorHAnsi"/>
          <w:szCs w:val="18"/>
          <w:shd w:val="clear" w:color="auto" w:fill="FFFFFF"/>
        </w:rPr>
        <w:t xml:space="preserve">, I. M. </w:t>
      </w:r>
      <w:proofErr w:type="spellStart"/>
      <w:r w:rsidRPr="00993593">
        <w:rPr>
          <w:rFonts w:cstheme="minorHAnsi"/>
          <w:szCs w:val="18"/>
          <w:shd w:val="clear" w:color="auto" w:fill="FFFFFF"/>
        </w:rPr>
        <w:t>Salamatin</w:t>
      </w:r>
      <w:proofErr w:type="spellEnd"/>
      <w:r w:rsidRPr="00993593">
        <w:rPr>
          <w:rFonts w:cstheme="minorHAnsi"/>
          <w:szCs w:val="18"/>
          <w:shd w:val="clear" w:color="auto" w:fill="FFFFFF"/>
        </w:rPr>
        <w:t xml:space="preserve">, E. I. </w:t>
      </w:r>
      <w:proofErr w:type="spellStart"/>
      <w:r w:rsidRPr="00993593">
        <w:rPr>
          <w:rFonts w:cstheme="minorHAnsi"/>
          <w:szCs w:val="18"/>
          <w:shd w:val="clear" w:color="auto" w:fill="FFFFFF"/>
        </w:rPr>
        <w:t>Sharapov</w:t>
      </w:r>
      <w:proofErr w:type="spellEnd"/>
      <w:r w:rsidRPr="00993593">
        <w:rPr>
          <w:rFonts w:cstheme="minorHAnsi"/>
          <w:szCs w:val="18"/>
          <w:shd w:val="clear" w:color="auto" w:fill="FFFFFF"/>
        </w:rPr>
        <w:t>, “Detector of neutrons and gamma rays for work in the field of neutron spectroscopy”, Communication of JINR 13-6609 (</w:t>
      </w:r>
      <w:proofErr w:type="spellStart"/>
      <w:r w:rsidRPr="00993593">
        <w:rPr>
          <w:rFonts w:cstheme="minorHAnsi"/>
          <w:szCs w:val="18"/>
          <w:shd w:val="clear" w:color="auto" w:fill="FFFFFF"/>
        </w:rPr>
        <w:t>Dubna</w:t>
      </w:r>
      <w:proofErr w:type="spellEnd"/>
      <w:r w:rsidRPr="00993593">
        <w:rPr>
          <w:rFonts w:cstheme="minorHAnsi"/>
          <w:szCs w:val="18"/>
          <w:shd w:val="clear" w:color="auto" w:fill="FFFFFF"/>
        </w:rPr>
        <w:t>, JINR, 1972) 1-15 (in Russian).</w:t>
      </w:r>
      <w:bookmarkEnd w:id="28"/>
    </w:p>
    <w:p w:rsidR="00993593" w:rsidRPr="00993593"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rPr>
        <w:t xml:space="preserve"> </w:t>
      </w:r>
      <w:r w:rsidRPr="00993593">
        <w:rPr>
          <w:rFonts w:cstheme="minorHAnsi"/>
          <w:szCs w:val="18"/>
        </w:rPr>
        <w:tab/>
      </w:r>
      <w:bookmarkStart w:id="29" w:name="_Ref65767762"/>
      <w:r w:rsidRPr="00993593">
        <w:rPr>
          <w:rFonts w:cstheme="minorHAnsi"/>
          <w:szCs w:val="18"/>
          <w:lang w:val="en-US"/>
        </w:rPr>
        <w:t xml:space="preserve">H. </w:t>
      </w:r>
      <w:proofErr w:type="spellStart"/>
      <w:r w:rsidRPr="00993593">
        <w:rPr>
          <w:rFonts w:cstheme="minorHAnsi"/>
          <w:szCs w:val="18"/>
          <w:lang w:val="en-US"/>
        </w:rPr>
        <w:t>Postma</w:t>
      </w:r>
      <w:proofErr w:type="spellEnd"/>
      <w:r w:rsidRPr="00993593">
        <w:rPr>
          <w:rFonts w:cstheme="minorHAnsi"/>
          <w:szCs w:val="18"/>
          <w:lang w:val="en-US"/>
        </w:rPr>
        <w:t xml:space="preserve"> and P. </w:t>
      </w:r>
      <w:proofErr w:type="spellStart"/>
      <w:r w:rsidRPr="00993593">
        <w:rPr>
          <w:rFonts w:cstheme="minorHAnsi"/>
          <w:szCs w:val="18"/>
          <w:lang w:val="en-US"/>
        </w:rPr>
        <w:t>Schillebeeckx</w:t>
      </w:r>
      <w:proofErr w:type="spellEnd"/>
      <w:r w:rsidRPr="00993593">
        <w:rPr>
          <w:rFonts w:cstheme="minorHAnsi"/>
          <w:szCs w:val="18"/>
          <w:lang w:val="en-US"/>
        </w:rPr>
        <w:t xml:space="preserve">, “Neutron resonance analysis,” in </w:t>
      </w:r>
      <w:r w:rsidRPr="00993593">
        <w:rPr>
          <w:rFonts w:cstheme="minorHAnsi"/>
          <w:iCs/>
          <w:szCs w:val="18"/>
          <w:lang w:val="en-US"/>
        </w:rPr>
        <w:t xml:space="preserve">Neutron Methods for Archaeology and Cultural Heritage. Neutron Scattering Applications and Techniques, </w:t>
      </w:r>
      <w:r w:rsidRPr="00993593">
        <w:rPr>
          <w:rFonts w:cstheme="minorHAnsi"/>
          <w:szCs w:val="18"/>
          <w:lang w:val="en-US"/>
        </w:rPr>
        <w:t xml:space="preserve">Ed. by N. </w:t>
      </w:r>
      <w:proofErr w:type="spellStart"/>
      <w:r w:rsidRPr="00993593">
        <w:rPr>
          <w:rFonts w:cstheme="minorHAnsi"/>
          <w:szCs w:val="18"/>
          <w:lang w:val="en-US"/>
        </w:rPr>
        <w:t>Kardjilov</w:t>
      </w:r>
      <w:proofErr w:type="spellEnd"/>
      <w:r w:rsidRPr="00993593">
        <w:rPr>
          <w:rFonts w:cstheme="minorHAnsi"/>
          <w:szCs w:val="18"/>
          <w:lang w:val="en-US"/>
        </w:rPr>
        <w:t xml:space="preserve"> and G. </w:t>
      </w:r>
      <w:proofErr w:type="spellStart"/>
      <w:r w:rsidRPr="00993593">
        <w:rPr>
          <w:rFonts w:cstheme="minorHAnsi"/>
          <w:szCs w:val="18"/>
          <w:lang w:val="en-US"/>
        </w:rPr>
        <w:t>Festa</w:t>
      </w:r>
      <w:proofErr w:type="spellEnd"/>
      <w:r w:rsidRPr="00993593">
        <w:rPr>
          <w:rFonts w:cstheme="minorHAnsi"/>
          <w:szCs w:val="18"/>
          <w:lang w:val="en-US"/>
        </w:rPr>
        <w:t xml:space="preserve"> (Springer,</w:t>
      </w:r>
      <w:r w:rsidRPr="00993593">
        <w:rPr>
          <w:rFonts w:cstheme="minorHAnsi"/>
          <w:iCs/>
          <w:szCs w:val="18"/>
          <w:lang w:val="en-US"/>
        </w:rPr>
        <w:t xml:space="preserve"> </w:t>
      </w:r>
      <w:r w:rsidRPr="00993593">
        <w:rPr>
          <w:rFonts w:cstheme="minorHAnsi"/>
          <w:szCs w:val="18"/>
          <w:lang w:val="en-US"/>
        </w:rPr>
        <w:t>Cham, 2017), pp. 235–283.</w:t>
      </w:r>
      <w:bookmarkEnd w:id="29"/>
    </w:p>
    <w:p w:rsidR="00993593" w:rsidRPr="00993593"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rPr>
        <w:t xml:space="preserve"> </w:t>
      </w:r>
      <w:r w:rsidRPr="00993593">
        <w:rPr>
          <w:rFonts w:cstheme="minorHAnsi"/>
          <w:szCs w:val="18"/>
        </w:rPr>
        <w:tab/>
      </w:r>
      <w:r w:rsidRPr="00993593">
        <w:rPr>
          <w:rFonts w:cstheme="minorHAnsi"/>
          <w:szCs w:val="18"/>
          <w:lang w:val="en-US"/>
        </w:rPr>
        <w:t xml:space="preserve"> </w:t>
      </w:r>
      <w:bookmarkStart w:id="30" w:name="_Ref65767778"/>
      <w:r w:rsidRPr="00993593">
        <w:rPr>
          <w:rFonts w:cstheme="minorHAnsi"/>
          <w:szCs w:val="18"/>
          <w:lang w:val="en-US"/>
        </w:rPr>
        <w:t xml:space="preserve">G. </w:t>
      </w:r>
      <w:proofErr w:type="spellStart"/>
      <w:r w:rsidRPr="00993593">
        <w:rPr>
          <w:rFonts w:cstheme="minorHAnsi"/>
          <w:szCs w:val="18"/>
          <w:lang w:val="en-US"/>
        </w:rPr>
        <w:t>Gorini</w:t>
      </w:r>
      <w:proofErr w:type="spellEnd"/>
      <w:r w:rsidRPr="00993593">
        <w:rPr>
          <w:rFonts w:cstheme="minorHAnsi"/>
          <w:szCs w:val="18"/>
          <w:lang w:val="en-US"/>
        </w:rPr>
        <w:t xml:space="preserve"> (Ancient Charm Collab.), “Ancient charm: A research project for neutron-based investigation of cultural-heritage objects,” </w:t>
      </w:r>
      <w:proofErr w:type="spellStart"/>
      <w:r w:rsidRPr="00993593">
        <w:rPr>
          <w:rFonts w:cstheme="minorHAnsi"/>
          <w:szCs w:val="18"/>
          <w:lang w:val="en-US"/>
        </w:rPr>
        <w:t>Nuovo</w:t>
      </w:r>
      <w:proofErr w:type="spellEnd"/>
      <w:r w:rsidRPr="00993593">
        <w:rPr>
          <w:rFonts w:cstheme="minorHAnsi"/>
          <w:szCs w:val="18"/>
          <w:lang w:val="en-US"/>
        </w:rPr>
        <w:t xml:space="preserve"> </w:t>
      </w:r>
      <w:proofErr w:type="spellStart"/>
      <w:r w:rsidRPr="00993593">
        <w:rPr>
          <w:rFonts w:cstheme="minorHAnsi"/>
          <w:szCs w:val="18"/>
          <w:lang w:val="en-US"/>
        </w:rPr>
        <w:t>Cim</w:t>
      </w:r>
      <w:proofErr w:type="spellEnd"/>
      <w:r w:rsidRPr="00993593">
        <w:rPr>
          <w:rFonts w:cstheme="minorHAnsi"/>
          <w:szCs w:val="18"/>
          <w:lang w:val="en-US"/>
        </w:rPr>
        <w:t xml:space="preserve">. C </w:t>
      </w:r>
      <w:r w:rsidRPr="00993593">
        <w:rPr>
          <w:rFonts w:cstheme="minorHAnsi"/>
          <w:bCs/>
          <w:szCs w:val="18"/>
          <w:lang w:val="en-US"/>
        </w:rPr>
        <w:t>30</w:t>
      </w:r>
      <w:r w:rsidRPr="00993593">
        <w:rPr>
          <w:rFonts w:cstheme="minorHAnsi"/>
          <w:szCs w:val="18"/>
          <w:lang w:val="en-US"/>
        </w:rPr>
        <w:t>, 2007, pp. 47–58.</w:t>
      </w:r>
      <w:bookmarkEnd w:id="30"/>
    </w:p>
    <w:p w:rsidR="00993593" w:rsidRPr="00993593"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rPr>
        <w:t xml:space="preserve"> </w:t>
      </w:r>
      <w:r w:rsidRPr="00993593">
        <w:rPr>
          <w:rFonts w:cstheme="minorHAnsi"/>
          <w:szCs w:val="18"/>
        </w:rPr>
        <w:tab/>
      </w:r>
      <w:bookmarkStart w:id="31" w:name="_Ref65767790"/>
      <w:r w:rsidRPr="00993593">
        <w:rPr>
          <w:rFonts w:cstheme="minorHAnsi"/>
          <w:szCs w:val="18"/>
          <w:lang w:val="en-US"/>
        </w:rPr>
        <w:t xml:space="preserve">H. </w:t>
      </w:r>
      <w:proofErr w:type="spellStart"/>
      <w:r w:rsidRPr="00993593">
        <w:rPr>
          <w:rFonts w:cstheme="minorHAnsi"/>
          <w:szCs w:val="18"/>
          <w:lang w:val="en-US"/>
        </w:rPr>
        <w:t>Hasemi</w:t>
      </w:r>
      <w:proofErr w:type="spellEnd"/>
      <w:r w:rsidRPr="00993593">
        <w:rPr>
          <w:rFonts w:cstheme="minorHAnsi"/>
          <w:szCs w:val="18"/>
          <w:lang w:val="en-US"/>
        </w:rPr>
        <w:t xml:space="preserve">, M. Harada, T. Kai, T. Shinohara, M. </w:t>
      </w:r>
      <w:proofErr w:type="spellStart"/>
      <w:r w:rsidRPr="00993593">
        <w:rPr>
          <w:rFonts w:cstheme="minorHAnsi"/>
          <w:szCs w:val="18"/>
          <w:lang w:val="en-US"/>
        </w:rPr>
        <w:t>Ooi</w:t>
      </w:r>
      <w:proofErr w:type="spellEnd"/>
      <w:r w:rsidRPr="00993593">
        <w:rPr>
          <w:rFonts w:cstheme="minorHAnsi"/>
          <w:szCs w:val="18"/>
          <w:lang w:val="en-US"/>
        </w:rPr>
        <w:t xml:space="preserve">, H. Sato, K. Kino, M. </w:t>
      </w:r>
      <w:proofErr w:type="spellStart"/>
      <w:r w:rsidRPr="00993593">
        <w:rPr>
          <w:rFonts w:cstheme="minorHAnsi"/>
          <w:szCs w:val="18"/>
          <w:lang w:val="en-US"/>
        </w:rPr>
        <w:t>Segawa</w:t>
      </w:r>
      <w:proofErr w:type="spellEnd"/>
      <w:r w:rsidRPr="00993593">
        <w:rPr>
          <w:rFonts w:cstheme="minorHAnsi"/>
          <w:szCs w:val="18"/>
          <w:lang w:val="en-US"/>
        </w:rPr>
        <w:t xml:space="preserve">, T. </w:t>
      </w:r>
      <w:proofErr w:type="spellStart"/>
      <w:r w:rsidRPr="00993593">
        <w:rPr>
          <w:rFonts w:cstheme="minorHAnsi"/>
          <w:szCs w:val="18"/>
          <w:lang w:val="en-US"/>
        </w:rPr>
        <w:t>Kamiyama</w:t>
      </w:r>
      <w:proofErr w:type="spellEnd"/>
      <w:r w:rsidRPr="00993593">
        <w:rPr>
          <w:rFonts w:cstheme="minorHAnsi"/>
          <w:szCs w:val="18"/>
          <w:lang w:val="en-US"/>
        </w:rPr>
        <w:t xml:space="preserve">, and Y. </w:t>
      </w:r>
      <w:proofErr w:type="spellStart"/>
      <w:r w:rsidRPr="00993593">
        <w:rPr>
          <w:rFonts w:cstheme="minorHAnsi"/>
          <w:szCs w:val="18"/>
          <w:lang w:val="en-US"/>
        </w:rPr>
        <w:t>Kiyanagi</w:t>
      </w:r>
      <w:proofErr w:type="spellEnd"/>
      <w:r w:rsidRPr="00993593">
        <w:rPr>
          <w:rFonts w:cstheme="minorHAnsi"/>
          <w:szCs w:val="18"/>
          <w:lang w:val="en-US"/>
        </w:rPr>
        <w:t xml:space="preserve">, “Evaluation of nuclide density by neutron transmission at the NOBORU instrument in J-PARC/MLF,” </w:t>
      </w:r>
      <w:proofErr w:type="spellStart"/>
      <w:r w:rsidRPr="00993593">
        <w:rPr>
          <w:rFonts w:cstheme="minorHAnsi"/>
          <w:szCs w:val="18"/>
          <w:lang w:val="en-US"/>
        </w:rPr>
        <w:t>Nucl</w:t>
      </w:r>
      <w:proofErr w:type="spellEnd"/>
      <w:r w:rsidRPr="00993593">
        <w:rPr>
          <w:rFonts w:cstheme="minorHAnsi"/>
          <w:szCs w:val="18"/>
          <w:lang w:val="en-US"/>
        </w:rPr>
        <w:t xml:space="preserve">. </w:t>
      </w:r>
      <w:proofErr w:type="spellStart"/>
      <w:r w:rsidRPr="00993593">
        <w:rPr>
          <w:rFonts w:cstheme="minorHAnsi"/>
          <w:szCs w:val="18"/>
          <w:lang w:val="en-US"/>
        </w:rPr>
        <w:t>Instrum</w:t>
      </w:r>
      <w:proofErr w:type="spellEnd"/>
      <w:r w:rsidRPr="00993593">
        <w:rPr>
          <w:rFonts w:cstheme="minorHAnsi"/>
          <w:szCs w:val="18"/>
          <w:lang w:val="en-US"/>
        </w:rPr>
        <w:t xml:space="preserve">. Methods Phys. Res., Sect. </w:t>
      </w:r>
      <w:proofErr w:type="gramStart"/>
      <w:r w:rsidRPr="00993593">
        <w:rPr>
          <w:rFonts w:cstheme="minorHAnsi"/>
          <w:szCs w:val="18"/>
          <w:lang w:val="en-US"/>
        </w:rPr>
        <w:t>A</w:t>
      </w:r>
      <w:proofErr w:type="gramEnd"/>
      <w:r w:rsidRPr="00993593">
        <w:rPr>
          <w:rFonts w:cstheme="minorHAnsi"/>
          <w:szCs w:val="18"/>
          <w:lang w:val="en-US"/>
        </w:rPr>
        <w:t xml:space="preserve"> </w:t>
      </w:r>
      <w:r w:rsidRPr="00993593">
        <w:rPr>
          <w:rFonts w:cstheme="minorHAnsi"/>
          <w:bCs/>
          <w:szCs w:val="18"/>
          <w:lang w:val="en-US"/>
        </w:rPr>
        <w:t>773</w:t>
      </w:r>
      <w:r w:rsidRPr="00993593">
        <w:rPr>
          <w:rFonts w:cstheme="minorHAnsi"/>
          <w:szCs w:val="18"/>
          <w:lang w:val="en-US"/>
        </w:rPr>
        <w:t>, 2015, pp. 137– 149.</w:t>
      </w:r>
      <w:bookmarkEnd w:id="31"/>
    </w:p>
    <w:p w:rsidR="00993593" w:rsidRPr="00993593"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lang w:val="en-US"/>
        </w:rPr>
        <w:t xml:space="preserve"> </w:t>
      </w:r>
      <w:r w:rsidRPr="00993593">
        <w:rPr>
          <w:rFonts w:cstheme="minorHAnsi"/>
          <w:szCs w:val="18"/>
          <w:lang w:val="en-US"/>
        </w:rPr>
        <w:tab/>
      </w:r>
      <w:bookmarkStart w:id="32" w:name="_Ref65767814"/>
      <w:r w:rsidRPr="00993593">
        <w:rPr>
          <w:rFonts w:cstheme="minorHAnsi"/>
          <w:szCs w:val="18"/>
          <w:lang w:val="en-US"/>
        </w:rPr>
        <w:t xml:space="preserve">O. V. </w:t>
      </w:r>
      <w:proofErr w:type="spellStart"/>
      <w:r w:rsidRPr="00993593">
        <w:rPr>
          <w:rFonts w:cstheme="minorHAnsi"/>
          <w:szCs w:val="18"/>
          <w:lang w:val="en-US"/>
        </w:rPr>
        <w:t>Belikov</w:t>
      </w:r>
      <w:proofErr w:type="spellEnd"/>
      <w:r w:rsidRPr="00993593">
        <w:rPr>
          <w:rFonts w:cstheme="minorHAnsi"/>
          <w:szCs w:val="18"/>
          <w:lang w:val="en-US"/>
        </w:rPr>
        <w:t xml:space="preserve">, A. V. </w:t>
      </w:r>
      <w:proofErr w:type="spellStart"/>
      <w:r w:rsidRPr="00993593">
        <w:rPr>
          <w:rFonts w:cstheme="minorHAnsi"/>
          <w:szCs w:val="18"/>
          <w:lang w:val="en-US"/>
        </w:rPr>
        <w:t>Belozerov</w:t>
      </w:r>
      <w:proofErr w:type="spellEnd"/>
      <w:r w:rsidRPr="00993593">
        <w:rPr>
          <w:rFonts w:cstheme="minorHAnsi"/>
          <w:szCs w:val="18"/>
          <w:lang w:val="en-US"/>
        </w:rPr>
        <w:t xml:space="preserve">, Yu. Becher, Yu. </w:t>
      </w:r>
      <w:proofErr w:type="spellStart"/>
      <w:r w:rsidRPr="00993593">
        <w:rPr>
          <w:rFonts w:cstheme="minorHAnsi"/>
          <w:szCs w:val="18"/>
          <w:lang w:val="en-US"/>
        </w:rPr>
        <w:t>Bulycheva</w:t>
      </w:r>
      <w:proofErr w:type="spellEnd"/>
      <w:r w:rsidRPr="00993593">
        <w:rPr>
          <w:rFonts w:cstheme="minorHAnsi"/>
          <w:szCs w:val="18"/>
          <w:lang w:val="en-US"/>
        </w:rPr>
        <w:t xml:space="preserve">, A. A. </w:t>
      </w:r>
      <w:proofErr w:type="spellStart"/>
      <w:r w:rsidRPr="00993593">
        <w:rPr>
          <w:rFonts w:cstheme="minorHAnsi"/>
          <w:szCs w:val="18"/>
          <w:lang w:val="en-US"/>
        </w:rPr>
        <w:t>Fateev</w:t>
      </w:r>
      <w:proofErr w:type="spellEnd"/>
      <w:r w:rsidRPr="00993593">
        <w:rPr>
          <w:rFonts w:cstheme="minorHAnsi"/>
          <w:szCs w:val="18"/>
          <w:lang w:val="en-US"/>
        </w:rPr>
        <w:t xml:space="preserve">, A. A. Galt, A. S. </w:t>
      </w:r>
      <w:proofErr w:type="spellStart"/>
      <w:r w:rsidRPr="00993593">
        <w:rPr>
          <w:rFonts w:cstheme="minorHAnsi"/>
          <w:szCs w:val="18"/>
          <w:lang w:val="en-US"/>
        </w:rPr>
        <w:t>Kayukov</w:t>
      </w:r>
      <w:proofErr w:type="spellEnd"/>
      <w:r w:rsidRPr="00993593">
        <w:rPr>
          <w:rFonts w:cstheme="minorHAnsi"/>
          <w:szCs w:val="18"/>
          <w:lang w:val="en-US"/>
        </w:rPr>
        <w:t xml:space="preserve">, A. R. </w:t>
      </w:r>
      <w:proofErr w:type="spellStart"/>
      <w:r w:rsidRPr="00993593">
        <w:rPr>
          <w:rFonts w:cstheme="minorHAnsi"/>
          <w:szCs w:val="18"/>
          <w:lang w:val="en-US"/>
        </w:rPr>
        <w:t>Krylov</w:t>
      </w:r>
      <w:proofErr w:type="spellEnd"/>
      <w:r w:rsidRPr="00993593">
        <w:rPr>
          <w:rFonts w:cstheme="minorHAnsi"/>
          <w:szCs w:val="18"/>
          <w:lang w:val="en-US"/>
        </w:rPr>
        <w:t xml:space="preserve">, V. V. </w:t>
      </w:r>
      <w:proofErr w:type="spellStart"/>
      <w:r w:rsidRPr="00993593">
        <w:rPr>
          <w:rFonts w:cstheme="minorHAnsi"/>
          <w:szCs w:val="18"/>
          <w:lang w:val="en-US"/>
        </w:rPr>
        <w:t>Kobetz</w:t>
      </w:r>
      <w:proofErr w:type="spellEnd"/>
      <w:r w:rsidRPr="00993593">
        <w:rPr>
          <w:rFonts w:cstheme="minorHAnsi"/>
          <w:szCs w:val="18"/>
          <w:lang w:val="en-US"/>
        </w:rPr>
        <w:t xml:space="preserve">, P. V. </w:t>
      </w:r>
      <w:proofErr w:type="spellStart"/>
      <w:r w:rsidRPr="00993593">
        <w:rPr>
          <w:rFonts w:cstheme="minorHAnsi"/>
          <w:szCs w:val="18"/>
          <w:lang w:val="en-US"/>
        </w:rPr>
        <w:t>Logachev</w:t>
      </w:r>
      <w:proofErr w:type="spellEnd"/>
      <w:r w:rsidRPr="00993593">
        <w:rPr>
          <w:rFonts w:cstheme="minorHAnsi"/>
          <w:szCs w:val="18"/>
          <w:lang w:val="en-US"/>
        </w:rPr>
        <w:t xml:space="preserve">, A. S. </w:t>
      </w:r>
      <w:proofErr w:type="spellStart"/>
      <w:r w:rsidRPr="00993593">
        <w:rPr>
          <w:rFonts w:cstheme="minorHAnsi"/>
          <w:szCs w:val="18"/>
          <w:lang w:val="en-US"/>
        </w:rPr>
        <w:t>Medvedko</w:t>
      </w:r>
      <w:proofErr w:type="spellEnd"/>
      <w:r w:rsidRPr="00993593">
        <w:rPr>
          <w:rFonts w:cstheme="minorHAnsi"/>
          <w:szCs w:val="18"/>
          <w:lang w:val="en-US"/>
        </w:rPr>
        <w:t xml:space="preserve">, </w:t>
      </w:r>
      <w:proofErr w:type="spellStart"/>
      <w:r w:rsidRPr="00993593">
        <w:rPr>
          <w:rFonts w:cstheme="minorHAnsi"/>
          <w:szCs w:val="18"/>
          <w:lang w:val="en-US"/>
        </w:rPr>
        <w:t>I.N.Meshkov</w:t>
      </w:r>
      <w:proofErr w:type="spellEnd"/>
      <w:r w:rsidRPr="00993593">
        <w:rPr>
          <w:rFonts w:cstheme="minorHAnsi"/>
          <w:szCs w:val="18"/>
          <w:lang w:val="en-US"/>
        </w:rPr>
        <w:t xml:space="preserve">, V. F. </w:t>
      </w:r>
      <w:proofErr w:type="spellStart"/>
      <w:r w:rsidRPr="00993593">
        <w:rPr>
          <w:rFonts w:cstheme="minorHAnsi"/>
          <w:szCs w:val="18"/>
          <w:lang w:val="en-US"/>
        </w:rPr>
        <w:t>Minashkin</w:t>
      </w:r>
      <w:proofErr w:type="spellEnd"/>
      <w:r w:rsidRPr="00993593">
        <w:rPr>
          <w:rFonts w:cstheme="minorHAnsi"/>
          <w:szCs w:val="18"/>
          <w:lang w:val="en-US"/>
        </w:rPr>
        <w:t xml:space="preserve">, V. M. Pavlov, V. A. </w:t>
      </w:r>
      <w:proofErr w:type="spellStart"/>
      <w:r w:rsidRPr="00993593">
        <w:rPr>
          <w:rFonts w:cstheme="minorHAnsi"/>
          <w:szCs w:val="18"/>
          <w:lang w:val="en-US"/>
        </w:rPr>
        <w:t>Petrov</w:t>
      </w:r>
      <w:proofErr w:type="spellEnd"/>
      <w:r w:rsidRPr="00993593">
        <w:rPr>
          <w:rFonts w:cstheme="minorHAnsi"/>
          <w:szCs w:val="18"/>
          <w:lang w:val="en-US"/>
        </w:rPr>
        <w:t xml:space="preserve">, et al., “Physical start-up of the first stage of IREN facility,” J. Phys.: Conf. Ser. </w:t>
      </w:r>
      <w:r w:rsidRPr="00993593">
        <w:rPr>
          <w:rFonts w:cstheme="minorHAnsi"/>
          <w:bCs/>
          <w:szCs w:val="18"/>
          <w:lang w:val="en-US"/>
        </w:rPr>
        <w:t>205</w:t>
      </w:r>
      <w:r w:rsidRPr="00993593">
        <w:rPr>
          <w:rFonts w:cstheme="minorHAnsi"/>
          <w:szCs w:val="18"/>
          <w:lang w:val="en-US"/>
        </w:rPr>
        <w:t>, 012053 (2010).</w:t>
      </w:r>
      <w:bookmarkEnd w:id="32"/>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993593">
        <w:rPr>
          <w:rFonts w:cstheme="minorHAnsi"/>
          <w:szCs w:val="18"/>
          <w:lang w:val="en-US"/>
        </w:rPr>
        <w:t xml:space="preserve"> </w:t>
      </w:r>
      <w:r w:rsidRPr="00993593">
        <w:rPr>
          <w:rFonts w:cstheme="minorHAnsi"/>
          <w:szCs w:val="18"/>
          <w:lang w:val="en-US"/>
        </w:rPr>
        <w:tab/>
      </w:r>
      <w:bookmarkStart w:id="33" w:name="_Ref65767823"/>
      <w:r w:rsidRPr="00DA74F0">
        <w:rPr>
          <w:rFonts w:cstheme="minorHAnsi"/>
          <w:szCs w:val="18"/>
          <w:lang w:val="en-US"/>
        </w:rPr>
        <w:t xml:space="preserve">E. A. </w:t>
      </w:r>
      <w:proofErr w:type="spellStart"/>
      <w:r w:rsidRPr="00DA74F0">
        <w:rPr>
          <w:rFonts w:cstheme="minorHAnsi"/>
          <w:szCs w:val="18"/>
          <w:lang w:val="en-US"/>
        </w:rPr>
        <w:t>Golubkov</w:t>
      </w:r>
      <w:proofErr w:type="spellEnd"/>
      <w:r w:rsidRPr="00DA74F0">
        <w:rPr>
          <w:rFonts w:cstheme="minorHAnsi"/>
          <w:szCs w:val="18"/>
          <w:lang w:val="en-US"/>
        </w:rPr>
        <w:t xml:space="preserve">, V. V. </w:t>
      </w:r>
      <w:proofErr w:type="spellStart"/>
      <w:r w:rsidRPr="00DA74F0">
        <w:rPr>
          <w:rFonts w:cstheme="minorHAnsi"/>
          <w:szCs w:val="18"/>
          <w:lang w:val="en-US"/>
        </w:rPr>
        <w:t>Kobets</w:t>
      </w:r>
      <w:proofErr w:type="spellEnd"/>
      <w:r w:rsidRPr="00DA74F0">
        <w:rPr>
          <w:rFonts w:cstheme="minorHAnsi"/>
          <w:szCs w:val="18"/>
          <w:lang w:val="en-US"/>
        </w:rPr>
        <w:t xml:space="preserve">, V. F. </w:t>
      </w:r>
      <w:proofErr w:type="spellStart"/>
      <w:r w:rsidRPr="00DA74F0">
        <w:rPr>
          <w:rFonts w:cstheme="minorHAnsi"/>
          <w:szCs w:val="18"/>
          <w:lang w:val="en-US"/>
        </w:rPr>
        <w:t>Minashkin</w:t>
      </w:r>
      <w:proofErr w:type="spellEnd"/>
      <w:r w:rsidRPr="00DA74F0">
        <w:rPr>
          <w:rFonts w:cstheme="minorHAnsi"/>
          <w:szCs w:val="18"/>
          <w:lang w:val="en-US"/>
        </w:rPr>
        <w:t xml:space="preserve">, K. I. </w:t>
      </w:r>
      <w:proofErr w:type="spellStart"/>
      <w:r w:rsidRPr="00DA74F0">
        <w:rPr>
          <w:rFonts w:cstheme="minorHAnsi"/>
          <w:szCs w:val="18"/>
          <w:lang w:val="en-US"/>
        </w:rPr>
        <w:t>Mikhailov</w:t>
      </w:r>
      <w:proofErr w:type="spellEnd"/>
      <w:r w:rsidRPr="00DA74F0">
        <w:rPr>
          <w:rFonts w:cstheme="minorHAnsi"/>
          <w:szCs w:val="18"/>
          <w:lang w:val="en-US"/>
        </w:rPr>
        <w:t xml:space="preserve">, A. N. </w:t>
      </w:r>
      <w:proofErr w:type="spellStart"/>
      <w:r w:rsidRPr="00DA74F0">
        <w:rPr>
          <w:rFonts w:cstheme="minorHAnsi"/>
          <w:szCs w:val="18"/>
          <w:lang w:val="en-US"/>
        </w:rPr>
        <w:t>Repkin</w:t>
      </w:r>
      <w:proofErr w:type="spellEnd"/>
      <w:r w:rsidRPr="00DA74F0">
        <w:rPr>
          <w:rFonts w:cstheme="minorHAnsi"/>
          <w:szCs w:val="18"/>
          <w:lang w:val="en-US"/>
        </w:rPr>
        <w:t xml:space="preserve">, A. P. </w:t>
      </w:r>
      <w:proofErr w:type="spellStart"/>
      <w:r w:rsidRPr="00DA74F0">
        <w:rPr>
          <w:rFonts w:cstheme="minorHAnsi"/>
          <w:szCs w:val="18"/>
          <w:lang w:val="en-US"/>
        </w:rPr>
        <w:t>Sumbaev</w:t>
      </w:r>
      <w:proofErr w:type="spellEnd"/>
      <w:r w:rsidRPr="00DA74F0">
        <w:rPr>
          <w:rFonts w:cstheme="minorHAnsi"/>
          <w:szCs w:val="18"/>
          <w:lang w:val="en-US"/>
        </w:rPr>
        <w:t xml:space="preserve">, K. V. </w:t>
      </w:r>
      <w:proofErr w:type="spellStart"/>
      <w:r w:rsidRPr="00DA74F0">
        <w:rPr>
          <w:rFonts w:cstheme="minorHAnsi"/>
          <w:szCs w:val="18"/>
          <w:lang w:val="en-US"/>
        </w:rPr>
        <w:t>Udovichenko</w:t>
      </w:r>
      <w:proofErr w:type="spellEnd"/>
      <w:r w:rsidRPr="00DA74F0">
        <w:rPr>
          <w:rFonts w:cstheme="minorHAnsi"/>
          <w:szCs w:val="18"/>
          <w:lang w:val="en-US"/>
        </w:rPr>
        <w:t xml:space="preserve">, and V. N. </w:t>
      </w:r>
      <w:proofErr w:type="spellStart"/>
      <w:r w:rsidRPr="00DA74F0">
        <w:rPr>
          <w:rFonts w:cstheme="minorHAnsi"/>
          <w:szCs w:val="18"/>
          <w:lang w:val="en-US"/>
        </w:rPr>
        <w:t>Shvetsov</w:t>
      </w:r>
      <w:proofErr w:type="spellEnd"/>
      <w:r w:rsidRPr="00DA74F0">
        <w:rPr>
          <w:rFonts w:cstheme="minorHAnsi"/>
          <w:szCs w:val="18"/>
          <w:lang w:val="en-US"/>
        </w:rPr>
        <w:t>, “The first results of the commissioning of the second accelerating section of the LUE-200 accelerator of the IREN installation,”</w:t>
      </w:r>
      <w:proofErr w:type="spellStart"/>
      <w:r w:rsidRPr="00DA74F0">
        <w:rPr>
          <w:rFonts w:cstheme="minorHAnsi"/>
          <w:szCs w:val="18"/>
          <w:lang w:val="en-US"/>
        </w:rPr>
        <w:t>Soobshch</w:t>
      </w:r>
      <w:proofErr w:type="spellEnd"/>
      <w:r w:rsidRPr="00DA74F0">
        <w:rPr>
          <w:rFonts w:cstheme="minorHAnsi"/>
          <w:szCs w:val="18"/>
          <w:lang w:val="en-US"/>
        </w:rPr>
        <w:t xml:space="preserve">. </w:t>
      </w:r>
      <w:proofErr w:type="spellStart"/>
      <w:r w:rsidRPr="00DA74F0">
        <w:rPr>
          <w:rFonts w:cstheme="minorHAnsi"/>
          <w:szCs w:val="18"/>
          <w:lang w:val="en-US"/>
        </w:rPr>
        <w:t>OIYaI</w:t>
      </w:r>
      <w:proofErr w:type="spellEnd"/>
      <w:r w:rsidRPr="00DA74F0">
        <w:rPr>
          <w:rFonts w:cstheme="minorHAnsi"/>
          <w:szCs w:val="18"/>
          <w:lang w:val="en-US"/>
        </w:rPr>
        <w:t xml:space="preserve"> R9-2017-77 (</w:t>
      </w:r>
      <w:proofErr w:type="spellStart"/>
      <w:r w:rsidRPr="00DA74F0">
        <w:rPr>
          <w:rFonts w:cstheme="minorHAnsi"/>
          <w:szCs w:val="18"/>
          <w:lang w:val="en-US"/>
        </w:rPr>
        <w:t>Dubna</w:t>
      </w:r>
      <w:proofErr w:type="spellEnd"/>
      <w:r w:rsidRPr="00DA74F0">
        <w:rPr>
          <w:rFonts w:cstheme="minorHAnsi"/>
          <w:szCs w:val="18"/>
          <w:lang w:val="en-US"/>
        </w:rPr>
        <w:t xml:space="preserve">, </w:t>
      </w:r>
      <w:proofErr w:type="spellStart"/>
      <w:r w:rsidRPr="00DA74F0">
        <w:rPr>
          <w:rFonts w:cstheme="minorHAnsi"/>
          <w:szCs w:val="18"/>
          <w:lang w:val="en-US"/>
        </w:rPr>
        <w:t>OIYaI</w:t>
      </w:r>
      <w:proofErr w:type="spellEnd"/>
      <w:proofErr w:type="gramStart"/>
      <w:r w:rsidRPr="00DA74F0">
        <w:rPr>
          <w:rFonts w:cstheme="minorHAnsi"/>
          <w:szCs w:val="18"/>
          <w:lang w:val="en-US"/>
        </w:rPr>
        <w:t>,</w:t>
      </w:r>
      <w:r w:rsidRPr="00DA74F0">
        <w:rPr>
          <w:rFonts w:cstheme="minorHAnsi"/>
          <w:szCs w:val="18"/>
        </w:rPr>
        <w:t>2017</w:t>
      </w:r>
      <w:proofErr w:type="gramEnd"/>
      <w:r w:rsidRPr="00DA74F0">
        <w:rPr>
          <w:rFonts w:cstheme="minorHAnsi"/>
          <w:szCs w:val="18"/>
        </w:rPr>
        <w:t>).</w:t>
      </w:r>
      <w:bookmarkEnd w:id="33"/>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DA74F0">
        <w:rPr>
          <w:rFonts w:cstheme="minorHAnsi"/>
          <w:szCs w:val="18"/>
        </w:rPr>
        <w:t xml:space="preserve"> </w:t>
      </w:r>
      <w:r w:rsidRPr="00DA74F0">
        <w:rPr>
          <w:rFonts w:cstheme="minorHAnsi"/>
          <w:szCs w:val="18"/>
        </w:rPr>
        <w:tab/>
      </w:r>
      <w:bookmarkStart w:id="34" w:name="_Ref65767855"/>
      <w:r w:rsidRPr="00DA74F0">
        <w:rPr>
          <w:rFonts w:cstheme="minorHAnsi"/>
          <w:szCs w:val="18"/>
        </w:rPr>
        <w:t xml:space="preserve">R.A.  </w:t>
      </w:r>
      <w:proofErr w:type="spellStart"/>
      <w:r w:rsidRPr="00DA74F0">
        <w:rPr>
          <w:rFonts w:cstheme="minorHAnsi"/>
          <w:szCs w:val="18"/>
        </w:rPr>
        <w:t>Mimokhod</w:t>
      </w:r>
      <w:proofErr w:type="spellEnd"/>
      <w:r w:rsidRPr="00DA74F0">
        <w:rPr>
          <w:rFonts w:cstheme="minorHAnsi"/>
          <w:szCs w:val="18"/>
        </w:rPr>
        <w:t xml:space="preserve">, N.I. </w:t>
      </w:r>
      <w:proofErr w:type="spellStart"/>
      <w:r w:rsidRPr="00DA74F0">
        <w:rPr>
          <w:rFonts w:cstheme="minorHAnsi"/>
          <w:szCs w:val="18"/>
        </w:rPr>
        <w:t>Sudarev</w:t>
      </w:r>
      <w:proofErr w:type="spellEnd"/>
      <w:r w:rsidRPr="00DA74F0">
        <w:rPr>
          <w:rFonts w:cstheme="minorHAnsi"/>
          <w:szCs w:val="18"/>
        </w:rPr>
        <w:t xml:space="preserve">, P.S. </w:t>
      </w:r>
      <w:proofErr w:type="spellStart"/>
      <w:r w:rsidRPr="00DA74F0">
        <w:rPr>
          <w:rFonts w:cstheme="minorHAnsi"/>
          <w:szCs w:val="18"/>
        </w:rPr>
        <w:t>Uspensky</w:t>
      </w:r>
      <w:proofErr w:type="spellEnd"/>
      <w:r w:rsidRPr="00DA74F0">
        <w:rPr>
          <w:rFonts w:cstheme="minorHAnsi"/>
          <w:szCs w:val="18"/>
        </w:rPr>
        <w:t xml:space="preserve">, “The necropolis </w:t>
      </w:r>
      <w:proofErr w:type="spellStart"/>
      <w:r w:rsidRPr="00DA74F0">
        <w:rPr>
          <w:rFonts w:cstheme="minorHAnsi"/>
          <w:szCs w:val="18"/>
        </w:rPr>
        <w:t>Volna</w:t>
      </w:r>
      <w:proofErr w:type="spellEnd"/>
      <w:r w:rsidRPr="00DA74F0">
        <w:rPr>
          <w:rFonts w:cstheme="minorHAnsi"/>
          <w:szCs w:val="18"/>
        </w:rPr>
        <w:t xml:space="preserve"> 1(2017)</w:t>
      </w:r>
      <w:proofErr w:type="gramStart"/>
      <w:r w:rsidRPr="00DA74F0">
        <w:rPr>
          <w:rFonts w:cstheme="minorHAnsi"/>
          <w:szCs w:val="18"/>
        </w:rPr>
        <w:t xml:space="preserve">. </w:t>
      </w:r>
      <w:r w:rsidRPr="00DA74F0">
        <w:rPr>
          <w:rFonts w:cstheme="minorHAnsi"/>
          <w:szCs w:val="18"/>
          <w:lang w:val="en-US"/>
        </w:rPr>
        <w:t>)</w:t>
      </w:r>
      <w:proofErr w:type="gramEnd"/>
      <w:r w:rsidRPr="00DA74F0">
        <w:rPr>
          <w:rFonts w:cstheme="minorHAnsi"/>
          <w:szCs w:val="18"/>
          <w:lang w:val="en-US"/>
        </w:rPr>
        <w:t xml:space="preserve"> (Krasnodar Territory, Taman Peninsula)”</w:t>
      </w:r>
      <w:r w:rsidRPr="00DA74F0">
        <w:rPr>
          <w:rFonts w:cstheme="minorHAnsi"/>
          <w:szCs w:val="18"/>
        </w:rPr>
        <w:t xml:space="preserve">, Rescue archaeological research materials, vol. 25, </w:t>
      </w:r>
      <w:r w:rsidRPr="00DA74F0">
        <w:rPr>
          <w:rFonts w:cstheme="minorHAnsi"/>
          <w:szCs w:val="18"/>
          <w:lang w:val="en-US"/>
        </w:rPr>
        <w:t>Institute of Archeology RAS</w:t>
      </w:r>
      <w:r w:rsidRPr="00DA74F0">
        <w:rPr>
          <w:rFonts w:cstheme="minorHAnsi"/>
          <w:szCs w:val="18"/>
        </w:rPr>
        <w:t>, 2018</w:t>
      </w:r>
      <w:proofErr w:type="gramStart"/>
      <w:r w:rsidRPr="00DA74F0">
        <w:rPr>
          <w:rFonts w:cstheme="minorHAnsi"/>
          <w:szCs w:val="18"/>
        </w:rPr>
        <w:t>,  pp</w:t>
      </w:r>
      <w:proofErr w:type="gramEnd"/>
      <w:r w:rsidRPr="00DA74F0">
        <w:rPr>
          <w:rFonts w:cstheme="minorHAnsi"/>
          <w:szCs w:val="18"/>
        </w:rPr>
        <w:t xml:space="preserve">. </w:t>
      </w:r>
      <w:r w:rsidRPr="00DA74F0">
        <w:rPr>
          <w:rFonts w:cstheme="minorHAnsi"/>
          <w:szCs w:val="18"/>
          <w:lang w:val="en-US"/>
        </w:rPr>
        <w:t>220</w:t>
      </w:r>
      <w:r w:rsidRPr="00DA74F0">
        <w:rPr>
          <w:rFonts w:cstheme="minorHAnsi"/>
          <w:szCs w:val="18"/>
        </w:rPr>
        <w:t>–</w:t>
      </w:r>
      <w:r w:rsidRPr="00DA74F0">
        <w:rPr>
          <w:rFonts w:cstheme="minorHAnsi"/>
          <w:szCs w:val="18"/>
          <w:lang w:val="en-US"/>
        </w:rPr>
        <w:t>231</w:t>
      </w:r>
      <w:r w:rsidRPr="00DA74F0">
        <w:rPr>
          <w:rFonts w:cstheme="minorHAnsi"/>
          <w:szCs w:val="18"/>
        </w:rPr>
        <w:t>.</w:t>
      </w:r>
      <w:bookmarkEnd w:id="34"/>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DA74F0">
        <w:rPr>
          <w:rFonts w:cstheme="minorHAnsi"/>
          <w:szCs w:val="18"/>
          <w:lang w:val="en-US"/>
        </w:rPr>
        <w:t xml:space="preserve">   </w:t>
      </w:r>
      <w:bookmarkStart w:id="35" w:name="_Ref65767874"/>
      <w:r w:rsidRPr="00DA74F0">
        <w:rPr>
          <w:rFonts w:cstheme="minorHAnsi"/>
          <w:szCs w:val="18"/>
          <w:lang w:val="en-US"/>
        </w:rPr>
        <w:t xml:space="preserve">R.A. </w:t>
      </w:r>
      <w:proofErr w:type="spellStart"/>
      <w:r w:rsidRPr="00DA74F0">
        <w:rPr>
          <w:rFonts w:cstheme="minorHAnsi"/>
          <w:szCs w:val="18"/>
          <w:lang w:val="en-US"/>
        </w:rPr>
        <w:t>Mimokhod</w:t>
      </w:r>
      <w:proofErr w:type="spellEnd"/>
      <w:r w:rsidRPr="00DA74F0">
        <w:rPr>
          <w:rFonts w:cstheme="minorHAnsi"/>
          <w:szCs w:val="18"/>
          <w:lang w:val="en-US"/>
        </w:rPr>
        <w:t xml:space="preserve">, N.I. </w:t>
      </w:r>
      <w:proofErr w:type="spellStart"/>
      <w:r w:rsidRPr="00DA74F0">
        <w:rPr>
          <w:rFonts w:cstheme="minorHAnsi"/>
          <w:szCs w:val="18"/>
          <w:lang w:val="en-US"/>
        </w:rPr>
        <w:t>Sudarev</w:t>
      </w:r>
      <w:proofErr w:type="spellEnd"/>
      <w:r w:rsidRPr="00DA74F0">
        <w:rPr>
          <w:rFonts w:cstheme="minorHAnsi"/>
          <w:szCs w:val="18"/>
          <w:lang w:val="en-US"/>
        </w:rPr>
        <w:t xml:space="preserve">, P.S. </w:t>
      </w:r>
      <w:proofErr w:type="spellStart"/>
      <w:r w:rsidRPr="00DA74F0">
        <w:rPr>
          <w:rFonts w:cstheme="minorHAnsi"/>
          <w:szCs w:val="18"/>
          <w:lang w:val="en-US"/>
        </w:rPr>
        <w:t>Uspensky</w:t>
      </w:r>
      <w:proofErr w:type="spellEnd"/>
      <w:r w:rsidRPr="00DA74F0">
        <w:rPr>
          <w:rFonts w:cstheme="minorHAnsi"/>
          <w:szCs w:val="18"/>
          <w:lang w:val="en-US"/>
        </w:rPr>
        <w:t xml:space="preserve">, “Necropolis Volna-1 on the Taman Peninsula” (2019), </w:t>
      </w:r>
      <w:proofErr w:type="gramStart"/>
      <w:r w:rsidRPr="00DA74F0">
        <w:rPr>
          <w:rFonts w:cstheme="minorHAnsi"/>
          <w:szCs w:val="18"/>
          <w:lang w:val="en-US"/>
        </w:rPr>
        <w:t>New</w:t>
      </w:r>
      <w:proofErr w:type="gramEnd"/>
      <w:r w:rsidRPr="00DA74F0">
        <w:rPr>
          <w:rFonts w:cstheme="minorHAnsi"/>
          <w:szCs w:val="18"/>
          <w:lang w:val="en-US"/>
        </w:rPr>
        <w:t xml:space="preserve"> archaeological projects. Recreating the past. To the 100th anniversary of Russian academic archeology. Edited by Makarov M., IA RAN, 2019, pp. 80–83.</w:t>
      </w:r>
      <w:bookmarkEnd w:id="35"/>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DA74F0">
        <w:rPr>
          <w:rFonts w:cstheme="minorHAnsi"/>
          <w:szCs w:val="18"/>
        </w:rPr>
        <w:t xml:space="preserve"> </w:t>
      </w:r>
      <w:r w:rsidRPr="00DA74F0">
        <w:rPr>
          <w:rFonts w:cstheme="minorHAnsi"/>
          <w:szCs w:val="18"/>
        </w:rPr>
        <w:tab/>
      </w:r>
      <w:bookmarkStart w:id="36" w:name="_Ref65767900"/>
      <w:r w:rsidRPr="00DA74F0">
        <w:rPr>
          <w:rFonts w:cstheme="minorHAnsi"/>
          <w:szCs w:val="18"/>
        </w:rPr>
        <w:t xml:space="preserve">S. F. </w:t>
      </w:r>
      <w:r w:rsidRPr="00DA74F0">
        <w:rPr>
          <w:rFonts w:cstheme="minorHAnsi"/>
          <w:szCs w:val="18"/>
          <w:lang w:val="kk-KZ"/>
        </w:rPr>
        <w:t>Mughabghab</w:t>
      </w:r>
      <w:r w:rsidRPr="00DA74F0">
        <w:rPr>
          <w:rFonts w:cstheme="minorHAnsi"/>
          <w:szCs w:val="18"/>
          <w:lang w:val="en-US"/>
        </w:rPr>
        <w:t>,</w:t>
      </w:r>
      <w:r w:rsidRPr="00DA74F0">
        <w:rPr>
          <w:rFonts w:cstheme="minorHAnsi"/>
          <w:szCs w:val="18"/>
          <w:lang w:val="kk-KZ"/>
        </w:rPr>
        <w:t xml:space="preserve"> </w:t>
      </w:r>
      <w:r w:rsidRPr="00DA74F0">
        <w:rPr>
          <w:rFonts w:cstheme="minorHAnsi"/>
          <w:szCs w:val="18"/>
          <w:lang w:val="en-US"/>
        </w:rPr>
        <w:t>“</w:t>
      </w:r>
      <w:r w:rsidRPr="00DA74F0">
        <w:rPr>
          <w:rFonts w:cstheme="minorHAnsi"/>
          <w:szCs w:val="18"/>
          <w:lang w:val="kk-KZ"/>
        </w:rPr>
        <w:t>Neutron Gross Sections, Neutron Resonance Parameters and Thermal Gross Sections</w:t>
      </w:r>
      <w:r w:rsidRPr="00DA74F0">
        <w:rPr>
          <w:rFonts w:cstheme="minorHAnsi"/>
          <w:szCs w:val="18"/>
          <w:lang w:val="en-US"/>
        </w:rPr>
        <w:t>”,</w:t>
      </w:r>
      <w:r w:rsidRPr="00DA74F0">
        <w:rPr>
          <w:rFonts w:cstheme="minorHAnsi"/>
          <w:szCs w:val="18"/>
          <w:lang w:val="kk-KZ"/>
        </w:rPr>
        <w:t xml:space="preserve"> Academic Press, New York</w:t>
      </w:r>
      <w:r w:rsidRPr="00DA74F0">
        <w:rPr>
          <w:rFonts w:cstheme="minorHAnsi"/>
          <w:szCs w:val="18"/>
        </w:rPr>
        <w:t>,</w:t>
      </w:r>
      <w:r w:rsidRPr="00DA74F0">
        <w:rPr>
          <w:rFonts w:cstheme="minorHAnsi"/>
          <w:szCs w:val="18"/>
          <w:lang w:val="kk-KZ"/>
        </w:rPr>
        <w:t xml:space="preserve"> 1</w:t>
      </w:r>
      <w:r w:rsidRPr="00DA74F0">
        <w:rPr>
          <w:rFonts w:cstheme="minorHAnsi"/>
          <w:szCs w:val="18"/>
        </w:rPr>
        <w:t>984.</w:t>
      </w:r>
      <w:bookmarkEnd w:id="36"/>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DA74F0">
        <w:rPr>
          <w:rFonts w:cstheme="minorHAnsi"/>
          <w:iCs/>
          <w:szCs w:val="18"/>
        </w:rPr>
        <w:t xml:space="preserve"> </w:t>
      </w:r>
      <w:r w:rsidRPr="00DA74F0">
        <w:rPr>
          <w:rFonts w:cstheme="minorHAnsi"/>
          <w:iCs/>
          <w:szCs w:val="18"/>
        </w:rPr>
        <w:tab/>
      </w:r>
      <w:bookmarkStart w:id="37" w:name="_Ref65767904"/>
      <w:r w:rsidRPr="00DA74F0">
        <w:rPr>
          <w:rFonts w:cstheme="minorHAnsi"/>
          <w:iCs/>
          <w:szCs w:val="18"/>
        </w:rPr>
        <w:t xml:space="preserve">S. I. </w:t>
      </w:r>
      <w:proofErr w:type="spellStart"/>
      <w:r w:rsidRPr="00DA74F0">
        <w:rPr>
          <w:rFonts w:cstheme="minorHAnsi"/>
          <w:iCs/>
          <w:szCs w:val="18"/>
        </w:rPr>
        <w:t>Sukhoruchkin</w:t>
      </w:r>
      <w:proofErr w:type="spellEnd"/>
      <w:r w:rsidRPr="00DA74F0">
        <w:rPr>
          <w:rFonts w:cstheme="minorHAnsi"/>
          <w:iCs/>
          <w:szCs w:val="18"/>
        </w:rPr>
        <w:t xml:space="preserve">, Z. N. </w:t>
      </w:r>
      <w:proofErr w:type="spellStart"/>
      <w:r w:rsidRPr="00DA74F0">
        <w:rPr>
          <w:rFonts w:cstheme="minorHAnsi"/>
          <w:iCs/>
          <w:szCs w:val="18"/>
        </w:rPr>
        <w:t>Soroko</w:t>
      </w:r>
      <w:proofErr w:type="spellEnd"/>
      <w:r w:rsidRPr="00DA74F0">
        <w:rPr>
          <w:rFonts w:cstheme="minorHAnsi"/>
          <w:iCs/>
          <w:szCs w:val="18"/>
        </w:rPr>
        <w:t xml:space="preserve">, V. V. </w:t>
      </w:r>
      <w:proofErr w:type="spellStart"/>
      <w:r w:rsidRPr="00DA74F0">
        <w:rPr>
          <w:rFonts w:cstheme="minorHAnsi"/>
          <w:iCs/>
          <w:szCs w:val="18"/>
        </w:rPr>
        <w:t>Deriglazov</w:t>
      </w:r>
      <w:proofErr w:type="spellEnd"/>
      <w:proofErr w:type="gramStart"/>
      <w:r w:rsidRPr="00DA74F0">
        <w:rPr>
          <w:rFonts w:cstheme="minorHAnsi"/>
          <w:iCs/>
          <w:szCs w:val="18"/>
        </w:rPr>
        <w:t>,  “</w:t>
      </w:r>
      <w:proofErr w:type="gramEnd"/>
      <w:r w:rsidRPr="00DA74F0">
        <w:rPr>
          <w:rFonts w:cstheme="minorHAnsi"/>
          <w:szCs w:val="18"/>
        </w:rPr>
        <w:t xml:space="preserve">Low Energy Neutron Physics. </w:t>
      </w:r>
      <w:proofErr w:type="spellStart"/>
      <w:r w:rsidRPr="00DA74F0">
        <w:rPr>
          <w:rFonts w:cstheme="minorHAnsi"/>
          <w:szCs w:val="18"/>
        </w:rPr>
        <w:t>Landolt</w:t>
      </w:r>
      <w:proofErr w:type="spellEnd"/>
      <w:r w:rsidRPr="00DA74F0">
        <w:rPr>
          <w:rFonts w:cstheme="minorHAnsi"/>
          <w:szCs w:val="18"/>
          <w:lang w:val="kk-KZ"/>
        </w:rPr>
        <w:t>-</w:t>
      </w:r>
      <w:proofErr w:type="spellStart"/>
      <w:r w:rsidRPr="00DA74F0">
        <w:rPr>
          <w:rFonts w:cstheme="minorHAnsi"/>
          <w:szCs w:val="18"/>
        </w:rPr>
        <w:t>Bornstein.V</w:t>
      </w:r>
      <w:proofErr w:type="spellEnd"/>
      <w:r w:rsidRPr="00DA74F0">
        <w:rPr>
          <w:rFonts w:cstheme="minorHAnsi"/>
          <w:szCs w:val="18"/>
        </w:rPr>
        <w:t xml:space="preserve">. I/16B”, Berlin: Springer </w:t>
      </w:r>
      <w:proofErr w:type="spellStart"/>
      <w:r w:rsidRPr="00DA74F0">
        <w:rPr>
          <w:rFonts w:cstheme="minorHAnsi"/>
          <w:szCs w:val="18"/>
        </w:rPr>
        <w:t>Verlag</w:t>
      </w:r>
      <w:proofErr w:type="spellEnd"/>
      <w:r w:rsidRPr="00DA74F0">
        <w:rPr>
          <w:rFonts w:cstheme="minorHAnsi"/>
          <w:szCs w:val="18"/>
        </w:rPr>
        <w:t>, 1998.</w:t>
      </w:r>
      <w:bookmarkEnd w:id="37"/>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DA74F0">
        <w:rPr>
          <w:rFonts w:cstheme="minorHAnsi"/>
          <w:szCs w:val="18"/>
        </w:rPr>
        <w:t xml:space="preserve"> </w:t>
      </w:r>
      <w:r w:rsidRPr="00DA74F0">
        <w:rPr>
          <w:rFonts w:cstheme="minorHAnsi"/>
          <w:szCs w:val="18"/>
        </w:rPr>
        <w:tab/>
      </w:r>
      <w:bookmarkStart w:id="38" w:name="_Ref65768012"/>
      <w:r w:rsidRPr="00DA74F0">
        <w:rPr>
          <w:rFonts w:cstheme="minorHAnsi"/>
          <w:szCs w:val="18"/>
        </w:rPr>
        <w:t xml:space="preserve">V.N. </w:t>
      </w:r>
      <w:proofErr w:type="spellStart"/>
      <w:r w:rsidRPr="00DA74F0">
        <w:rPr>
          <w:rFonts w:cstheme="minorHAnsi"/>
          <w:szCs w:val="18"/>
        </w:rPr>
        <w:t>Efimov</w:t>
      </w:r>
      <w:proofErr w:type="spellEnd"/>
      <w:r w:rsidRPr="00DA74F0">
        <w:rPr>
          <w:rFonts w:cstheme="minorHAnsi"/>
          <w:szCs w:val="18"/>
        </w:rPr>
        <w:t xml:space="preserve">, I.I. </w:t>
      </w:r>
      <w:proofErr w:type="spellStart"/>
      <w:r w:rsidRPr="00DA74F0">
        <w:rPr>
          <w:rFonts w:cstheme="minorHAnsi"/>
          <w:szCs w:val="18"/>
        </w:rPr>
        <w:t>Shelontsev</w:t>
      </w:r>
      <w:proofErr w:type="spellEnd"/>
      <w:r w:rsidRPr="00DA74F0">
        <w:rPr>
          <w:rFonts w:cstheme="minorHAnsi"/>
          <w:szCs w:val="18"/>
        </w:rPr>
        <w:t xml:space="preserve">, “Calculation for graphs of determining the parameters of neutron resonances by the transmission method”, Communications of the JINR P-641 </w:t>
      </w:r>
      <w:r w:rsidRPr="00DA74F0">
        <w:rPr>
          <w:rFonts w:cstheme="minorHAnsi"/>
          <w:szCs w:val="18"/>
        </w:rPr>
        <w:lastRenderedPageBreak/>
        <w:t>(</w:t>
      </w:r>
      <w:proofErr w:type="spellStart"/>
      <w:r w:rsidRPr="00DA74F0">
        <w:rPr>
          <w:rFonts w:cstheme="minorHAnsi"/>
          <w:szCs w:val="18"/>
        </w:rPr>
        <w:t>Dubna</w:t>
      </w:r>
      <w:proofErr w:type="spellEnd"/>
      <w:r w:rsidRPr="00DA74F0">
        <w:rPr>
          <w:rFonts w:cstheme="minorHAnsi"/>
          <w:szCs w:val="18"/>
        </w:rPr>
        <w:t xml:space="preserve">, 1961) 1-19 </w:t>
      </w:r>
      <w:r w:rsidRPr="00DA74F0">
        <w:rPr>
          <w:rFonts w:cstheme="minorHAnsi"/>
          <w:szCs w:val="18"/>
          <w:shd w:val="clear" w:color="auto" w:fill="FFFFFF"/>
        </w:rPr>
        <w:t>(in Russian).</w:t>
      </w:r>
      <w:bookmarkEnd w:id="38"/>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DA74F0">
        <w:rPr>
          <w:rFonts w:cstheme="minorHAnsi"/>
          <w:szCs w:val="18"/>
          <w:shd w:val="clear" w:color="auto" w:fill="FFFFFF"/>
        </w:rPr>
        <w:t xml:space="preserve"> </w:t>
      </w:r>
      <w:r w:rsidRPr="00DA74F0">
        <w:rPr>
          <w:rFonts w:cstheme="minorHAnsi"/>
          <w:szCs w:val="18"/>
          <w:shd w:val="clear" w:color="auto" w:fill="FFFFFF"/>
        </w:rPr>
        <w:tab/>
      </w:r>
      <w:r w:rsidRPr="00DA74F0">
        <w:rPr>
          <w:rFonts w:cstheme="minorHAnsi"/>
          <w:szCs w:val="18"/>
        </w:rPr>
        <w:t xml:space="preserve"> </w:t>
      </w:r>
      <w:bookmarkStart w:id="39" w:name="_Ref65768030"/>
      <w:r w:rsidRPr="00DA74F0">
        <w:rPr>
          <w:rFonts w:cstheme="minorHAnsi"/>
          <w:color w:val="000000"/>
          <w:szCs w:val="18"/>
          <w:shd w:val="clear" w:color="auto" w:fill="FFFFFF"/>
        </w:rPr>
        <w:t xml:space="preserve">P. V. Sedyshev, N. V. </w:t>
      </w:r>
      <w:proofErr w:type="spellStart"/>
      <w:r w:rsidRPr="00DA74F0">
        <w:rPr>
          <w:rFonts w:cstheme="minorHAnsi"/>
          <w:color w:val="000000"/>
          <w:szCs w:val="18"/>
          <w:shd w:val="clear" w:color="auto" w:fill="FFFFFF"/>
        </w:rPr>
        <w:t>Simbirtseva</w:t>
      </w:r>
      <w:proofErr w:type="spellEnd"/>
      <w:r w:rsidRPr="00DA74F0">
        <w:rPr>
          <w:rFonts w:cstheme="minorHAnsi"/>
          <w:color w:val="000000"/>
          <w:szCs w:val="18"/>
          <w:shd w:val="clear" w:color="auto" w:fill="FFFFFF"/>
        </w:rPr>
        <w:t xml:space="preserve">, A. M. </w:t>
      </w:r>
      <w:proofErr w:type="spellStart"/>
      <w:r w:rsidRPr="00DA74F0">
        <w:rPr>
          <w:rFonts w:cstheme="minorHAnsi"/>
          <w:color w:val="000000"/>
          <w:szCs w:val="18"/>
          <w:shd w:val="clear" w:color="auto" w:fill="FFFFFF"/>
        </w:rPr>
        <w:t>Yergashov</w:t>
      </w:r>
      <w:proofErr w:type="spellEnd"/>
      <w:r w:rsidRPr="00DA74F0">
        <w:rPr>
          <w:rFonts w:cstheme="minorHAnsi"/>
          <w:color w:val="000000"/>
          <w:szCs w:val="18"/>
          <w:shd w:val="clear" w:color="auto" w:fill="FFFFFF"/>
        </w:rPr>
        <w:t xml:space="preserve">, S. T. </w:t>
      </w:r>
      <w:proofErr w:type="spellStart"/>
      <w:r w:rsidRPr="00DA74F0">
        <w:rPr>
          <w:rFonts w:cstheme="minorHAnsi"/>
          <w:color w:val="000000"/>
          <w:szCs w:val="18"/>
          <w:shd w:val="clear" w:color="auto" w:fill="FFFFFF"/>
        </w:rPr>
        <w:t>Mazhen</w:t>
      </w:r>
      <w:proofErr w:type="spellEnd"/>
      <w:r w:rsidRPr="00DA74F0">
        <w:rPr>
          <w:rFonts w:cstheme="minorHAnsi"/>
          <w:color w:val="000000"/>
          <w:szCs w:val="18"/>
          <w:shd w:val="clear" w:color="auto" w:fill="FFFFFF"/>
        </w:rPr>
        <w:t xml:space="preserve">, Yu. D. </w:t>
      </w:r>
      <w:proofErr w:type="spellStart"/>
      <w:r w:rsidRPr="00DA74F0">
        <w:rPr>
          <w:rFonts w:cstheme="minorHAnsi"/>
          <w:color w:val="000000"/>
          <w:szCs w:val="18"/>
          <w:shd w:val="clear" w:color="auto" w:fill="FFFFFF"/>
        </w:rPr>
        <w:t>Mareev</w:t>
      </w:r>
      <w:proofErr w:type="spellEnd"/>
      <w:r w:rsidRPr="00DA74F0">
        <w:rPr>
          <w:rFonts w:cstheme="minorHAnsi"/>
          <w:color w:val="000000"/>
          <w:szCs w:val="18"/>
          <w:shd w:val="clear" w:color="auto" w:fill="FFFFFF"/>
        </w:rPr>
        <w:t xml:space="preserve">, V. N. </w:t>
      </w:r>
      <w:proofErr w:type="spellStart"/>
      <w:r w:rsidRPr="00DA74F0">
        <w:rPr>
          <w:rFonts w:cstheme="minorHAnsi"/>
          <w:color w:val="000000"/>
          <w:szCs w:val="18"/>
          <w:shd w:val="clear" w:color="auto" w:fill="FFFFFF"/>
        </w:rPr>
        <w:t>Shvetsov</w:t>
      </w:r>
      <w:proofErr w:type="spellEnd"/>
      <w:r w:rsidRPr="00DA74F0">
        <w:rPr>
          <w:rFonts w:cstheme="minorHAnsi"/>
          <w:color w:val="000000"/>
          <w:szCs w:val="18"/>
          <w:shd w:val="clear" w:color="auto" w:fill="FFFFFF"/>
        </w:rPr>
        <w:t xml:space="preserve">, M. G. </w:t>
      </w:r>
      <w:proofErr w:type="spellStart"/>
      <w:r w:rsidRPr="00DA74F0">
        <w:rPr>
          <w:rFonts w:cstheme="minorHAnsi"/>
          <w:color w:val="000000"/>
          <w:szCs w:val="18"/>
          <w:shd w:val="clear" w:color="auto" w:fill="FFFFFF"/>
        </w:rPr>
        <w:t>Abramzon</w:t>
      </w:r>
      <w:proofErr w:type="spellEnd"/>
      <w:r w:rsidRPr="00DA74F0">
        <w:rPr>
          <w:rFonts w:cstheme="minorHAnsi"/>
          <w:color w:val="000000"/>
          <w:szCs w:val="18"/>
          <w:shd w:val="clear" w:color="auto" w:fill="FFFFFF"/>
        </w:rPr>
        <w:t xml:space="preserve">, and I. A. </w:t>
      </w:r>
      <w:proofErr w:type="spellStart"/>
      <w:r w:rsidRPr="00DA74F0">
        <w:rPr>
          <w:rFonts w:cstheme="minorHAnsi"/>
          <w:color w:val="000000"/>
          <w:szCs w:val="18"/>
          <w:shd w:val="clear" w:color="auto" w:fill="FFFFFF"/>
        </w:rPr>
        <w:t>Saprykina</w:t>
      </w:r>
      <w:proofErr w:type="spellEnd"/>
      <w:r w:rsidRPr="00DA74F0">
        <w:rPr>
          <w:rFonts w:cstheme="minorHAnsi"/>
          <w:color w:val="000000"/>
          <w:szCs w:val="18"/>
          <w:shd w:val="clear" w:color="auto" w:fill="FFFFFF"/>
          <w:lang w:val="en-US"/>
        </w:rPr>
        <w:t>, “</w:t>
      </w:r>
      <w:r w:rsidRPr="00DA74F0">
        <w:rPr>
          <w:rFonts w:cstheme="minorHAnsi"/>
          <w:color w:val="000000"/>
          <w:szCs w:val="18"/>
          <w:shd w:val="clear" w:color="auto" w:fill="FFFFFF"/>
        </w:rPr>
        <w:t>Determining the Elemental Composition of Antique Coins</w:t>
      </w:r>
      <w:r w:rsidRPr="00DA74F0">
        <w:rPr>
          <w:rFonts w:cstheme="minorHAnsi"/>
          <w:color w:val="000000"/>
          <w:szCs w:val="18"/>
          <w:lang w:val="en-US"/>
        </w:rPr>
        <w:t xml:space="preserve"> </w:t>
      </w:r>
      <w:r w:rsidRPr="00DA74F0">
        <w:rPr>
          <w:rFonts w:cstheme="minorHAnsi"/>
          <w:color w:val="000000"/>
          <w:szCs w:val="18"/>
          <w:shd w:val="clear" w:color="auto" w:fill="FFFFFF"/>
        </w:rPr>
        <w:t>of</w:t>
      </w:r>
      <w:r w:rsidRPr="00DA74F0">
        <w:rPr>
          <w:rFonts w:cstheme="minorHAnsi"/>
          <w:color w:val="000000"/>
          <w:szCs w:val="18"/>
          <w:shd w:val="clear" w:color="auto" w:fill="FFFFFF"/>
          <w:lang w:val="en-US"/>
        </w:rPr>
        <w:t xml:space="preserve"> </w:t>
      </w:r>
      <w:proofErr w:type="spellStart"/>
      <w:r w:rsidRPr="00DA74F0">
        <w:rPr>
          <w:rFonts w:cstheme="minorHAnsi"/>
          <w:color w:val="000000"/>
          <w:szCs w:val="18"/>
          <w:shd w:val="clear" w:color="auto" w:fill="FFFFFF"/>
        </w:rPr>
        <w:t>Phanagorian</w:t>
      </w:r>
      <w:proofErr w:type="spellEnd"/>
      <w:r w:rsidRPr="00DA74F0">
        <w:rPr>
          <w:rFonts w:cstheme="minorHAnsi"/>
          <w:color w:val="000000"/>
          <w:szCs w:val="18"/>
          <w:shd w:val="clear" w:color="auto" w:fill="FFFFFF"/>
        </w:rPr>
        <w:t xml:space="preserve"> Treasure by Neutron Spectroscopy</w:t>
      </w:r>
      <w:r w:rsidRPr="00DA74F0">
        <w:rPr>
          <w:rFonts w:cstheme="minorHAnsi"/>
          <w:color w:val="000000"/>
          <w:szCs w:val="18"/>
          <w:lang w:val="en-US"/>
        </w:rPr>
        <w:t xml:space="preserve"> </w:t>
      </w:r>
      <w:r w:rsidRPr="00DA74F0">
        <w:rPr>
          <w:rFonts w:cstheme="minorHAnsi"/>
          <w:color w:val="000000"/>
          <w:szCs w:val="18"/>
          <w:shd w:val="clear" w:color="auto" w:fill="FFFFFF"/>
        </w:rPr>
        <w:t xml:space="preserve">at the Pulsed Neutron Source IREN in FLNP JINR”,  </w:t>
      </w:r>
      <w:proofErr w:type="spellStart"/>
      <w:r w:rsidRPr="00DA74F0">
        <w:rPr>
          <w:rFonts w:cstheme="minorHAnsi"/>
          <w:color w:val="000000"/>
          <w:szCs w:val="18"/>
          <w:shd w:val="clear" w:color="auto" w:fill="FFFFFF"/>
        </w:rPr>
        <w:t>Pis’ma</w:t>
      </w:r>
      <w:proofErr w:type="spellEnd"/>
      <w:r w:rsidRPr="00DA74F0">
        <w:rPr>
          <w:rFonts w:cstheme="minorHAnsi"/>
          <w:color w:val="000000"/>
          <w:szCs w:val="18"/>
          <w:shd w:val="clear" w:color="auto" w:fill="FFFFFF"/>
        </w:rPr>
        <w:t xml:space="preserve"> v </w:t>
      </w:r>
      <w:proofErr w:type="spellStart"/>
      <w:r w:rsidRPr="00DA74F0">
        <w:rPr>
          <w:rFonts w:cstheme="minorHAnsi"/>
          <w:color w:val="000000"/>
          <w:szCs w:val="18"/>
          <w:shd w:val="clear" w:color="auto" w:fill="FFFFFF"/>
        </w:rPr>
        <w:t>Zhurnal</w:t>
      </w:r>
      <w:proofErr w:type="spellEnd"/>
      <w:r w:rsidRPr="00DA74F0">
        <w:rPr>
          <w:rFonts w:cstheme="minorHAnsi"/>
          <w:color w:val="000000"/>
          <w:szCs w:val="18"/>
          <w:shd w:val="clear" w:color="auto" w:fill="FFFFFF"/>
        </w:rPr>
        <w:t xml:space="preserve"> </w:t>
      </w:r>
      <w:proofErr w:type="spellStart"/>
      <w:r w:rsidRPr="00DA74F0">
        <w:rPr>
          <w:rFonts w:cstheme="minorHAnsi"/>
          <w:color w:val="000000"/>
          <w:szCs w:val="18"/>
          <w:shd w:val="clear" w:color="auto" w:fill="FFFFFF"/>
        </w:rPr>
        <w:t>Fizika</w:t>
      </w:r>
      <w:proofErr w:type="spellEnd"/>
      <w:r w:rsidRPr="00DA74F0">
        <w:rPr>
          <w:rFonts w:cstheme="minorHAnsi"/>
          <w:color w:val="000000"/>
          <w:szCs w:val="18"/>
          <w:shd w:val="clear" w:color="auto" w:fill="FFFFFF"/>
        </w:rPr>
        <w:t xml:space="preserve"> </w:t>
      </w:r>
      <w:proofErr w:type="spellStart"/>
      <w:r w:rsidRPr="00DA74F0">
        <w:rPr>
          <w:rFonts w:cstheme="minorHAnsi"/>
          <w:color w:val="000000"/>
          <w:szCs w:val="18"/>
          <w:shd w:val="clear" w:color="auto" w:fill="FFFFFF"/>
        </w:rPr>
        <w:t>Elementarnykh</w:t>
      </w:r>
      <w:proofErr w:type="spellEnd"/>
      <w:r w:rsidRPr="00DA74F0">
        <w:rPr>
          <w:rFonts w:cstheme="minorHAnsi"/>
          <w:color w:val="000000"/>
          <w:szCs w:val="18"/>
          <w:shd w:val="clear" w:color="auto" w:fill="FFFFFF"/>
        </w:rPr>
        <w:t xml:space="preserve"> </w:t>
      </w:r>
      <w:proofErr w:type="spellStart"/>
      <w:r w:rsidRPr="00DA74F0">
        <w:rPr>
          <w:rFonts w:cstheme="minorHAnsi"/>
          <w:color w:val="000000"/>
          <w:szCs w:val="18"/>
          <w:shd w:val="clear" w:color="auto" w:fill="FFFFFF"/>
        </w:rPr>
        <w:t>Chastits</w:t>
      </w:r>
      <w:proofErr w:type="spellEnd"/>
      <w:r w:rsidRPr="00DA74F0">
        <w:rPr>
          <w:rFonts w:cstheme="minorHAnsi"/>
          <w:color w:val="000000"/>
          <w:szCs w:val="18"/>
          <w:shd w:val="clear" w:color="auto" w:fill="FFFFFF"/>
        </w:rPr>
        <w:t xml:space="preserve"> </w:t>
      </w:r>
      <w:proofErr w:type="spellStart"/>
      <w:r w:rsidRPr="00DA74F0">
        <w:rPr>
          <w:rFonts w:cstheme="minorHAnsi"/>
          <w:color w:val="000000"/>
          <w:szCs w:val="18"/>
          <w:shd w:val="clear" w:color="auto" w:fill="FFFFFF"/>
        </w:rPr>
        <w:t>i</w:t>
      </w:r>
      <w:proofErr w:type="spellEnd"/>
      <w:r w:rsidRPr="00DA74F0">
        <w:rPr>
          <w:rFonts w:cstheme="minorHAnsi"/>
          <w:color w:val="000000"/>
          <w:szCs w:val="18"/>
          <w:shd w:val="clear" w:color="auto" w:fill="FFFFFF"/>
        </w:rPr>
        <w:t xml:space="preserve"> </w:t>
      </w:r>
      <w:proofErr w:type="spellStart"/>
      <w:r w:rsidRPr="00DA74F0">
        <w:rPr>
          <w:rFonts w:cstheme="minorHAnsi"/>
          <w:color w:val="000000"/>
          <w:szCs w:val="18"/>
          <w:shd w:val="clear" w:color="auto" w:fill="FFFFFF"/>
        </w:rPr>
        <w:t>Atomnogo</w:t>
      </w:r>
      <w:proofErr w:type="spellEnd"/>
      <w:r w:rsidRPr="00DA74F0">
        <w:rPr>
          <w:rFonts w:cstheme="minorHAnsi"/>
          <w:color w:val="000000"/>
          <w:szCs w:val="18"/>
          <w:shd w:val="clear" w:color="auto" w:fill="FFFFFF"/>
        </w:rPr>
        <w:t xml:space="preserve"> </w:t>
      </w:r>
      <w:proofErr w:type="spellStart"/>
      <w:r w:rsidRPr="00DA74F0">
        <w:rPr>
          <w:rFonts w:cstheme="minorHAnsi"/>
          <w:color w:val="000000"/>
          <w:szCs w:val="18"/>
          <w:shd w:val="clear" w:color="auto" w:fill="FFFFFF"/>
        </w:rPr>
        <w:t>Yadra</w:t>
      </w:r>
      <w:proofErr w:type="spellEnd"/>
      <w:r w:rsidRPr="00DA74F0">
        <w:rPr>
          <w:rFonts w:cstheme="minorHAnsi"/>
          <w:color w:val="000000"/>
          <w:szCs w:val="18"/>
          <w:shd w:val="clear" w:color="auto" w:fill="FFFFFF"/>
        </w:rPr>
        <w:t>, ISSN:1547-4771,</w:t>
      </w:r>
      <w:r w:rsidRPr="00DA74F0">
        <w:rPr>
          <w:rFonts w:cstheme="minorHAnsi"/>
          <w:color w:val="000000"/>
          <w:szCs w:val="18"/>
          <w:shd w:val="clear" w:color="auto" w:fill="FFFFFF"/>
          <w:lang w:val="en-US"/>
        </w:rPr>
        <w:t xml:space="preserve"> </w:t>
      </w:r>
      <w:r w:rsidRPr="00DA74F0">
        <w:rPr>
          <w:rFonts w:cstheme="minorHAnsi"/>
          <w:color w:val="000000"/>
          <w:szCs w:val="18"/>
          <w:shd w:val="clear" w:color="auto" w:fill="FFFFFF"/>
        </w:rPr>
        <w:t>Physics of Particles and Nuclei Letters</w:t>
      </w:r>
      <w:r w:rsidRPr="00DA74F0">
        <w:rPr>
          <w:rFonts w:cstheme="minorHAnsi"/>
          <w:color w:val="000000"/>
          <w:szCs w:val="18"/>
          <w:shd w:val="clear" w:color="auto" w:fill="FFFFFF"/>
          <w:lang w:val="en-US"/>
        </w:rPr>
        <w:t xml:space="preserve">, </w:t>
      </w:r>
      <w:r w:rsidRPr="00DA74F0">
        <w:rPr>
          <w:rFonts w:cstheme="minorHAnsi"/>
          <w:szCs w:val="18"/>
        </w:rPr>
        <w:t>vol.17, No.3, pp.389-400.</w:t>
      </w:r>
      <w:bookmarkEnd w:id="39"/>
      <w:r w:rsidRPr="00DA74F0">
        <w:rPr>
          <w:rFonts w:cstheme="minorHAnsi"/>
          <w:color w:val="000000"/>
          <w:szCs w:val="18"/>
          <w:shd w:val="clear" w:color="auto" w:fill="FFFFFF"/>
        </w:rPr>
        <w:t>  </w:t>
      </w:r>
    </w:p>
    <w:p w:rsidR="00993593" w:rsidRPr="00DA74F0" w:rsidRDefault="00993593" w:rsidP="00CA464A">
      <w:pPr>
        <w:pStyle w:val="References"/>
        <w:widowControl w:val="0"/>
        <w:numPr>
          <w:ilvl w:val="0"/>
          <w:numId w:val="33"/>
        </w:numPr>
        <w:tabs>
          <w:tab w:val="clear" w:pos="397"/>
        </w:tabs>
        <w:suppressAutoHyphens/>
        <w:rPr>
          <w:rFonts w:cstheme="minorHAnsi"/>
          <w:szCs w:val="18"/>
        </w:rPr>
      </w:pPr>
      <w:r w:rsidRPr="00DA74F0">
        <w:rPr>
          <w:rFonts w:cstheme="minorHAnsi"/>
          <w:szCs w:val="18"/>
        </w:rPr>
        <w:t xml:space="preserve">   </w:t>
      </w:r>
      <w:bookmarkStart w:id="40" w:name="_Ref65768050"/>
      <w:r w:rsidRPr="00DA74F0">
        <w:rPr>
          <w:rFonts w:cstheme="minorHAnsi"/>
          <w:szCs w:val="18"/>
          <w:lang w:val="kk-KZ"/>
        </w:rPr>
        <w:t xml:space="preserve">Simbirtseva N. V., Sedyshev P. V., Mazhen S. T., Yergashov A. M., Saprykina I. </w:t>
      </w:r>
      <w:r w:rsidRPr="00DA74F0">
        <w:rPr>
          <w:rFonts w:cstheme="minorHAnsi"/>
          <w:szCs w:val="18"/>
          <w:lang w:val="en-US"/>
        </w:rPr>
        <w:t xml:space="preserve">A., </w:t>
      </w:r>
      <w:proofErr w:type="spellStart"/>
      <w:r w:rsidRPr="00DA74F0">
        <w:rPr>
          <w:rFonts w:cstheme="minorHAnsi"/>
          <w:szCs w:val="18"/>
          <w:lang w:val="en-US"/>
        </w:rPr>
        <w:t>Mimokhod</w:t>
      </w:r>
      <w:proofErr w:type="spellEnd"/>
      <w:r w:rsidRPr="00DA74F0">
        <w:rPr>
          <w:rFonts w:cstheme="minorHAnsi"/>
          <w:szCs w:val="18"/>
          <w:lang w:val="en-US"/>
        </w:rPr>
        <w:t xml:space="preserve"> R.A., Preliminary result of investigation of element composition of </w:t>
      </w:r>
      <w:proofErr w:type="spellStart"/>
      <w:r w:rsidRPr="00DA74F0">
        <w:rPr>
          <w:rFonts w:cstheme="minorHAnsi"/>
          <w:szCs w:val="18"/>
          <w:lang w:val="en-US"/>
        </w:rPr>
        <w:t>Kyathos</w:t>
      </w:r>
      <w:proofErr w:type="spellEnd"/>
      <w:r w:rsidRPr="00DA74F0">
        <w:rPr>
          <w:rFonts w:cstheme="minorHAnsi"/>
          <w:szCs w:val="18"/>
          <w:lang w:val="en-US"/>
        </w:rPr>
        <w:t xml:space="preserve"> (6th-4th centuries BCE) from the necropolis </w:t>
      </w:r>
      <w:proofErr w:type="spellStart"/>
      <w:r w:rsidRPr="00DA74F0">
        <w:rPr>
          <w:rFonts w:cstheme="minorHAnsi"/>
          <w:szCs w:val="18"/>
          <w:lang w:val="en-US"/>
        </w:rPr>
        <w:t>Volna</w:t>
      </w:r>
      <w:proofErr w:type="spellEnd"/>
      <w:r w:rsidRPr="00DA74F0">
        <w:rPr>
          <w:rFonts w:cstheme="minorHAnsi"/>
          <w:szCs w:val="18"/>
          <w:lang w:val="en-US"/>
        </w:rPr>
        <w:t xml:space="preserve"> 1 on the Taman Peninsula by Neutron Resonance Capture Analysis. </w:t>
      </w:r>
      <w:r w:rsidRPr="00DA74F0">
        <w:rPr>
          <w:rFonts w:cstheme="minorHAnsi"/>
          <w:szCs w:val="18"/>
          <w:shd w:val="clear" w:color="auto" w:fill="FFFFFF" w:themeFill="background1"/>
          <w:lang w:val="en-US"/>
        </w:rPr>
        <w:t xml:space="preserve">IMEKO TC4 International Conference on Metrology for Archaeology and Cultural Heritage, 22-24 October, 2020, Trento, Italy, Proceedings, 2020, </w:t>
      </w:r>
      <w:hyperlink r:id="rId25" w:history="1">
        <w:r w:rsidRPr="00DA74F0">
          <w:rPr>
            <w:rStyle w:val="af4"/>
            <w:rFonts w:cstheme="minorHAnsi"/>
            <w:iCs/>
            <w:szCs w:val="18"/>
            <w:lang w:val="en-US"/>
          </w:rPr>
          <w:t>https://www.imeko.org/publications/tc4-Archaeo-2020/IMEKO-TC4-MetroArchaeo2020-073.pdf</w:t>
        </w:r>
      </w:hyperlink>
      <w:bookmarkEnd w:id="40"/>
    </w:p>
    <w:p w:rsidR="00D522DC" w:rsidRPr="00ED1671" w:rsidRDefault="00993593" w:rsidP="00ED1671">
      <w:pPr>
        <w:pStyle w:val="References"/>
        <w:widowControl w:val="0"/>
        <w:numPr>
          <w:ilvl w:val="0"/>
          <w:numId w:val="33"/>
        </w:numPr>
        <w:tabs>
          <w:tab w:val="clear" w:pos="397"/>
        </w:tabs>
        <w:suppressAutoHyphens/>
        <w:rPr>
          <w:rFonts w:cstheme="minorHAnsi"/>
          <w:szCs w:val="18"/>
        </w:rPr>
      </w:pPr>
      <w:r w:rsidRPr="00DA74F0">
        <w:rPr>
          <w:rFonts w:cstheme="minorHAnsi"/>
          <w:szCs w:val="18"/>
          <w:lang w:val="en-US"/>
        </w:rPr>
        <w:t xml:space="preserve">   </w:t>
      </w:r>
      <w:bookmarkStart w:id="41" w:name="_Ref65768067"/>
      <w:proofErr w:type="spellStart"/>
      <w:r w:rsidRPr="00DA74F0">
        <w:rPr>
          <w:rFonts w:cstheme="minorHAnsi"/>
          <w:szCs w:val="18"/>
          <w:lang w:val="en-US"/>
        </w:rPr>
        <w:t>Orfanou</w:t>
      </w:r>
      <w:proofErr w:type="spellEnd"/>
      <w:r w:rsidRPr="00DA74F0">
        <w:rPr>
          <w:rFonts w:cstheme="minorHAnsi"/>
          <w:szCs w:val="18"/>
          <w:lang w:val="en-US"/>
        </w:rPr>
        <w:t xml:space="preserve"> S., Early Iron Age Greek copper-based technology: votive offerings from Thessaly. Institute of Archaeology, UCL, Thesis submitted for PhD in Archaeology/Archaeometallurgy,2015,</w:t>
      </w:r>
      <w:r w:rsidRPr="00DA74F0">
        <w:rPr>
          <w:rFonts w:eastAsiaTheme="minorEastAsia" w:cstheme="minorHAnsi"/>
          <w:szCs w:val="18"/>
          <w:lang w:val="en-US"/>
        </w:rPr>
        <w:t xml:space="preserve"> p. 87, tab. 2.2</w:t>
      </w:r>
      <w:r w:rsidRPr="00DA74F0">
        <w:rPr>
          <w:rFonts w:cstheme="minorHAnsi"/>
          <w:szCs w:val="18"/>
          <w:lang w:val="en-US"/>
        </w:rPr>
        <w:t xml:space="preserve"> </w:t>
      </w:r>
      <w:hyperlink r:id="rId26" w:history="1">
        <w:r w:rsidRPr="00DA74F0">
          <w:rPr>
            <w:rStyle w:val="af4"/>
            <w:rFonts w:eastAsia="OpenSymbol" w:cstheme="minorHAnsi"/>
            <w:color w:val="0563C1"/>
            <w:szCs w:val="18"/>
            <w:lang w:val="en-US"/>
          </w:rPr>
          <w:t>https://discovery.ucl.ac.uk/id/eprint/1471577/1/Orfanou_Orfanou%202015%20Early%20Iron%20Age%20Greek%20copper-based%20technology.pdf</w:t>
        </w:r>
      </w:hyperlink>
      <w:bookmarkEnd w:id="41"/>
      <w:permEnd w:id="719921117"/>
    </w:p>
    <w:sectPr w:rsidR="00D522DC" w:rsidRPr="00ED1671" w:rsidSect="00222485">
      <w:headerReference w:type="even" r:id="rId27"/>
      <w:headerReference w:type="default" r:id="rId28"/>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CAE" w:rsidRDefault="00665CAE" w:rsidP="00340C7C">
      <w:r>
        <w:separator/>
      </w:r>
    </w:p>
    <w:p w:rsidR="00665CAE" w:rsidRDefault="00665CAE" w:rsidP="00340C7C"/>
    <w:p w:rsidR="00665CAE" w:rsidRDefault="00665CAE" w:rsidP="00340C7C"/>
    <w:p w:rsidR="00665CAE" w:rsidRDefault="00665CAE" w:rsidP="00340C7C"/>
    <w:p w:rsidR="00665CAE" w:rsidRDefault="00665CAE" w:rsidP="00340C7C"/>
  </w:endnote>
  <w:endnote w:type="continuationSeparator" w:id="0">
    <w:p w:rsidR="00665CAE" w:rsidRDefault="00665CAE" w:rsidP="00340C7C">
      <w:r>
        <w:continuationSeparator/>
      </w:r>
    </w:p>
    <w:p w:rsidR="00665CAE" w:rsidRDefault="00665CAE" w:rsidP="00340C7C"/>
    <w:p w:rsidR="00665CAE" w:rsidRDefault="00665CAE" w:rsidP="00340C7C"/>
    <w:p w:rsidR="00665CAE" w:rsidRDefault="00665CAE" w:rsidP="00340C7C"/>
    <w:p w:rsidR="00665CAE" w:rsidRDefault="00665CAE"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harisSIL">
    <w:altName w:val="MS Gothic"/>
    <w:panose1 w:val="00000000000000000000"/>
    <w:charset w:val="80"/>
    <w:family w:val="swiss"/>
    <w:notTrueType/>
    <w:pitch w:val="default"/>
    <w:sig w:usb0="00000001" w:usb1="08070000" w:usb2="00000010" w:usb3="00000000" w:csb0="00020000" w:csb1="00000000"/>
  </w:font>
  <w:font w:name="Newton-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73" w:rsidRDefault="00ED2644" w:rsidP="00340C7C">
    <w:r>
      <w:rPr>
        <w:rStyle w:val="a4"/>
      </w:rPr>
      <w:fldChar w:fldCharType="begin"/>
    </w:r>
    <w:r w:rsidR="00040673">
      <w:rPr>
        <w:rStyle w:val="a4"/>
      </w:rPr>
      <w:instrText xml:space="preserve">PAGE  </w:instrText>
    </w:r>
    <w:r>
      <w:rPr>
        <w:rStyle w:val="a4"/>
      </w:rPr>
      <w:fldChar w:fldCharType="separate"/>
    </w:r>
    <w:r w:rsidR="00040673">
      <w:rPr>
        <w:rStyle w:val="a4"/>
        <w:noProof/>
      </w:rPr>
      <w:t>1</w:t>
    </w:r>
    <w:r>
      <w:rPr>
        <w:rStyle w:val="a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73" w:rsidRPr="00336A8C" w:rsidRDefault="00665CAE" w:rsidP="00BD273E">
    <w:pPr>
      <w:pStyle w:val="a7"/>
      <w:tabs>
        <w:tab w:val="clear" w:pos="4513"/>
        <w:tab w:val="clear" w:pos="9026"/>
        <w:tab w:val="left" w:pos="567"/>
        <w:tab w:val="right" w:pos="10206"/>
      </w:tabs>
      <w:jc w:val="left"/>
    </w:pPr>
    <w:r>
      <w:rPr>
        <w:noProof/>
        <w:lang w:val="ru-RU" w:eastAsia="ru-RU"/>
      </w:rPr>
      <w:pict>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w:r>
    <w:r w:rsidR="00040673" w:rsidRPr="00336A8C">
      <w:t>ACTA IMEKO | www.imeko.org</w:t>
    </w:r>
    <w:r w:rsidR="00040673" w:rsidRPr="00336A8C">
      <w:tab/>
    </w:r>
    <w:r>
      <w:fldChar w:fldCharType="begin"/>
    </w:r>
    <w:r>
      <w:instrText xml:space="preserve"> DOCPROPERTY  "Acta IMEKO Issue Month"  \* MERGEFORMAT </w:instrText>
    </w:r>
    <w:r>
      <w:fldChar w:fldCharType="separate"/>
    </w:r>
    <w:r w:rsidR="00040673">
      <w:t>Month</w:t>
    </w:r>
    <w:r>
      <w:fldChar w:fldCharType="end"/>
    </w:r>
    <w:r w:rsidR="00040673">
      <w:t xml:space="preserve"> </w:t>
    </w:r>
    <w:r>
      <w:fldChar w:fldCharType="begin"/>
    </w:r>
    <w:r>
      <w:instrText xml:space="preserve"> DOCPROPERTY  "Acta IMEKO Issue Year"  \* MERGEFORMAT </w:instrText>
    </w:r>
    <w:r>
      <w:fldChar w:fldCharType="separate"/>
    </w:r>
    <w:r w:rsidR="00040673">
      <w:t>Year</w:t>
    </w:r>
    <w:r>
      <w:fldChar w:fldCharType="end"/>
    </w:r>
    <w:r w:rsidR="00040673">
      <w:t xml:space="preserve"> </w:t>
    </w:r>
    <w:r w:rsidR="00040673" w:rsidRPr="00944C77">
      <w:t xml:space="preserve">| </w:t>
    </w:r>
    <w:r w:rsidR="00040673" w:rsidRPr="00DA4117">
      <w:t xml:space="preserve">Volume </w:t>
    </w:r>
    <w:r w:rsidR="00ED2644">
      <w:fldChar w:fldCharType="begin"/>
    </w:r>
    <w:r w:rsidR="00040673">
      <w:instrText xml:space="preserve"> DOCPROPERTY  "Acta IMEKO Issue Volume"  \#0 \* MERGEFORMAT </w:instrText>
    </w:r>
    <w:r w:rsidR="00ED2644">
      <w:fldChar w:fldCharType="separate"/>
    </w:r>
    <w:r w:rsidR="00040673">
      <w:t>A</w:t>
    </w:r>
    <w:r w:rsidR="00ED2644">
      <w:fldChar w:fldCharType="end"/>
    </w:r>
    <w:r w:rsidR="00040673" w:rsidRPr="00DA4117">
      <w:t xml:space="preserve"> | </w:t>
    </w:r>
    <w:r w:rsidR="00040673" w:rsidRPr="00E3556B">
      <w:t xml:space="preserve">Number </w:t>
    </w:r>
    <w:r w:rsidR="00ED2644">
      <w:fldChar w:fldCharType="begin"/>
    </w:r>
    <w:r w:rsidR="00040673">
      <w:instrText xml:space="preserve"> DOCPROPERTY  "Acta IMEKO Issue Number"  \#0 \* MERGEFORMAT </w:instrText>
    </w:r>
    <w:r w:rsidR="00ED2644">
      <w:fldChar w:fldCharType="separate"/>
    </w:r>
    <w:r w:rsidR="00040673">
      <w:t>B</w:t>
    </w:r>
    <w:r w:rsidR="00ED2644">
      <w:fldChar w:fldCharType="end"/>
    </w:r>
    <w:r w:rsidR="00040673">
      <w:t xml:space="preserve"> </w:t>
    </w:r>
    <w:r w:rsidR="00040673" w:rsidRPr="00944C77">
      <w:t>|</w:t>
    </w:r>
    <w:r w:rsidR="00040673" w:rsidRPr="00336A8C">
      <w:t xml:space="preserve"> </w:t>
    </w:r>
    <w:r w:rsidR="00ED2644">
      <w:rPr>
        <w:rStyle w:val="a4"/>
      </w:rPr>
      <w:fldChar w:fldCharType="begin"/>
    </w:r>
    <w:r w:rsidR="00040673">
      <w:rPr>
        <w:rStyle w:val="a4"/>
      </w:rPr>
      <w:instrText xml:space="preserve"> PAGE </w:instrText>
    </w:r>
    <w:r w:rsidR="00ED2644">
      <w:rPr>
        <w:rStyle w:val="a4"/>
      </w:rPr>
      <w:fldChar w:fldCharType="separate"/>
    </w:r>
    <w:r w:rsidR="00A75578">
      <w:rPr>
        <w:rStyle w:val="a4"/>
        <w:noProof/>
      </w:rPr>
      <w:t>1</w:t>
    </w:r>
    <w:r w:rsidR="00ED2644">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CAE" w:rsidRDefault="00665CAE" w:rsidP="00340C7C">
      <w:r>
        <w:separator/>
      </w:r>
    </w:p>
  </w:footnote>
  <w:footnote w:type="continuationSeparator" w:id="0">
    <w:p w:rsidR="00665CAE" w:rsidRDefault="00665CAE" w:rsidP="00340C7C">
      <w:r>
        <w:continuationSeparator/>
      </w:r>
    </w:p>
    <w:p w:rsidR="00665CAE" w:rsidRDefault="00665CAE" w:rsidP="00340C7C"/>
    <w:p w:rsidR="00665CAE" w:rsidRDefault="00665CAE" w:rsidP="00340C7C"/>
    <w:p w:rsidR="00665CAE" w:rsidRDefault="00665CAE" w:rsidP="00340C7C"/>
    <w:p w:rsidR="00665CAE" w:rsidRDefault="00665CAE"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73" w:rsidRPr="00962E1C" w:rsidRDefault="00040673" w:rsidP="006E2692">
    <w:pPr>
      <w:pStyle w:val="HeaderActaIMEKO"/>
      <w:rPr>
        <w:b/>
        <w:sz w:val="24"/>
        <w:szCs w:val="52"/>
      </w:rPr>
    </w:pPr>
    <w:r>
      <w:rPr>
        <w:b/>
        <w:sz w:val="24"/>
        <w:lang w:val="ru-RU" w:eastAsia="ru-RU"/>
      </w:rPr>
      <w:drawing>
        <wp:anchor distT="0" distB="0" distL="114300" distR="114300" simplePos="0" relativeHeight="251655168"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rsidR="00040673" w:rsidRPr="009B01D7" w:rsidRDefault="00040673" w:rsidP="009B01D7">
    <w:pPr>
      <w:pStyle w:val="HeaderDate"/>
      <w:rPr>
        <w:b/>
        <w:sz w:val="18"/>
        <w:lang w:val="pt-PT"/>
      </w:rPr>
    </w:pPr>
    <w:r w:rsidRPr="009B01D7">
      <w:rPr>
        <w:b/>
        <w:sz w:val="18"/>
        <w:lang w:val="pt-PT"/>
      </w:rPr>
      <w:t>ISSN: 2221-870X</w:t>
    </w:r>
  </w:p>
  <w:p w:rsidR="00040673" w:rsidRPr="003D3D75" w:rsidRDefault="00665CAE" w:rsidP="009B01D7">
    <w:pPr>
      <w:pStyle w:val="HeaderDate"/>
      <w:rPr>
        <w:i/>
        <w:sz w:val="16"/>
      </w:rPr>
    </w:pPr>
    <w:r>
      <w:fldChar w:fldCharType="begin"/>
    </w:r>
    <w:r>
      <w:instrText xml:space="preserve"> DOCPROPERTY  "Acta IMEKO Issue Month"  \* MERGEFORMAT </w:instrText>
    </w:r>
    <w:r>
      <w:fldChar w:fldCharType="separate"/>
    </w:r>
    <w:r w:rsidR="00040673">
      <w:rPr>
        <w:i/>
        <w:sz w:val="18"/>
        <w:szCs w:val="18"/>
      </w:rPr>
      <w:t>Month</w:t>
    </w:r>
    <w:r>
      <w:rPr>
        <w:i/>
        <w:sz w:val="18"/>
        <w:szCs w:val="18"/>
      </w:rPr>
      <w:fldChar w:fldCharType="end"/>
    </w:r>
    <w:r w:rsidR="00040673" w:rsidRPr="003D3D75">
      <w:rPr>
        <w:i/>
        <w:sz w:val="18"/>
        <w:lang w:val="pt-PT"/>
      </w:rPr>
      <w:t xml:space="preserve"> </w:t>
    </w:r>
    <w:r>
      <w:fldChar w:fldCharType="begin"/>
    </w:r>
    <w:r>
      <w:instrText xml:space="preserve"> DOCPROPERTY  "Acta IMEKO Issue Year"  \* MERGEFORMAT </w:instrText>
    </w:r>
    <w:r>
      <w:fldChar w:fldCharType="separate"/>
    </w:r>
    <w:r w:rsidR="00040673">
      <w:rPr>
        <w:i/>
        <w:sz w:val="18"/>
        <w:szCs w:val="18"/>
      </w:rPr>
      <w:t>Year</w:t>
    </w:r>
    <w:r>
      <w:rPr>
        <w:i/>
        <w:sz w:val="18"/>
        <w:szCs w:val="18"/>
      </w:rPr>
      <w:fldChar w:fldCharType="end"/>
    </w:r>
    <w:r w:rsidR="00040673" w:rsidRPr="003D3D75">
      <w:rPr>
        <w:i/>
        <w:sz w:val="18"/>
        <w:lang w:val="pt-PT"/>
      </w:rPr>
      <w:t xml:space="preserve">, </w:t>
    </w:r>
    <w:r w:rsidR="00040673" w:rsidRPr="003D3D75">
      <w:rPr>
        <w:i/>
        <w:sz w:val="18"/>
        <w:szCs w:val="18"/>
        <w:lang w:val="pt-PT"/>
      </w:rPr>
      <w:t xml:space="preserve">Volume </w:t>
    </w:r>
    <w:r w:rsidR="00ED2644" w:rsidRPr="00432465">
      <w:rPr>
        <w:i/>
        <w:sz w:val="18"/>
        <w:szCs w:val="18"/>
      </w:rPr>
      <w:fldChar w:fldCharType="begin"/>
    </w:r>
    <w:r w:rsidR="00040673" w:rsidRPr="00432465">
      <w:rPr>
        <w:i/>
        <w:sz w:val="18"/>
        <w:szCs w:val="18"/>
      </w:rPr>
      <w:instrText xml:space="preserve"> DOCPROPERTY  "Acta IMEKO Issue Volume"  \#0 \* MERGEFORMAT </w:instrText>
    </w:r>
    <w:r w:rsidR="00ED2644" w:rsidRPr="00432465">
      <w:rPr>
        <w:i/>
        <w:sz w:val="18"/>
        <w:szCs w:val="18"/>
      </w:rPr>
      <w:fldChar w:fldCharType="separate"/>
    </w:r>
    <w:r w:rsidR="00040673" w:rsidRPr="00432465">
      <w:rPr>
        <w:i/>
        <w:sz w:val="18"/>
        <w:szCs w:val="18"/>
      </w:rPr>
      <w:t>A</w:t>
    </w:r>
    <w:r w:rsidR="00ED2644" w:rsidRPr="00432465">
      <w:rPr>
        <w:i/>
        <w:sz w:val="18"/>
        <w:szCs w:val="18"/>
      </w:rPr>
      <w:fldChar w:fldCharType="end"/>
    </w:r>
    <w:r w:rsidR="00040673" w:rsidRPr="003D3D75">
      <w:rPr>
        <w:i/>
        <w:sz w:val="18"/>
        <w:szCs w:val="18"/>
        <w:lang w:val="pt-PT"/>
      </w:rPr>
      <w:t xml:space="preserve">, Number </w:t>
    </w:r>
    <w:r w:rsidR="00ED2644" w:rsidRPr="00432465">
      <w:rPr>
        <w:i/>
        <w:sz w:val="18"/>
        <w:szCs w:val="18"/>
      </w:rPr>
      <w:fldChar w:fldCharType="begin"/>
    </w:r>
    <w:r w:rsidR="00040673" w:rsidRPr="00432465">
      <w:rPr>
        <w:i/>
        <w:sz w:val="18"/>
        <w:szCs w:val="18"/>
      </w:rPr>
      <w:instrText xml:space="preserve"> DOCPROPERTY  "Acta IMEKO Issue Number"  \#0 \* MERGEFORMAT </w:instrText>
    </w:r>
    <w:r w:rsidR="00ED2644" w:rsidRPr="00432465">
      <w:rPr>
        <w:i/>
        <w:sz w:val="18"/>
        <w:szCs w:val="18"/>
      </w:rPr>
      <w:fldChar w:fldCharType="separate"/>
    </w:r>
    <w:r w:rsidR="00040673" w:rsidRPr="00432465">
      <w:rPr>
        <w:i/>
        <w:sz w:val="18"/>
        <w:szCs w:val="18"/>
      </w:rPr>
      <w:t>B</w:t>
    </w:r>
    <w:r w:rsidR="00ED2644" w:rsidRPr="00432465">
      <w:rPr>
        <w:i/>
        <w:sz w:val="18"/>
        <w:szCs w:val="18"/>
      </w:rPr>
      <w:fldChar w:fldCharType="end"/>
    </w:r>
    <w:r w:rsidR="00040673" w:rsidRPr="003D3D75">
      <w:rPr>
        <w:i/>
        <w:sz w:val="18"/>
        <w:szCs w:val="18"/>
        <w:lang w:val="pt-PT"/>
      </w:rPr>
      <w:t xml:space="preserve">, </w:t>
    </w:r>
    <w:r w:rsidR="00ED2644" w:rsidRPr="003D3D75">
      <w:rPr>
        <w:i/>
        <w:sz w:val="18"/>
        <w:szCs w:val="18"/>
        <w:lang w:val="pt-PT"/>
      </w:rPr>
      <w:fldChar w:fldCharType="begin"/>
    </w:r>
    <w:r w:rsidR="00040673" w:rsidRPr="003D3D75">
      <w:rPr>
        <w:i/>
        <w:sz w:val="18"/>
        <w:szCs w:val="18"/>
        <w:lang w:val="pt-PT"/>
      </w:rPr>
      <w:instrText xml:space="preserve"> PAGE   \* MERGEFORMAT </w:instrText>
    </w:r>
    <w:r w:rsidR="00ED2644" w:rsidRPr="003D3D75">
      <w:rPr>
        <w:i/>
        <w:sz w:val="18"/>
        <w:szCs w:val="18"/>
        <w:lang w:val="pt-PT"/>
      </w:rPr>
      <w:fldChar w:fldCharType="separate"/>
    </w:r>
    <w:r w:rsidR="00A75578">
      <w:rPr>
        <w:i/>
        <w:noProof/>
        <w:sz w:val="18"/>
        <w:szCs w:val="18"/>
        <w:lang w:val="pt-PT"/>
      </w:rPr>
      <w:t>1</w:t>
    </w:r>
    <w:r w:rsidR="00ED2644" w:rsidRPr="003D3D75">
      <w:rPr>
        <w:i/>
        <w:sz w:val="18"/>
        <w:szCs w:val="18"/>
        <w:lang w:val="pt-PT"/>
      </w:rPr>
      <w:fldChar w:fldCharType="end"/>
    </w:r>
    <w:r w:rsidR="00040673" w:rsidRPr="003D3D75">
      <w:rPr>
        <w:i/>
        <w:sz w:val="18"/>
        <w:lang w:val="pt-PT"/>
      </w:rPr>
      <w:t xml:space="preserve"> -</w:t>
    </w:r>
    <w:r w:rsidR="00040673">
      <w:rPr>
        <w:i/>
        <w:sz w:val="18"/>
        <w:lang w:val="pt-PT"/>
      </w:rPr>
      <w:t xml:space="preserve"> </w:t>
    </w:r>
    <w:r w:rsidR="00ED2644" w:rsidRPr="00C63E10">
      <w:rPr>
        <w:i/>
        <w:sz w:val="18"/>
        <w:lang w:val="pt-PT"/>
      </w:rPr>
      <w:fldChar w:fldCharType="begin"/>
    </w:r>
    <w:r w:rsidR="00040673" w:rsidRPr="00C63E10">
      <w:rPr>
        <w:i/>
        <w:sz w:val="18"/>
        <w:lang w:val="pt-PT"/>
      </w:rPr>
      <w:instrText xml:space="preserve"> =  </w:instrText>
    </w:r>
    <w:r w:rsidR="00ED2644" w:rsidRPr="00C63E10">
      <w:rPr>
        <w:i/>
        <w:sz w:val="18"/>
        <w:szCs w:val="18"/>
        <w:lang w:val="pt-PT"/>
      </w:rPr>
      <w:fldChar w:fldCharType="begin"/>
    </w:r>
    <w:r w:rsidR="00040673" w:rsidRPr="00C63E10">
      <w:rPr>
        <w:i/>
        <w:sz w:val="18"/>
        <w:szCs w:val="18"/>
        <w:lang w:val="pt-PT"/>
      </w:rPr>
      <w:instrText xml:space="preserve"> PAGE   \* MERGEFORMAT </w:instrText>
    </w:r>
    <w:r w:rsidR="00ED2644" w:rsidRPr="00C63E10">
      <w:rPr>
        <w:i/>
        <w:sz w:val="18"/>
        <w:szCs w:val="18"/>
        <w:lang w:val="pt-PT"/>
      </w:rPr>
      <w:fldChar w:fldCharType="separate"/>
    </w:r>
    <w:r w:rsidR="00A75578">
      <w:rPr>
        <w:i/>
        <w:noProof/>
        <w:sz w:val="18"/>
        <w:szCs w:val="18"/>
        <w:lang w:val="pt-PT"/>
      </w:rPr>
      <w:instrText>1</w:instrText>
    </w:r>
    <w:r w:rsidR="00ED2644" w:rsidRPr="00C63E10">
      <w:rPr>
        <w:i/>
        <w:sz w:val="18"/>
        <w:szCs w:val="18"/>
        <w:lang w:val="pt-PT"/>
      </w:rPr>
      <w:fldChar w:fldCharType="end"/>
    </w:r>
    <w:r w:rsidR="00040673" w:rsidRPr="00C63E10">
      <w:rPr>
        <w:i/>
        <w:sz w:val="18"/>
        <w:lang w:val="pt-PT"/>
      </w:rPr>
      <w:instrText xml:space="preserve"> + </w:instrText>
    </w:r>
    <w:r>
      <w:fldChar w:fldCharType="begin"/>
    </w:r>
    <w:r>
      <w:instrText xml:space="preserve"> NUMPAGES   \* MERGEFORMAT </w:instrText>
    </w:r>
    <w:r>
      <w:fldChar w:fldCharType="separate"/>
    </w:r>
    <w:r w:rsidR="00A75578" w:rsidRPr="00A75578">
      <w:rPr>
        <w:i/>
        <w:noProof/>
        <w:sz w:val="18"/>
        <w:szCs w:val="18"/>
        <w:lang w:val="pt-PT"/>
      </w:rPr>
      <w:instrText>6</w:instrText>
    </w:r>
    <w:r>
      <w:rPr>
        <w:i/>
        <w:noProof/>
        <w:sz w:val="18"/>
        <w:szCs w:val="18"/>
        <w:lang w:val="pt-PT"/>
      </w:rPr>
      <w:fldChar w:fldCharType="end"/>
    </w:r>
    <w:r w:rsidR="00040673" w:rsidRPr="00C63E10">
      <w:rPr>
        <w:i/>
        <w:sz w:val="18"/>
        <w:lang w:val="pt-PT"/>
      </w:rPr>
      <w:instrText xml:space="preserve"> - 1 \* MERGEFORMAT </w:instrText>
    </w:r>
    <w:r w:rsidR="00ED2644" w:rsidRPr="00C63E10">
      <w:rPr>
        <w:i/>
        <w:sz w:val="18"/>
        <w:lang w:val="pt-PT"/>
      </w:rPr>
      <w:fldChar w:fldCharType="separate"/>
    </w:r>
    <w:r w:rsidR="00A75578">
      <w:rPr>
        <w:i/>
        <w:noProof/>
        <w:sz w:val="18"/>
        <w:lang w:val="pt-PT"/>
      </w:rPr>
      <w:t>6</w:t>
    </w:r>
    <w:r w:rsidR="00ED2644" w:rsidRPr="00C63E10">
      <w:rPr>
        <w:i/>
        <w:sz w:val="18"/>
        <w:lang w:val="pt-PT"/>
      </w:rPr>
      <w:fldChar w:fldCharType="end"/>
    </w:r>
  </w:p>
  <w:p w:rsidR="00040673" w:rsidRPr="001638A5" w:rsidRDefault="00665CAE" w:rsidP="006E2692">
    <w:pPr>
      <w:pStyle w:val="HeaderSite"/>
    </w:pPr>
    <w:r>
      <w:rPr>
        <w:noProof/>
        <w:lang w:val="ru-RU" w:eastAsia="ru-RU"/>
      </w:rPr>
      <w:pict>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73" w:rsidRDefault="00040673"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73" w:rsidRPr="00920065" w:rsidRDefault="00040673" w:rsidP="0092006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6AEB6FC"/>
    <w:lvl w:ilvl="0">
      <w:start w:val="1"/>
      <w:numFmt w:val="decimal"/>
      <w:lvlText w:val="%1."/>
      <w:lvlJc w:val="left"/>
      <w:pPr>
        <w:tabs>
          <w:tab w:val="num" w:pos="11416"/>
        </w:tabs>
        <w:ind w:left="11416" w:hanging="360"/>
      </w:pPr>
    </w:lvl>
  </w:abstractNum>
  <w:abstractNum w:abstractNumId="1">
    <w:nsid w:val="FFFFFF7D"/>
    <w:multiLevelType w:val="singleLevel"/>
    <w:tmpl w:val="3B6CF7AE"/>
    <w:lvl w:ilvl="0">
      <w:start w:val="1"/>
      <w:numFmt w:val="decimal"/>
      <w:lvlText w:val="%1."/>
      <w:lvlJc w:val="left"/>
      <w:pPr>
        <w:tabs>
          <w:tab w:val="num" w:pos="1209"/>
        </w:tabs>
        <w:ind w:left="1209" w:hanging="360"/>
      </w:pPr>
    </w:lvl>
  </w:abstractNum>
  <w:abstractNum w:abstractNumId="2">
    <w:nsid w:val="FFFFFF7E"/>
    <w:multiLevelType w:val="singleLevel"/>
    <w:tmpl w:val="54C43484"/>
    <w:lvl w:ilvl="0">
      <w:start w:val="1"/>
      <w:numFmt w:val="decimal"/>
      <w:lvlText w:val="%1."/>
      <w:lvlJc w:val="left"/>
      <w:pPr>
        <w:tabs>
          <w:tab w:val="num" w:pos="926"/>
        </w:tabs>
        <w:ind w:left="926" w:hanging="360"/>
      </w:pPr>
    </w:lvl>
  </w:abstractNum>
  <w:abstractNum w:abstractNumId="3">
    <w:nsid w:val="FFFFFF7F"/>
    <w:multiLevelType w:val="singleLevel"/>
    <w:tmpl w:val="0076F07C"/>
    <w:lvl w:ilvl="0">
      <w:start w:val="1"/>
      <w:numFmt w:val="decimal"/>
      <w:lvlText w:val="%1."/>
      <w:lvlJc w:val="left"/>
      <w:pPr>
        <w:tabs>
          <w:tab w:val="num" w:pos="643"/>
        </w:tabs>
        <w:ind w:left="643" w:hanging="360"/>
      </w:pPr>
    </w:lvl>
  </w:abstractNum>
  <w:abstractNum w:abstractNumId="4">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9C02D16"/>
    <w:lvl w:ilvl="0">
      <w:start w:val="1"/>
      <w:numFmt w:val="decimal"/>
      <w:lvlText w:val="%1."/>
      <w:lvlJc w:val="left"/>
      <w:pPr>
        <w:tabs>
          <w:tab w:val="num" w:pos="360"/>
        </w:tabs>
        <w:ind w:left="360" w:hanging="360"/>
      </w:pPr>
    </w:lvl>
  </w:abstractNum>
  <w:abstractNum w:abstractNumId="9">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11">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2">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4">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5">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1">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9">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1">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30"/>
  </w:num>
  <w:num w:numId="3">
    <w:abstractNumId w:val="12"/>
  </w:num>
  <w:num w:numId="4">
    <w:abstractNumId w:val="16"/>
  </w:num>
  <w:num w:numId="5">
    <w:abstractNumId w:val="27"/>
  </w:num>
  <w:num w:numId="6">
    <w:abstractNumId w:val="14"/>
  </w:num>
  <w:num w:numId="7">
    <w:abstractNumId w:val="19"/>
  </w:num>
  <w:num w:numId="8">
    <w:abstractNumId w:val="31"/>
  </w:num>
  <w:num w:numId="9">
    <w:abstractNumId w:val="26"/>
  </w:num>
  <w:num w:numId="10">
    <w:abstractNumId w:val="17"/>
  </w:num>
  <w:num w:numId="11">
    <w:abstractNumId w:val="18"/>
  </w:num>
  <w:num w:numId="12">
    <w:abstractNumId w:val="24"/>
  </w:num>
  <w:num w:numId="13">
    <w:abstractNumId w:val="23"/>
  </w:num>
  <w:num w:numId="14">
    <w:abstractNumId w:val="15"/>
  </w:num>
  <w:num w:numId="15">
    <w:abstractNumId w:val="21"/>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3"/>
  </w:num>
  <w:num w:numId="19">
    <w:abstractNumId w:val="2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28"/>
  </w:num>
  <w:num w:numId="32">
    <w:abstractNumId w:val="1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HJWqRckhnsElvsa50kMbWn8BptzPAdxcHc5KvRgAjzu53hRyss21Qcx14ynw2vbGOAJrWOrPr90LZ+4tSXJBFg==" w:salt="n4sKqC1GRsx3a1l3wuk1uQ=="/>
  <w:defaultTabStop w:val="720"/>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2"/>
  </w:compat>
  <w:rsids>
    <w:rsidRoot w:val="00CC3CAA"/>
    <w:rsid w:val="00000290"/>
    <w:rsid w:val="00000D90"/>
    <w:rsid w:val="00001CC3"/>
    <w:rsid w:val="00001DFB"/>
    <w:rsid w:val="00003EC0"/>
    <w:rsid w:val="00004BE4"/>
    <w:rsid w:val="00006813"/>
    <w:rsid w:val="00006AE2"/>
    <w:rsid w:val="00010107"/>
    <w:rsid w:val="0001132D"/>
    <w:rsid w:val="000120C9"/>
    <w:rsid w:val="000126BB"/>
    <w:rsid w:val="00013414"/>
    <w:rsid w:val="000135E3"/>
    <w:rsid w:val="000142C7"/>
    <w:rsid w:val="0001443E"/>
    <w:rsid w:val="00014949"/>
    <w:rsid w:val="0001563E"/>
    <w:rsid w:val="00016659"/>
    <w:rsid w:val="000172FD"/>
    <w:rsid w:val="000229D0"/>
    <w:rsid w:val="00023587"/>
    <w:rsid w:val="00023E1A"/>
    <w:rsid w:val="000246AD"/>
    <w:rsid w:val="00024C5A"/>
    <w:rsid w:val="00026518"/>
    <w:rsid w:val="000269AA"/>
    <w:rsid w:val="00027242"/>
    <w:rsid w:val="000274C5"/>
    <w:rsid w:val="000279C3"/>
    <w:rsid w:val="00027A42"/>
    <w:rsid w:val="00030674"/>
    <w:rsid w:val="000308C5"/>
    <w:rsid w:val="00032F2F"/>
    <w:rsid w:val="00033984"/>
    <w:rsid w:val="000340C3"/>
    <w:rsid w:val="000341C9"/>
    <w:rsid w:val="00034568"/>
    <w:rsid w:val="00034833"/>
    <w:rsid w:val="00034868"/>
    <w:rsid w:val="00036079"/>
    <w:rsid w:val="00037550"/>
    <w:rsid w:val="00037717"/>
    <w:rsid w:val="0004010B"/>
    <w:rsid w:val="00040673"/>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2E1D"/>
    <w:rsid w:val="00063616"/>
    <w:rsid w:val="000638D2"/>
    <w:rsid w:val="00063903"/>
    <w:rsid w:val="00064209"/>
    <w:rsid w:val="0006450A"/>
    <w:rsid w:val="00066358"/>
    <w:rsid w:val="000664C8"/>
    <w:rsid w:val="000673CA"/>
    <w:rsid w:val="00070084"/>
    <w:rsid w:val="000705A0"/>
    <w:rsid w:val="00070CC5"/>
    <w:rsid w:val="00071754"/>
    <w:rsid w:val="00072CF8"/>
    <w:rsid w:val="00073535"/>
    <w:rsid w:val="00073E77"/>
    <w:rsid w:val="00074449"/>
    <w:rsid w:val="00074633"/>
    <w:rsid w:val="0007539B"/>
    <w:rsid w:val="000754AD"/>
    <w:rsid w:val="000755D8"/>
    <w:rsid w:val="00075CAB"/>
    <w:rsid w:val="00076D69"/>
    <w:rsid w:val="000771F0"/>
    <w:rsid w:val="0007720A"/>
    <w:rsid w:val="000772D6"/>
    <w:rsid w:val="000774EB"/>
    <w:rsid w:val="000802BD"/>
    <w:rsid w:val="00080EE1"/>
    <w:rsid w:val="0008103F"/>
    <w:rsid w:val="000824A4"/>
    <w:rsid w:val="000838BD"/>
    <w:rsid w:val="0008457B"/>
    <w:rsid w:val="0008561E"/>
    <w:rsid w:val="00086AB4"/>
    <w:rsid w:val="00086C65"/>
    <w:rsid w:val="00087738"/>
    <w:rsid w:val="00087E02"/>
    <w:rsid w:val="00087E78"/>
    <w:rsid w:val="0009060F"/>
    <w:rsid w:val="000918EC"/>
    <w:rsid w:val="00093235"/>
    <w:rsid w:val="00093630"/>
    <w:rsid w:val="00094964"/>
    <w:rsid w:val="00094E9D"/>
    <w:rsid w:val="000951A1"/>
    <w:rsid w:val="000958F3"/>
    <w:rsid w:val="000961F7"/>
    <w:rsid w:val="00097458"/>
    <w:rsid w:val="000A13EC"/>
    <w:rsid w:val="000A3C79"/>
    <w:rsid w:val="000A3D59"/>
    <w:rsid w:val="000A521B"/>
    <w:rsid w:val="000A57F4"/>
    <w:rsid w:val="000A61B0"/>
    <w:rsid w:val="000A6C09"/>
    <w:rsid w:val="000A6F50"/>
    <w:rsid w:val="000B0EA8"/>
    <w:rsid w:val="000B1AA2"/>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521"/>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644"/>
    <w:rsid w:val="000D378F"/>
    <w:rsid w:val="000D4EED"/>
    <w:rsid w:val="000D5A9B"/>
    <w:rsid w:val="000D6B0B"/>
    <w:rsid w:val="000E08E9"/>
    <w:rsid w:val="000E090D"/>
    <w:rsid w:val="000E0CFF"/>
    <w:rsid w:val="000E14BF"/>
    <w:rsid w:val="000E344F"/>
    <w:rsid w:val="000E42F3"/>
    <w:rsid w:val="000E52FF"/>
    <w:rsid w:val="000E57DB"/>
    <w:rsid w:val="000E59D8"/>
    <w:rsid w:val="000E6E9A"/>
    <w:rsid w:val="000E7D9C"/>
    <w:rsid w:val="000F1700"/>
    <w:rsid w:val="000F28B4"/>
    <w:rsid w:val="000F4489"/>
    <w:rsid w:val="000F51C9"/>
    <w:rsid w:val="000F5235"/>
    <w:rsid w:val="000F53CE"/>
    <w:rsid w:val="000F6067"/>
    <w:rsid w:val="000F61F6"/>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30A"/>
    <w:rsid w:val="0011746C"/>
    <w:rsid w:val="00117C2D"/>
    <w:rsid w:val="001209D5"/>
    <w:rsid w:val="00122D01"/>
    <w:rsid w:val="001231B8"/>
    <w:rsid w:val="0012341F"/>
    <w:rsid w:val="001245EF"/>
    <w:rsid w:val="00125219"/>
    <w:rsid w:val="001256ED"/>
    <w:rsid w:val="00125711"/>
    <w:rsid w:val="00125CDB"/>
    <w:rsid w:val="001265B5"/>
    <w:rsid w:val="001265DA"/>
    <w:rsid w:val="0012693A"/>
    <w:rsid w:val="001276B5"/>
    <w:rsid w:val="00127C57"/>
    <w:rsid w:val="00130AA3"/>
    <w:rsid w:val="001312B2"/>
    <w:rsid w:val="001314C0"/>
    <w:rsid w:val="00132841"/>
    <w:rsid w:val="0013286E"/>
    <w:rsid w:val="00133413"/>
    <w:rsid w:val="0013383B"/>
    <w:rsid w:val="00133B4E"/>
    <w:rsid w:val="00133BC4"/>
    <w:rsid w:val="00133C53"/>
    <w:rsid w:val="00134BB5"/>
    <w:rsid w:val="001355A6"/>
    <w:rsid w:val="00136592"/>
    <w:rsid w:val="00136B18"/>
    <w:rsid w:val="0013717F"/>
    <w:rsid w:val="001374E6"/>
    <w:rsid w:val="001379ED"/>
    <w:rsid w:val="00137B9F"/>
    <w:rsid w:val="00137DFD"/>
    <w:rsid w:val="0014073D"/>
    <w:rsid w:val="001413C1"/>
    <w:rsid w:val="0014165C"/>
    <w:rsid w:val="001416FF"/>
    <w:rsid w:val="00141BCD"/>
    <w:rsid w:val="00141D44"/>
    <w:rsid w:val="00142803"/>
    <w:rsid w:val="00142A31"/>
    <w:rsid w:val="00142BB1"/>
    <w:rsid w:val="0014337D"/>
    <w:rsid w:val="00143D48"/>
    <w:rsid w:val="0014431D"/>
    <w:rsid w:val="00144CD8"/>
    <w:rsid w:val="00145675"/>
    <w:rsid w:val="001457FA"/>
    <w:rsid w:val="00145F5D"/>
    <w:rsid w:val="001473C9"/>
    <w:rsid w:val="00147720"/>
    <w:rsid w:val="00147E4B"/>
    <w:rsid w:val="001508C7"/>
    <w:rsid w:val="00150C03"/>
    <w:rsid w:val="00151E36"/>
    <w:rsid w:val="00151EC0"/>
    <w:rsid w:val="00152154"/>
    <w:rsid w:val="00152634"/>
    <w:rsid w:val="00152A49"/>
    <w:rsid w:val="00153753"/>
    <w:rsid w:val="00153BF2"/>
    <w:rsid w:val="001547B6"/>
    <w:rsid w:val="00155F55"/>
    <w:rsid w:val="001600F4"/>
    <w:rsid w:val="00160222"/>
    <w:rsid w:val="001611EE"/>
    <w:rsid w:val="001623FE"/>
    <w:rsid w:val="0016339D"/>
    <w:rsid w:val="001637FF"/>
    <w:rsid w:val="001638A5"/>
    <w:rsid w:val="00163D09"/>
    <w:rsid w:val="001642A3"/>
    <w:rsid w:val="00164B5E"/>
    <w:rsid w:val="00165C9A"/>
    <w:rsid w:val="0016728B"/>
    <w:rsid w:val="001709C4"/>
    <w:rsid w:val="00170C62"/>
    <w:rsid w:val="00172726"/>
    <w:rsid w:val="00172B64"/>
    <w:rsid w:val="00173685"/>
    <w:rsid w:val="0017392F"/>
    <w:rsid w:val="00174A9E"/>
    <w:rsid w:val="00174C09"/>
    <w:rsid w:val="00174CB7"/>
    <w:rsid w:val="00175618"/>
    <w:rsid w:val="00176403"/>
    <w:rsid w:val="0017712B"/>
    <w:rsid w:val="001800A1"/>
    <w:rsid w:val="001806BC"/>
    <w:rsid w:val="0018144D"/>
    <w:rsid w:val="00181484"/>
    <w:rsid w:val="00181601"/>
    <w:rsid w:val="00182B2D"/>
    <w:rsid w:val="00183C27"/>
    <w:rsid w:val="00183FA3"/>
    <w:rsid w:val="00185A63"/>
    <w:rsid w:val="00186618"/>
    <w:rsid w:val="00186C64"/>
    <w:rsid w:val="00187E53"/>
    <w:rsid w:val="00187F92"/>
    <w:rsid w:val="00187FAD"/>
    <w:rsid w:val="001900F3"/>
    <w:rsid w:val="001915A6"/>
    <w:rsid w:val="00191E3A"/>
    <w:rsid w:val="001929C1"/>
    <w:rsid w:val="0019349A"/>
    <w:rsid w:val="001945BC"/>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A7776"/>
    <w:rsid w:val="001B02D3"/>
    <w:rsid w:val="001B0F03"/>
    <w:rsid w:val="001B16ED"/>
    <w:rsid w:val="001B23D9"/>
    <w:rsid w:val="001B2701"/>
    <w:rsid w:val="001B2C08"/>
    <w:rsid w:val="001B40E6"/>
    <w:rsid w:val="001B42BF"/>
    <w:rsid w:val="001B454A"/>
    <w:rsid w:val="001B4811"/>
    <w:rsid w:val="001B4F8C"/>
    <w:rsid w:val="001B54B4"/>
    <w:rsid w:val="001B5B1B"/>
    <w:rsid w:val="001B6C74"/>
    <w:rsid w:val="001B77B0"/>
    <w:rsid w:val="001C02A6"/>
    <w:rsid w:val="001C0394"/>
    <w:rsid w:val="001C176A"/>
    <w:rsid w:val="001C1861"/>
    <w:rsid w:val="001C2728"/>
    <w:rsid w:val="001C336D"/>
    <w:rsid w:val="001C56FF"/>
    <w:rsid w:val="001C632F"/>
    <w:rsid w:val="001C6952"/>
    <w:rsid w:val="001C7319"/>
    <w:rsid w:val="001C7962"/>
    <w:rsid w:val="001D0045"/>
    <w:rsid w:val="001D0963"/>
    <w:rsid w:val="001D0CE0"/>
    <w:rsid w:val="001D0D08"/>
    <w:rsid w:val="001D147E"/>
    <w:rsid w:val="001D1995"/>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015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262"/>
    <w:rsid w:val="0021739C"/>
    <w:rsid w:val="00217536"/>
    <w:rsid w:val="002178D0"/>
    <w:rsid w:val="0022034D"/>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2407"/>
    <w:rsid w:val="002330BE"/>
    <w:rsid w:val="002331C1"/>
    <w:rsid w:val="002338D2"/>
    <w:rsid w:val="0023436F"/>
    <w:rsid w:val="002354AA"/>
    <w:rsid w:val="00235B97"/>
    <w:rsid w:val="00235D98"/>
    <w:rsid w:val="00235DDB"/>
    <w:rsid w:val="00235FEC"/>
    <w:rsid w:val="002361F0"/>
    <w:rsid w:val="00236827"/>
    <w:rsid w:val="00236F76"/>
    <w:rsid w:val="002372D0"/>
    <w:rsid w:val="0023780B"/>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5CAD"/>
    <w:rsid w:val="0025777C"/>
    <w:rsid w:val="00260140"/>
    <w:rsid w:val="00261772"/>
    <w:rsid w:val="00261C8A"/>
    <w:rsid w:val="00261D57"/>
    <w:rsid w:val="0026336E"/>
    <w:rsid w:val="00266161"/>
    <w:rsid w:val="00267379"/>
    <w:rsid w:val="00270527"/>
    <w:rsid w:val="00270840"/>
    <w:rsid w:val="00270A9B"/>
    <w:rsid w:val="00271ED0"/>
    <w:rsid w:val="00272061"/>
    <w:rsid w:val="0027332C"/>
    <w:rsid w:val="0027420A"/>
    <w:rsid w:val="002764C1"/>
    <w:rsid w:val="00280A68"/>
    <w:rsid w:val="00280C6B"/>
    <w:rsid w:val="00282FD4"/>
    <w:rsid w:val="00283043"/>
    <w:rsid w:val="00284212"/>
    <w:rsid w:val="002862D6"/>
    <w:rsid w:val="00287C98"/>
    <w:rsid w:val="00291267"/>
    <w:rsid w:val="0029256F"/>
    <w:rsid w:val="00292BDB"/>
    <w:rsid w:val="00292E71"/>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074"/>
    <w:rsid w:val="002A18DD"/>
    <w:rsid w:val="002A1B01"/>
    <w:rsid w:val="002A1EA0"/>
    <w:rsid w:val="002A2283"/>
    <w:rsid w:val="002A2BFE"/>
    <w:rsid w:val="002A3D16"/>
    <w:rsid w:val="002A4BDB"/>
    <w:rsid w:val="002A5A62"/>
    <w:rsid w:val="002A5B43"/>
    <w:rsid w:val="002A6092"/>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1467"/>
    <w:rsid w:val="002D1F7E"/>
    <w:rsid w:val="002D26C9"/>
    <w:rsid w:val="002D3535"/>
    <w:rsid w:val="002D3E3A"/>
    <w:rsid w:val="002D4831"/>
    <w:rsid w:val="002D4DCC"/>
    <w:rsid w:val="002D5078"/>
    <w:rsid w:val="002D5373"/>
    <w:rsid w:val="002D64B1"/>
    <w:rsid w:val="002D6615"/>
    <w:rsid w:val="002D752E"/>
    <w:rsid w:val="002E0BB1"/>
    <w:rsid w:val="002E1A95"/>
    <w:rsid w:val="002E1B0E"/>
    <w:rsid w:val="002E1C16"/>
    <w:rsid w:val="002E2059"/>
    <w:rsid w:val="002E2068"/>
    <w:rsid w:val="002E25AE"/>
    <w:rsid w:val="002E265C"/>
    <w:rsid w:val="002E38B9"/>
    <w:rsid w:val="002E3969"/>
    <w:rsid w:val="002E39AB"/>
    <w:rsid w:val="002E3E58"/>
    <w:rsid w:val="002E3F3D"/>
    <w:rsid w:val="002E49DC"/>
    <w:rsid w:val="002E5179"/>
    <w:rsid w:val="002E640F"/>
    <w:rsid w:val="002E6C85"/>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8B3"/>
    <w:rsid w:val="00300E50"/>
    <w:rsid w:val="00300EF8"/>
    <w:rsid w:val="003013DE"/>
    <w:rsid w:val="00301A37"/>
    <w:rsid w:val="00301E3B"/>
    <w:rsid w:val="00302704"/>
    <w:rsid w:val="00302AD5"/>
    <w:rsid w:val="0030312D"/>
    <w:rsid w:val="0030393C"/>
    <w:rsid w:val="00304826"/>
    <w:rsid w:val="00304962"/>
    <w:rsid w:val="00304B22"/>
    <w:rsid w:val="00305A92"/>
    <w:rsid w:val="003061EF"/>
    <w:rsid w:val="00307577"/>
    <w:rsid w:val="0030788B"/>
    <w:rsid w:val="003105C5"/>
    <w:rsid w:val="003115F0"/>
    <w:rsid w:val="00311EEB"/>
    <w:rsid w:val="00312087"/>
    <w:rsid w:val="0031457A"/>
    <w:rsid w:val="003147BA"/>
    <w:rsid w:val="00314BE0"/>
    <w:rsid w:val="00315AE7"/>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51C2"/>
    <w:rsid w:val="00336724"/>
    <w:rsid w:val="00336A8C"/>
    <w:rsid w:val="0033723D"/>
    <w:rsid w:val="003401B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0C6"/>
    <w:rsid w:val="00356282"/>
    <w:rsid w:val="003604D5"/>
    <w:rsid w:val="00360507"/>
    <w:rsid w:val="00361190"/>
    <w:rsid w:val="003612BB"/>
    <w:rsid w:val="003616A9"/>
    <w:rsid w:val="00362A7C"/>
    <w:rsid w:val="00362F40"/>
    <w:rsid w:val="003630F5"/>
    <w:rsid w:val="003634F7"/>
    <w:rsid w:val="00364006"/>
    <w:rsid w:val="003642B3"/>
    <w:rsid w:val="00364F5B"/>
    <w:rsid w:val="0036548D"/>
    <w:rsid w:val="00366B6F"/>
    <w:rsid w:val="00366FDB"/>
    <w:rsid w:val="00367631"/>
    <w:rsid w:val="00367843"/>
    <w:rsid w:val="00367AF3"/>
    <w:rsid w:val="003700F9"/>
    <w:rsid w:val="00373013"/>
    <w:rsid w:val="00373773"/>
    <w:rsid w:val="003745B5"/>
    <w:rsid w:val="003746E4"/>
    <w:rsid w:val="003746F7"/>
    <w:rsid w:val="00375CB6"/>
    <w:rsid w:val="00376339"/>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DDE"/>
    <w:rsid w:val="00387E86"/>
    <w:rsid w:val="00390F53"/>
    <w:rsid w:val="00392296"/>
    <w:rsid w:val="00393180"/>
    <w:rsid w:val="00393A79"/>
    <w:rsid w:val="00393D20"/>
    <w:rsid w:val="00394102"/>
    <w:rsid w:val="003946F5"/>
    <w:rsid w:val="0039529C"/>
    <w:rsid w:val="00396452"/>
    <w:rsid w:val="00396C0A"/>
    <w:rsid w:val="003A085C"/>
    <w:rsid w:val="003A08C6"/>
    <w:rsid w:val="003A1C32"/>
    <w:rsid w:val="003A1C57"/>
    <w:rsid w:val="003A1D75"/>
    <w:rsid w:val="003A22C0"/>
    <w:rsid w:val="003A283A"/>
    <w:rsid w:val="003A3620"/>
    <w:rsid w:val="003A36CA"/>
    <w:rsid w:val="003A395A"/>
    <w:rsid w:val="003A3D34"/>
    <w:rsid w:val="003A515B"/>
    <w:rsid w:val="003A571A"/>
    <w:rsid w:val="003A5919"/>
    <w:rsid w:val="003A5B92"/>
    <w:rsid w:val="003A61DA"/>
    <w:rsid w:val="003A6374"/>
    <w:rsid w:val="003A7B3B"/>
    <w:rsid w:val="003B009F"/>
    <w:rsid w:val="003B02B0"/>
    <w:rsid w:val="003B0D45"/>
    <w:rsid w:val="003B1A35"/>
    <w:rsid w:val="003B1A66"/>
    <w:rsid w:val="003B1DA0"/>
    <w:rsid w:val="003B2E3E"/>
    <w:rsid w:val="003B48A8"/>
    <w:rsid w:val="003B4DAC"/>
    <w:rsid w:val="003B64EC"/>
    <w:rsid w:val="003B6D7D"/>
    <w:rsid w:val="003B6E11"/>
    <w:rsid w:val="003B73D7"/>
    <w:rsid w:val="003B763B"/>
    <w:rsid w:val="003B79CB"/>
    <w:rsid w:val="003B7DB5"/>
    <w:rsid w:val="003C009D"/>
    <w:rsid w:val="003C1512"/>
    <w:rsid w:val="003C1EC8"/>
    <w:rsid w:val="003C24BD"/>
    <w:rsid w:val="003C314C"/>
    <w:rsid w:val="003C3B04"/>
    <w:rsid w:val="003C4049"/>
    <w:rsid w:val="003C4133"/>
    <w:rsid w:val="003C41CD"/>
    <w:rsid w:val="003C47D2"/>
    <w:rsid w:val="003C4CD6"/>
    <w:rsid w:val="003C4DE2"/>
    <w:rsid w:val="003C6924"/>
    <w:rsid w:val="003C71F7"/>
    <w:rsid w:val="003D0A42"/>
    <w:rsid w:val="003D1947"/>
    <w:rsid w:val="003D1ABD"/>
    <w:rsid w:val="003D3039"/>
    <w:rsid w:val="003D3D75"/>
    <w:rsid w:val="003D4A24"/>
    <w:rsid w:val="003D5683"/>
    <w:rsid w:val="003D6881"/>
    <w:rsid w:val="003D69C0"/>
    <w:rsid w:val="003D6D6B"/>
    <w:rsid w:val="003D720D"/>
    <w:rsid w:val="003D7B31"/>
    <w:rsid w:val="003E196D"/>
    <w:rsid w:val="003E1D0F"/>
    <w:rsid w:val="003E1D27"/>
    <w:rsid w:val="003E26F8"/>
    <w:rsid w:val="003E35D3"/>
    <w:rsid w:val="003E388A"/>
    <w:rsid w:val="003E5E67"/>
    <w:rsid w:val="003E632E"/>
    <w:rsid w:val="003E6F71"/>
    <w:rsid w:val="003F0502"/>
    <w:rsid w:val="003F0841"/>
    <w:rsid w:val="003F0B69"/>
    <w:rsid w:val="003F1E47"/>
    <w:rsid w:val="003F1F9A"/>
    <w:rsid w:val="003F2E0C"/>
    <w:rsid w:val="003F4FA5"/>
    <w:rsid w:val="003F73F3"/>
    <w:rsid w:val="003F79A1"/>
    <w:rsid w:val="00401273"/>
    <w:rsid w:val="00401AD1"/>
    <w:rsid w:val="004022A7"/>
    <w:rsid w:val="0040236B"/>
    <w:rsid w:val="0040240B"/>
    <w:rsid w:val="004024BF"/>
    <w:rsid w:val="0040255F"/>
    <w:rsid w:val="00402E25"/>
    <w:rsid w:val="004031BF"/>
    <w:rsid w:val="004036F5"/>
    <w:rsid w:val="00404396"/>
    <w:rsid w:val="004045A9"/>
    <w:rsid w:val="00406696"/>
    <w:rsid w:val="0040755F"/>
    <w:rsid w:val="0040767C"/>
    <w:rsid w:val="00407922"/>
    <w:rsid w:val="00410DE0"/>
    <w:rsid w:val="00410E9C"/>
    <w:rsid w:val="0041117B"/>
    <w:rsid w:val="004113EB"/>
    <w:rsid w:val="00411410"/>
    <w:rsid w:val="00411E8A"/>
    <w:rsid w:val="00413E14"/>
    <w:rsid w:val="004148F4"/>
    <w:rsid w:val="004156D6"/>
    <w:rsid w:val="00415AC3"/>
    <w:rsid w:val="004165A1"/>
    <w:rsid w:val="00416DB5"/>
    <w:rsid w:val="0041779C"/>
    <w:rsid w:val="00421112"/>
    <w:rsid w:val="00421EAB"/>
    <w:rsid w:val="00422172"/>
    <w:rsid w:val="00422363"/>
    <w:rsid w:val="004238EB"/>
    <w:rsid w:val="00423BDA"/>
    <w:rsid w:val="00423ED6"/>
    <w:rsid w:val="00424B69"/>
    <w:rsid w:val="004255B5"/>
    <w:rsid w:val="0042567A"/>
    <w:rsid w:val="00425900"/>
    <w:rsid w:val="00426A7B"/>
    <w:rsid w:val="0043008B"/>
    <w:rsid w:val="00431213"/>
    <w:rsid w:val="00431A76"/>
    <w:rsid w:val="00431D7D"/>
    <w:rsid w:val="004323B3"/>
    <w:rsid w:val="00432465"/>
    <w:rsid w:val="0043272F"/>
    <w:rsid w:val="00432DDD"/>
    <w:rsid w:val="00433F6E"/>
    <w:rsid w:val="00434801"/>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9FB"/>
    <w:rsid w:val="00451A97"/>
    <w:rsid w:val="0045261A"/>
    <w:rsid w:val="00454BDC"/>
    <w:rsid w:val="00455059"/>
    <w:rsid w:val="0045628D"/>
    <w:rsid w:val="004563AF"/>
    <w:rsid w:val="00456568"/>
    <w:rsid w:val="0045699F"/>
    <w:rsid w:val="0045795D"/>
    <w:rsid w:val="00457B10"/>
    <w:rsid w:val="00457E53"/>
    <w:rsid w:val="00460774"/>
    <w:rsid w:val="00460D46"/>
    <w:rsid w:val="00461F28"/>
    <w:rsid w:val="00463257"/>
    <w:rsid w:val="00463C39"/>
    <w:rsid w:val="004662AB"/>
    <w:rsid w:val="004662B4"/>
    <w:rsid w:val="0046676E"/>
    <w:rsid w:val="0046739F"/>
    <w:rsid w:val="00470B73"/>
    <w:rsid w:val="00470DC3"/>
    <w:rsid w:val="00472AF3"/>
    <w:rsid w:val="004734AD"/>
    <w:rsid w:val="004740CD"/>
    <w:rsid w:val="00474372"/>
    <w:rsid w:val="00474913"/>
    <w:rsid w:val="00475ACC"/>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1CE7"/>
    <w:rsid w:val="00492904"/>
    <w:rsid w:val="00492A3C"/>
    <w:rsid w:val="00493348"/>
    <w:rsid w:val="00493648"/>
    <w:rsid w:val="00493CE4"/>
    <w:rsid w:val="00494104"/>
    <w:rsid w:val="004949EF"/>
    <w:rsid w:val="00495FE2"/>
    <w:rsid w:val="00496421"/>
    <w:rsid w:val="00496C65"/>
    <w:rsid w:val="00496E0B"/>
    <w:rsid w:val="004973D2"/>
    <w:rsid w:val="0049771F"/>
    <w:rsid w:val="004978B9"/>
    <w:rsid w:val="004A0DE5"/>
    <w:rsid w:val="004A0EE9"/>
    <w:rsid w:val="004A0F95"/>
    <w:rsid w:val="004A250F"/>
    <w:rsid w:val="004A2945"/>
    <w:rsid w:val="004A3510"/>
    <w:rsid w:val="004A36AE"/>
    <w:rsid w:val="004A40CC"/>
    <w:rsid w:val="004A48B7"/>
    <w:rsid w:val="004A54F8"/>
    <w:rsid w:val="004A580C"/>
    <w:rsid w:val="004A5B3B"/>
    <w:rsid w:val="004A6565"/>
    <w:rsid w:val="004A768B"/>
    <w:rsid w:val="004B1063"/>
    <w:rsid w:val="004B1103"/>
    <w:rsid w:val="004B1B79"/>
    <w:rsid w:val="004B1EB1"/>
    <w:rsid w:val="004B21EC"/>
    <w:rsid w:val="004B2529"/>
    <w:rsid w:val="004B72CB"/>
    <w:rsid w:val="004C004D"/>
    <w:rsid w:val="004C00BA"/>
    <w:rsid w:val="004C02FB"/>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162"/>
    <w:rsid w:val="004D32B3"/>
    <w:rsid w:val="004D4592"/>
    <w:rsid w:val="004D4BFD"/>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6064"/>
    <w:rsid w:val="004F735D"/>
    <w:rsid w:val="004F7745"/>
    <w:rsid w:val="004F792D"/>
    <w:rsid w:val="00500EDF"/>
    <w:rsid w:val="005055D3"/>
    <w:rsid w:val="00505CB4"/>
    <w:rsid w:val="00505FA9"/>
    <w:rsid w:val="005104F5"/>
    <w:rsid w:val="005105E9"/>
    <w:rsid w:val="005105EE"/>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4F93"/>
    <w:rsid w:val="005353BD"/>
    <w:rsid w:val="00537A3B"/>
    <w:rsid w:val="00540EA4"/>
    <w:rsid w:val="00541C0F"/>
    <w:rsid w:val="005426DB"/>
    <w:rsid w:val="00543384"/>
    <w:rsid w:val="00543405"/>
    <w:rsid w:val="00544288"/>
    <w:rsid w:val="0054517F"/>
    <w:rsid w:val="005451EE"/>
    <w:rsid w:val="005452AE"/>
    <w:rsid w:val="0054584C"/>
    <w:rsid w:val="00545F72"/>
    <w:rsid w:val="00546FA2"/>
    <w:rsid w:val="00551418"/>
    <w:rsid w:val="005519BE"/>
    <w:rsid w:val="00552D11"/>
    <w:rsid w:val="00553DC4"/>
    <w:rsid w:val="005546C3"/>
    <w:rsid w:val="00554744"/>
    <w:rsid w:val="00554C8E"/>
    <w:rsid w:val="00554FAF"/>
    <w:rsid w:val="00555796"/>
    <w:rsid w:val="00555AA9"/>
    <w:rsid w:val="00555C67"/>
    <w:rsid w:val="00555FAC"/>
    <w:rsid w:val="0055666A"/>
    <w:rsid w:val="00557DFC"/>
    <w:rsid w:val="00557E1F"/>
    <w:rsid w:val="00557E23"/>
    <w:rsid w:val="00557F78"/>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6749"/>
    <w:rsid w:val="005874A4"/>
    <w:rsid w:val="0058756D"/>
    <w:rsid w:val="00587F98"/>
    <w:rsid w:val="005901E9"/>
    <w:rsid w:val="0059236F"/>
    <w:rsid w:val="0059248F"/>
    <w:rsid w:val="00593176"/>
    <w:rsid w:val="00593B65"/>
    <w:rsid w:val="00593C6D"/>
    <w:rsid w:val="005945FE"/>
    <w:rsid w:val="00594A84"/>
    <w:rsid w:val="00594DE1"/>
    <w:rsid w:val="00594E94"/>
    <w:rsid w:val="00595348"/>
    <w:rsid w:val="00595AC3"/>
    <w:rsid w:val="00595E8A"/>
    <w:rsid w:val="00596522"/>
    <w:rsid w:val="005965DC"/>
    <w:rsid w:val="005976B3"/>
    <w:rsid w:val="005A055B"/>
    <w:rsid w:val="005A0C37"/>
    <w:rsid w:val="005A0CAB"/>
    <w:rsid w:val="005A1EAC"/>
    <w:rsid w:val="005A3528"/>
    <w:rsid w:val="005A3778"/>
    <w:rsid w:val="005A39D7"/>
    <w:rsid w:val="005A4032"/>
    <w:rsid w:val="005A7295"/>
    <w:rsid w:val="005A7F19"/>
    <w:rsid w:val="005B18AF"/>
    <w:rsid w:val="005B28EA"/>
    <w:rsid w:val="005B2BB7"/>
    <w:rsid w:val="005B374B"/>
    <w:rsid w:val="005B37DE"/>
    <w:rsid w:val="005B4DEC"/>
    <w:rsid w:val="005B588B"/>
    <w:rsid w:val="005B6D81"/>
    <w:rsid w:val="005C0258"/>
    <w:rsid w:val="005C0371"/>
    <w:rsid w:val="005C1058"/>
    <w:rsid w:val="005C23AD"/>
    <w:rsid w:val="005C2B3B"/>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04F"/>
    <w:rsid w:val="005D6D38"/>
    <w:rsid w:val="005D714E"/>
    <w:rsid w:val="005E097E"/>
    <w:rsid w:val="005E1243"/>
    <w:rsid w:val="005E127C"/>
    <w:rsid w:val="005E2628"/>
    <w:rsid w:val="005E2649"/>
    <w:rsid w:val="005E4BB5"/>
    <w:rsid w:val="005E4E1B"/>
    <w:rsid w:val="005E5E78"/>
    <w:rsid w:val="005E6EF4"/>
    <w:rsid w:val="005E6FBC"/>
    <w:rsid w:val="005E7377"/>
    <w:rsid w:val="005F0978"/>
    <w:rsid w:val="005F1B27"/>
    <w:rsid w:val="005F306F"/>
    <w:rsid w:val="005F3263"/>
    <w:rsid w:val="005F5A99"/>
    <w:rsid w:val="005F7475"/>
    <w:rsid w:val="005F7544"/>
    <w:rsid w:val="005F75D6"/>
    <w:rsid w:val="005F778B"/>
    <w:rsid w:val="005F7916"/>
    <w:rsid w:val="0060059A"/>
    <w:rsid w:val="006008C3"/>
    <w:rsid w:val="00600D56"/>
    <w:rsid w:val="00601420"/>
    <w:rsid w:val="00601AC8"/>
    <w:rsid w:val="0060279C"/>
    <w:rsid w:val="00604342"/>
    <w:rsid w:val="0060468B"/>
    <w:rsid w:val="006052A7"/>
    <w:rsid w:val="0060566D"/>
    <w:rsid w:val="00606F91"/>
    <w:rsid w:val="00611298"/>
    <w:rsid w:val="0061191D"/>
    <w:rsid w:val="00611C8F"/>
    <w:rsid w:val="00612207"/>
    <w:rsid w:val="006122B6"/>
    <w:rsid w:val="00612952"/>
    <w:rsid w:val="00612C13"/>
    <w:rsid w:val="00612F89"/>
    <w:rsid w:val="006132C5"/>
    <w:rsid w:val="00613FA4"/>
    <w:rsid w:val="00614A91"/>
    <w:rsid w:val="00615812"/>
    <w:rsid w:val="00617036"/>
    <w:rsid w:val="00620AB5"/>
    <w:rsid w:val="006212E8"/>
    <w:rsid w:val="00621428"/>
    <w:rsid w:val="00621B2E"/>
    <w:rsid w:val="00621F57"/>
    <w:rsid w:val="0062249A"/>
    <w:rsid w:val="00622BB2"/>
    <w:rsid w:val="00622C45"/>
    <w:rsid w:val="00622D38"/>
    <w:rsid w:val="006231B7"/>
    <w:rsid w:val="006240B0"/>
    <w:rsid w:val="0062532E"/>
    <w:rsid w:val="00626241"/>
    <w:rsid w:val="00626603"/>
    <w:rsid w:val="0062760B"/>
    <w:rsid w:val="00630F3F"/>
    <w:rsid w:val="00631553"/>
    <w:rsid w:val="00631A22"/>
    <w:rsid w:val="00634636"/>
    <w:rsid w:val="006347F2"/>
    <w:rsid w:val="00635EFB"/>
    <w:rsid w:val="0063608B"/>
    <w:rsid w:val="006363C4"/>
    <w:rsid w:val="00636896"/>
    <w:rsid w:val="00636A9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2E72"/>
    <w:rsid w:val="00653061"/>
    <w:rsid w:val="00653B4C"/>
    <w:rsid w:val="00653D63"/>
    <w:rsid w:val="00654A63"/>
    <w:rsid w:val="00655ADC"/>
    <w:rsid w:val="00655F7A"/>
    <w:rsid w:val="00657439"/>
    <w:rsid w:val="006575B5"/>
    <w:rsid w:val="00657C22"/>
    <w:rsid w:val="0066023D"/>
    <w:rsid w:val="0066090F"/>
    <w:rsid w:val="00661AC3"/>
    <w:rsid w:val="00661AE3"/>
    <w:rsid w:val="0066230A"/>
    <w:rsid w:val="006646E5"/>
    <w:rsid w:val="00665051"/>
    <w:rsid w:val="00665438"/>
    <w:rsid w:val="00665CAE"/>
    <w:rsid w:val="00666A75"/>
    <w:rsid w:val="00670552"/>
    <w:rsid w:val="0067121C"/>
    <w:rsid w:val="00671D02"/>
    <w:rsid w:val="0067265F"/>
    <w:rsid w:val="00672BDE"/>
    <w:rsid w:val="00672C98"/>
    <w:rsid w:val="006736E3"/>
    <w:rsid w:val="0067389A"/>
    <w:rsid w:val="0067399E"/>
    <w:rsid w:val="00674114"/>
    <w:rsid w:val="00676D75"/>
    <w:rsid w:val="00676F36"/>
    <w:rsid w:val="00677A5E"/>
    <w:rsid w:val="00677B97"/>
    <w:rsid w:val="00680212"/>
    <w:rsid w:val="00680680"/>
    <w:rsid w:val="00680B6E"/>
    <w:rsid w:val="006816AF"/>
    <w:rsid w:val="00681D66"/>
    <w:rsid w:val="00683695"/>
    <w:rsid w:val="00683B1F"/>
    <w:rsid w:val="0068434F"/>
    <w:rsid w:val="0068552E"/>
    <w:rsid w:val="006856E7"/>
    <w:rsid w:val="00686543"/>
    <w:rsid w:val="00686CB1"/>
    <w:rsid w:val="00687122"/>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A6AE5"/>
    <w:rsid w:val="006B019B"/>
    <w:rsid w:val="006B1499"/>
    <w:rsid w:val="006B18C8"/>
    <w:rsid w:val="006B2024"/>
    <w:rsid w:val="006B2C9C"/>
    <w:rsid w:val="006B50AE"/>
    <w:rsid w:val="006B5817"/>
    <w:rsid w:val="006B5B71"/>
    <w:rsid w:val="006B5DF3"/>
    <w:rsid w:val="006B62F7"/>
    <w:rsid w:val="006B6A89"/>
    <w:rsid w:val="006B7B7D"/>
    <w:rsid w:val="006C1512"/>
    <w:rsid w:val="006C21FC"/>
    <w:rsid w:val="006C22C2"/>
    <w:rsid w:val="006C32A1"/>
    <w:rsid w:val="006C5672"/>
    <w:rsid w:val="006C6886"/>
    <w:rsid w:val="006C6914"/>
    <w:rsid w:val="006C7A1A"/>
    <w:rsid w:val="006D0666"/>
    <w:rsid w:val="006D17F9"/>
    <w:rsid w:val="006D265B"/>
    <w:rsid w:val="006D3351"/>
    <w:rsid w:val="006D3E34"/>
    <w:rsid w:val="006D40F0"/>
    <w:rsid w:val="006D4DE3"/>
    <w:rsid w:val="006D60DB"/>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2877"/>
    <w:rsid w:val="00703032"/>
    <w:rsid w:val="007031A9"/>
    <w:rsid w:val="00703738"/>
    <w:rsid w:val="00704799"/>
    <w:rsid w:val="00704DA7"/>
    <w:rsid w:val="0070533B"/>
    <w:rsid w:val="007057C2"/>
    <w:rsid w:val="007059C2"/>
    <w:rsid w:val="00706763"/>
    <w:rsid w:val="00706C9F"/>
    <w:rsid w:val="00706E2B"/>
    <w:rsid w:val="00707653"/>
    <w:rsid w:val="0070766C"/>
    <w:rsid w:val="00710F50"/>
    <w:rsid w:val="00711093"/>
    <w:rsid w:val="00711AD1"/>
    <w:rsid w:val="00712071"/>
    <w:rsid w:val="007125BF"/>
    <w:rsid w:val="0071349E"/>
    <w:rsid w:val="007149BE"/>
    <w:rsid w:val="00714F59"/>
    <w:rsid w:val="00715378"/>
    <w:rsid w:val="007155C6"/>
    <w:rsid w:val="00715891"/>
    <w:rsid w:val="00715897"/>
    <w:rsid w:val="00715B63"/>
    <w:rsid w:val="00715D73"/>
    <w:rsid w:val="0071787B"/>
    <w:rsid w:val="00717AA8"/>
    <w:rsid w:val="0072004B"/>
    <w:rsid w:val="00720921"/>
    <w:rsid w:val="00720A6A"/>
    <w:rsid w:val="00720B0E"/>
    <w:rsid w:val="007212DA"/>
    <w:rsid w:val="007217DA"/>
    <w:rsid w:val="007231D9"/>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D68"/>
    <w:rsid w:val="00741FDF"/>
    <w:rsid w:val="00742126"/>
    <w:rsid w:val="00742178"/>
    <w:rsid w:val="0074370F"/>
    <w:rsid w:val="00743A2C"/>
    <w:rsid w:val="00743B68"/>
    <w:rsid w:val="00744208"/>
    <w:rsid w:val="00744F45"/>
    <w:rsid w:val="0074526F"/>
    <w:rsid w:val="00745C67"/>
    <w:rsid w:val="00745D16"/>
    <w:rsid w:val="0074612C"/>
    <w:rsid w:val="00746DCA"/>
    <w:rsid w:val="00750721"/>
    <w:rsid w:val="0075097B"/>
    <w:rsid w:val="007509CA"/>
    <w:rsid w:val="00751903"/>
    <w:rsid w:val="00754182"/>
    <w:rsid w:val="00754B62"/>
    <w:rsid w:val="00755207"/>
    <w:rsid w:val="0075700E"/>
    <w:rsid w:val="00757CAC"/>
    <w:rsid w:val="0076086D"/>
    <w:rsid w:val="00760C84"/>
    <w:rsid w:val="007636C1"/>
    <w:rsid w:val="007654B2"/>
    <w:rsid w:val="007654E0"/>
    <w:rsid w:val="0076651B"/>
    <w:rsid w:val="007676EC"/>
    <w:rsid w:val="00770AC4"/>
    <w:rsid w:val="00770E3F"/>
    <w:rsid w:val="00771E0E"/>
    <w:rsid w:val="007726D0"/>
    <w:rsid w:val="007731D7"/>
    <w:rsid w:val="007739C8"/>
    <w:rsid w:val="00774458"/>
    <w:rsid w:val="00774D09"/>
    <w:rsid w:val="00775706"/>
    <w:rsid w:val="00775B36"/>
    <w:rsid w:val="00775CB6"/>
    <w:rsid w:val="00776C83"/>
    <w:rsid w:val="00776EA5"/>
    <w:rsid w:val="0077746B"/>
    <w:rsid w:val="00777C10"/>
    <w:rsid w:val="007801AC"/>
    <w:rsid w:val="007811A4"/>
    <w:rsid w:val="0078176C"/>
    <w:rsid w:val="00782840"/>
    <w:rsid w:val="00782E7E"/>
    <w:rsid w:val="00784A3A"/>
    <w:rsid w:val="00785787"/>
    <w:rsid w:val="00785F61"/>
    <w:rsid w:val="00786275"/>
    <w:rsid w:val="00787520"/>
    <w:rsid w:val="00787980"/>
    <w:rsid w:val="00787E7F"/>
    <w:rsid w:val="0079022C"/>
    <w:rsid w:val="007911AB"/>
    <w:rsid w:val="007914AA"/>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5AC8"/>
    <w:rsid w:val="007A68AE"/>
    <w:rsid w:val="007A6FDE"/>
    <w:rsid w:val="007A7583"/>
    <w:rsid w:val="007A7885"/>
    <w:rsid w:val="007B1350"/>
    <w:rsid w:val="007B19BE"/>
    <w:rsid w:val="007B1DA7"/>
    <w:rsid w:val="007B2127"/>
    <w:rsid w:val="007B2341"/>
    <w:rsid w:val="007B264C"/>
    <w:rsid w:val="007B2813"/>
    <w:rsid w:val="007B2848"/>
    <w:rsid w:val="007B348D"/>
    <w:rsid w:val="007B4225"/>
    <w:rsid w:val="007B4A7C"/>
    <w:rsid w:val="007B4C6B"/>
    <w:rsid w:val="007B53C4"/>
    <w:rsid w:val="007B5CF9"/>
    <w:rsid w:val="007B5E06"/>
    <w:rsid w:val="007B626E"/>
    <w:rsid w:val="007B6FA5"/>
    <w:rsid w:val="007B72E2"/>
    <w:rsid w:val="007B779B"/>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1B5"/>
    <w:rsid w:val="007C5409"/>
    <w:rsid w:val="007C63B4"/>
    <w:rsid w:val="007C6478"/>
    <w:rsid w:val="007C6EC7"/>
    <w:rsid w:val="007C703E"/>
    <w:rsid w:val="007C71F6"/>
    <w:rsid w:val="007C77CE"/>
    <w:rsid w:val="007C7953"/>
    <w:rsid w:val="007C799D"/>
    <w:rsid w:val="007D0EF4"/>
    <w:rsid w:val="007D0F01"/>
    <w:rsid w:val="007D0F2F"/>
    <w:rsid w:val="007D1C35"/>
    <w:rsid w:val="007D1D46"/>
    <w:rsid w:val="007D1E97"/>
    <w:rsid w:val="007D1F9B"/>
    <w:rsid w:val="007D2266"/>
    <w:rsid w:val="007D22F1"/>
    <w:rsid w:val="007D2334"/>
    <w:rsid w:val="007D25DD"/>
    <w:rsid w:val="007D2A8C"/>
    <w:rsid w:val="007D39D6"/>
    <w:rsid w:val="007D45FE"/>
    <w:rsid w:val="007D4FFB"/>
    <w:rsid w:val="007D5B8C"/>
    <w:rsid w:val="007D609E"/>
    <w:rsid w:val="007D72F9"/>
    <w:rsid w:val="007D7374"/>
    <w:rsid w:val="007D73AA"/>
    <w:rsid w:val="007E11D0"/>
    <w:rsid w:val="007E18C5"/>
    <w:rsid w:val="007E1AD8"/>
    <w:rsid w:val="007E1D4E"/>
    <w:rsid w:val="007E1DC0"/>
    <w:rsid w:val="007E26CD"/>
    <w:rsid w:val="007E2B96"/>
    <w:rsid w:val="007E2C38"/>
    <w:rsid w:val="007E3316"/>
    <w:rsid w:val="007E3DBA"/>
    <w:rsid w:val="007E4FFB"/>
    <w:rsid w:val="007E5F84"/>
    <w:rsid w:val="007E5FC1"/>
    <w:rsid w:val="007E631A"/>
    <w:rsid w:val="007E6B76"/>
    <w:rsid w:val="007E6FD8"/>
    <w:rsid w:val="007E7459"/>
    <w:rsid w:val="007E7551"/>
    <w:rsid w:val="007E7D0A"/>
    <w:rsid w:val="007F02E4"/>
    <w:rsid w:val="007F03AD"/>
    <w:rsid w:val="007F1296"/>
    <w:rsid w:val="007F18FD"/>
    <w:rsid w:val="007F1A91"/>
    <w:rsid w:val="007F3164"/>
    <w:rsid w:val="007F4371"/>
    <w:rsid w:val="007F499C"/>
    <w:rsid w:val="007F56A4"/>
    <w:rsid w:val="007F57C6"/>
    <w:rsid w:val="007F7729"/>
    <w:rsid w:val="00801178"/>
    <w:rsid w:val="00801343"/>
    <w:rsid w:val="00801780"/>
    <w:rsid w:val="00802C60"/>
    <w:rsid w:val="00802D34"/>
    <w:rsid w:val="00802E06"/>
    <w:rsid w:val="00802F7B"/>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339"/>
    <w:rsid w:val="00821479"/>
    <w:rsid w:val="0082309F"/>
    <w:rsid w:val="008237DD"/>
    <w:rsid w:val="00823B61"/>
    <w:rsid w:val="00824199"/>
    <w:rsid w:val="008248DE"/>
    <w:rsid w:val="00824BCE"/>
    <w:rsid w:val="00830142"/>
    <w:rsid w:val="00830B70"/>
    <w:rsid w:val="008316CD"/>
    <w:rsid w:val="00832C39"/>
    <w:rsid w:val="0083351F"/>
    <w:rsid w:val="008336B3"/>
    <w:rsid w:val="00833967"/>
    <w:rsid w:val="00834103"/>
    <w:rsid w:val="00835BD4"/>
    <w:rsid w:val="0083646B"/>
    <w:rsid w:val="008366C2"/>
    <w:rsid w:val="00836818"/>
    <w:rsid w:val="00836C07"/>
    <w:rsid w:val="008376D1"/>
    <w:rsid w:val="00837E11"/>
    <w:rsid w:val="008402F2"/>
    <w:rsid w:val="00841E1E"/>
    <w:rsid w:val="00842046"/>
    <w:rsid w:val="008433D9"/>
    <w:rsid w:val="008445E6"/>
    <w:rsid w:val="008457DC"/>
    <w:rsid w:val="00847342"/>
    <w:rsid w:val="00850DC4"/>
    <w:rsid w:val="008510DA"/>
    <w:rsid w:val="00851113"/>
    <w:rsid w:val="00851EC6"/>
    <w:rsid w:val="00852215"/>
    <w:rsid w:val="00852956"/>
    <w:rsid w:val="008529B2"/>
    <w:rsid w:val="008558BB"/>
    <w:rsid w:val="00856461"/>
    <w:rsid w:val="008576A8"/>
    <w:rsid w:val="00857774"/>
    <w:rsid w:val="0086032F"/>
    <w:rsid w:val="00861726"/>
    <w:rsid w:val="00861B89"/>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0DE1"/>
    <w:rsid w:val="00884999"/>
    <w:rsid w:val="008853D1"/>
    <w:rsid w:val="00885955"/>
    <w:rsid w:val="00886F43"/>
    <w:rsid w:val="00887108"/>
    <w:rsid w:val="008910CA"/>
    <w:rsid w:val="00891BDA"/>
    <w:rsid w:val="00892BC3"/>
    <w:rsid w:val="00892E9D"/>
    <w:rsid w:val="00894BFB"/>
    <w:rsid w:val="008953D1"/>
    <w:rsid w:val="008955EC"/>
    <w:rsid w:val="0089689F"/>
    <w:rsid w:val="00896905"/>
    <w:rsid w:val="00896D52"/>
    <w:rsid w:val="008975B4"/>
    <w:rsid w:val="008A0831"/>
    <w:rsid w:val="008A0AE9"/>
    <w:rsid w:val="008A0E20"/>
    <w:rsid w:val="008A0EFE"/>
    <w:rsid w:val="008A101B"/>
    <w:rsid w:val="008A207C"/>
    <w:rsid w:val="008A2D75"/>
    <w:rsid w:val="008A38A5"/>
    <w:rsid w:val="008A3DB7"/>
    <w:rsid w:val="008A3DF7"/>
    <w:rsid w:val="008A3FE7"/>
    <w:rsid w:val="008A42A3"/>
    <w:rsid w:val="008A49EE"/>
    <w:rsid w:val="008A50B3"/>
    <w:rsid w:val="008B1239"/>
    <w:rsid w:val="008B1451"/>
    <w:rsid w:val="008B1672"/>
    <w:rsid w:val="008B1B26"/>
    <w:rsid w:val="008B1BD1"/>
    <w:rsid w:val="008B21F7"/>
    <w:rsid w:val="008B2BE7"/>
    <w:rsid w:val="008B3201"/>
    <w:rsid w:val="008B3243"/>
    <w:rsid w:val="008B3765"/>
    <w:rsid w:val="008B413C"/>
    <w:rsid w:val="008B48C5"/>
    <w:rsid w:val="008B5063"/>
    <w:rsid w:val="008B5544"/>
    <w:rsid w:val="008B7189"/>
    <w:rsid w:val="008B719F"/>
    <w:rsid w:val="008B7889"/>
    <w:rsid w:val="008B7EBA"/>
    <w:rsid w:val="008C0069"/>
    <w:rsid w:val="008C064A"/>
    <w:rsid w:val="008C196E"/>
    <w:rsid w:val="008C2A1C"/>
    <w:rsid w:val="008C3D1B"/>
    <w:rsid w:val="008C3ED9"/>
    <w:rsid w:val="008C451C"/>
    <w:rsid w:val="008C5130"/>
    <w:rsid w:val="008C551F"/>
    <w:rsid w:val="008C5DBD"/>
    <w:rsid w:val="008C6906"/>
    <w:rsid w:val="008C69AD"/>
    <w:rsid w:val="008C736D"/>
    <w:rsid w:val="008D09F1"/>
    <w:rsid w:val="008D0D10"/>
    <w:rsid w:val="008D104F"/>
    <w:rsid w:val="008D144C"/>
    <w:rsid w:val="008D29A8"/>
    <w:rsid w:val="008D324D"/>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6181"/>
    <w:rsid w:val="008E78AA"/>
    <w:rsid w:val="008E7999"/>
    <w:rsid w:val="008E7A2E"/>
    <w:rsid w:val="008F0458"/>
    <w:rsid w:val="008F05E4"/>
    <w:rsid w:val="008F0E65"/>
    <w:rsid w:val="008F284F"/>
    <w:rsid w:val="008F2ED8"/>
    <w:rsid w:val="008F2FB6"/>
    <w:rsid w:val="008F36E8"/>
    <w:rsid w:val="008F39DC"/>
    <w:rsid w:val="008F3EE7"/>
    <w:rsid w:val="008F41EA"/>
    <w:rsid w:val="008F43EE"/>
    <w:rsid w:val="008F4C6C"/>
    <w:rsid w:val="008F4F27"/>
    <w:rsid w:val="008F79FD"/>
    <w:rsid w:val="008F7AF0"/>
    <w:rsid w:val="00900C5B"/>
    <w:rsid w:val="00901390"/>
    <w:rsid w:val="00901D92"/>
    <w:rsid w:val="00902857"/>
    <w:rsid w:val="00902C13"/>
    <w:rsid w:val="00902C84"/>
    <w:rsid w:val="009039A7"/>
    <w:rsid w:val="00904233"/>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51E"/>
    <w:rsid w:val="00945ACB"/>
    <w:rsid w:val="00946666"/>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3EC9"/>
    <w:rsid w:val="00964CAA"/>
    <w:rsid w:val="00964D0D"/>
    <w:rsid w:val="00964E44"/>
    <w:rsid w:val="00967013"/>
    <w:rsid w:val="0096761C"/>
    <w:rsid w:val="00967865"/>
    <w:rsid w:val="009707CD"/>
    <w:rsid w:val="009709F9"/>
    <w:rsid w:val="00972032"/>
    <w:rsid w:val="0097264B"/>
    <w:rsid w:val="00972824"/>
    <w:rsid w:val="00973121"/>
    <w:rsid w:val="00973483"/>
    <w:rsid w:val="00973BFB"/>
    <w:rsid w:val="00974538"/>
    <w:rsid w:val="009745E1"/>
    <w:rsid w:val="0097491A"/>
    <w:rsid w:val="009750BB"/>
    <w:rsid w:val="0097583C"/>
    <w:rsid w:val="00975B97"/>
    <w:rsid w:val="009775AC"/>
    <w:rsid w:val="00977C08"/>
    <w:rsid w:val="00977FAF"/>
    <w:rsid w:val="0098299B"/>
    <w:rsid w:val="00983552"/>
    <w:rsid w:val="00983721"/>
    <w:rsid w:val="00983E65"/>
    <w:rsid w:val="0098413B"/>
    <w:rsid w:val="009844C6"/>
    <w:rsid w:val="00984789"/>
    <w:rsid w:val="00985043"/>
    <w:rsid w:val="009850B5"/>
    <w:rsid w:val="00985B58"/>
    <w:rsid w:val="00986B5B"/>
    <w:rsid w:val="00987263"/>
    <w:rsid w:val="009909D4"/>
    <w:rsid w:val="00991366"/>
    <w:rsid w:val="0099144B"/>
    <w:rsid w:val="009914A9"/>
    <w:rsid w:val="009915C4"/>
    <w:rsid w:val="009917DA"/>
    <w:rsid w:val="00992FF6"/>
    <w:rsid w:val="009934C8"/>
    <w:rsid w:val="00993593"/>
    <w:rsid w:val="00993CF2"/>
    <w:rsid w:val="00993F24"/>
    <w:rsid w:val="00994C05"/>
    <w:rsid w:val="00994CFA"/>
    <w:rsid w:val="00995217"/>
    <w:rsid w:val="0099525F"/>
    <w:rsid w:val="009954CE"/>
    <w:rsid w:val="009A0030"/>
    <w:rsid w:val="009A040D"/>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799"/>
    <w:rsid w:val="009B0B13"/>
    <w:rsid w:val="009B0BF5"/>
    <w:rsid w:val="009B12EA"/>
    <w:rsid w:val="009B1A9F"/>
    <w:rsid w:val="009B1EC1"/>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079E"/>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65C4"/>
    <w:rsid w:val="009E70F9"/>
    <w:rsid w:val="009F1ACE"/>
    <w:rsid w:val="009F200F"/>
    <w:rsid w:val="009F227B"/>
    <w:rsid w:val="009F2C1D"/>
    <w:rsid w:val="009F379B"/>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6BA1"/>
    <w:rsid w:val="00A1769E"/>
    <w:rsid w:val="00A20771"/>
    <w:rsid w:val="00A20B1B"/>
    <w:rsid w:val="00A21EDB"/>
    <w:rsid w:val="00A23A45"/>
    <w:rsid w:val="00A23ABD"/>
    <w:rsid w:val="00A23CA1"/>
    <w:rsid w:val="00A249B4"/>
    <w:rsid w:val="00A24A58"/>
    <w:rsid w:val="00A2533E"/>
    <w:rsid w:val="00A253B9"/>
    <w:rsid w:val="00A2543D"/>
    <w:rsid w:val="00A259C5"/>
    <w:rsid w:val="00A25C09"/>
    <w:rsid w:val="00A26421"/>
    <w:rsid w:val="00A27724"/>
    <w:rsid w:val="00A27E71"/>
    <w:rsid w:val="00A304DD"/>
    <w:rsid w:val="00A30602"/>
    <w:rsid w:val="00A30E77"/>
    <w:rsid w:val="00A31075"/>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4E3F"/>
    <w:rsid w:val="00A5735D"/>
    <w:rsid w:val="00A574B6"/>
    <w:rsid w:val="00A608CA"/>
    <w:rsid w:val="00A6096D"/>
    <w:rsid w:val="00A611F3"/>
    <w:rsid w:val="00A61953"/>
    <w:rsid w:val="00A61BFE"/>
    <w:rsid w:val="00A61D39"/>
    <w:rsid w:val="00A62369"/>
    <w:rsid w:val="00A64816"/>
    <w:rsid w:val="00A648AB"/>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578"/>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5E51"/>
    <w:rsid w:val="00AA63AF"/>
    <w:rsid w:val="00AA64E3"/>
    <w:rsid w:val="00AA7AAD"/>
    <w:rsid w:val="00AA7C0C"/>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6466"/>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8A4"/>
    <w:rsid w:val="00AF5E7E"/>
    <w:rsid w:val="00AF5EF2"/>
    <w:rsid w:val="00AF712E"/>
    <w:rsid w:val="00AF7E1E"/>
    <w:rsid w:val="00B0176B"/>
    <w:rsid w:val="00B01F49"/>
    <w:rsid w:val="00B02C6D"/>
    <w:rsid w:val="00B043B2"/>
    <w:rsid w:val="00B0509E"/>
    <w:rsid w:val="00B06508"/>
    <w:rsid w:val="00B07108"/>
    <w:rsid w:val="00B072ED"/>
    <w:rsid w:val="00B07472"/>
    <w:rsid w:val="00B0793C"/>
    <w:rsid w:val="00B07F90"/>
    <w:rsid w:val="00B1031F"/>
    <w:rsid w:val="00B1079F"/>
    <w:rsid w:val="00B11239"/>
    <w:rsid w:val="00B11971"/>
    <w:rsid w:val="00B11DA0"/>
    <w:rsid w:val="00B12088"/>
    <w:rsid w:val="00B1310F"/>
    <w:rsid w:val="00B13E56"/>
    <w:rsid w:val="00B140F2"/>
    <w:rsid w:val="00B14764"/>
    <w:rsid w:val="00B1509B"/>
    <w:rsid w:val="00B151C8"/>
    <w:rsid w:val="00B15DEB"/>
    <w:rsid w:val="00B16F44"/>
    <w:rsid w:val="00B173E6"/>
    <w:rsid w:val="00B175E5"/>
    <w:rsid w:val="00B17981"/>
    <w:rsid w:val="00B20809"/>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225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170"/>
    <w:rsid w:val="00B5642C"/>
    <w:rsid w:val="00B56DD0"/>
    <w:rsid w:val="00B572E0"/>
    <w:rsid w:val="00B60321"/>
    <w:rsid w:val="00B61081"/>
    <w:rsid w:val="00B61314"/>
    <w:rsid w:val="00B61CD8"/>
    <w:rsid w:val="00B627A9"/>
    <w:rsid w:val="00B627F6"/>
    <w:rsid w:val="00B64F8F"/>
    <w:rsid w:val="00B67D4D"/>
    <w:rsid w:val="00B708C4"/>
    <w:rsid w:val="00B70F80"/>
    <w:rsid w:val="00B71F90"/>
    <w:rsid w:val="00B7248D"/>
    <w:rsid w:val="00B74B25"/>
    <w:rsid w:val="00B74E56"/>
    <w:rsid w:val="00B75E3E"/>
    <w:rsid w:val="00B76CCD"/>
    <w:rsid w:val="00B76F04"/>
    <w:rsid w:val="00B7751E"/>
    <w:rsid w:val="00B778A1"/>
    <w:rsid w:val="00B80B48"/>
    <w:rsid w:val="00B828BA"/>
    <w:rsid w:val="00B82B00"/>
    <w:rsid w:val="00B82CBB"/>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11C"/>
    <w:rsid w:val="00B9097E"/>
    <w:rsid w:val="00B909AF"/>
    <w:rsid w:val="00B90A79"/>
    <w:rsid w:val="00B91B75"/>
    <w:rsid w:val="00B91F8A"/>
    <w:rsid w:val="00B92906"/>
    <w:rsid w:val="00B92A0C"/>
    <w:rsid w:val="00B941AB"/>
    <w:rsid w:val="00B9493B"/>
    <w:rsid w:val="00B95C35"/>
    <w:rsid w:val="00B96BEB"/>
    <w:rsid w:val="00B96CBF"/>
    <w:rsid w:val="00B97122"/>
    <w:rsid w:val="00BA006A"/>
    <w:rsid w:val="00BA0208"/>
    <w:rsid w:val="00BA0486"/>
    <w:rsid w:val="00BA0DF5"/>
    <w:rsid w:val="00BA4ABF"/>
    <w:rsid w:val="00BA5692"/>
    <w:rsid w:val="00BA5F55"/>
    <w:rsid w:val="00BA769C"/>
    <w:rsid w:val="00BA778A"/>
    <w:rsid w:val="00BA7EDB"/>
    <w:rsid w:val="00BB0470"/>
    <w:rsid w:val="00BB054E"/>
    <w:rsid w:val="00BB1274"/>
    <w:rsid w:val="00BB206D"/>
    <w:rsid w:val="00BB2087"/>
    <w:rsid w:val="00BB2A94"/>
    <w:rsid w:val="00BB3C23"/>
    <w:rsid w:val="00BB4121"/>
    <w:rsid w:val="00BB4883"/>
    <w:rsid w:val="00BB4BD8"/>
    <w:rsid w:val="00BB4D28"/>
    <w:rsid w:val="00BB541F"/>
    <w:rsid w:val="00BB558B"/>
    <w:rsid w:val="00BB58EE"/>
    <w:rsid w:val="00BB5A90"/>
    <w:rsid w:val="00BB7709"/>
    <w:rsid w:val="00BC0439"/>
    <w:rsid w:val="00BC0A49"/>
    <w:rsid w:val="00BC1236"/>
    <w:rsid w:val="00BC1325"/>
    <w:rsid w:val="00BC1531"/>
    <w:rsid w:val="00BC1992"/>
    <w:rsid w:val="00BC1A95"/>
    <w:rsid w:val="00BC3330"/>
    <w:rsid w:val="00BC4C5A"/>
    <w:rsid w:val="00BC5D76"/>
    <w:rsid w:val="00BC602B"/>
    <w:rsid w:val="00BC60A8"/>
    <w:rsid w:val="00BC6214"/>
    <w:rsid w:val="00BC6947"/>
    <w:rsid w:val="00BC6FEB"/>
    <w:rsid w:val="00BC72B7"/>
    <w:rsid w:val="00BC7330"/>
    <w:rsid w:val="00BC7526"/>
    <w:rsid w:val="00BD063D"/>
    <w:rsid w:val="00BD069E"/>
    <w:rsid w:val="00BD0C43"/>
    <w:rsid w:val="00BD120F"/>
    <w:rsid w:val="00BD1AA7"/>
    <w:rsid w:val="00BD1B4F"/>
    <w:rsid w:val="00BD20D4"/>
    <w:rsid w:val="00BD273E"/>
    <w:rsid w:val="00BD2A09"/>
    <w:rsid w:val="00BD3CEB"/>
    <w:rsid w:val="00BD4567"/>
    <w:rsid w:val="00BD55B8"/>
    <w:rsid w:val="00BD5610"/>
    <w:rsid w:val="00BD5858"/>
    <w:rsid w:val="00BD58CC"/>
    <w:rsid w:val="00BD6801"/>
    <w:rsid w:val="00BD6A9A"/>
    <w:rsid w:val="00BD7BFE"/>
    <w:rsid w:val="00BD7DDF"/>
    <w:rsid w:val="00BD7DEE"/>
    <w:rsid w:val="00BE05A2"/>
    <w:rsid w:val="00BE12F1"/>
    <w:rsid w:val="00BE18E4"/>
    <w:rsid w:val="00BE1AF7"/>
    <w:rsid w:val="00BE405C"/>
    <w:rsid w:val="00BE479E"/>
    <w:rsid w:val="00BE48DF"/>
    <w:rsid w:val="00BE5033"/>
    <w:rsid w:val="00BE5F48"/>
    <w:rsid w:val="00BE63C1"/>
    <w:rsid w:val="00BE665D"/>
    <w:rsid w:val="00BF0706"/>
    <w:rsid w:val="00BF07D5"/>
    <w:rsid w:val="00BF0A1D"/>
    <w:rsid w:val="00BF162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6FBA"/>
    <w:rsid w:val="00C170EA"/>
    <w:rsid w:val="00C17AF2"/>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16E"/>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1E5"/>
    <w:rsid w:val="00C36260"/>
    <w:rsid w:val="00C3663C"/>
    <w:rsid w:val="00C36C23"/>
    <w:rsid w:val="00C37788"/>
    <w:rsid w:val="00C37B41"/>
    <w:rsid w:val="00C37DD1"/>
    <w:rsid w:val="00C4029E"/>
    <w:rsid w:val="00C403A2"/>
    <w:rsid w:val="00C42163"/>
    <w:rsid w:val="00C42F76"/>
    <w:rsid w:val="00C446BD"/>
    <w:rsid w:val="00C44EC7"/>
    <w:rsid w:val="00C45381"/>
    <w:rsid w:val="00C46098"/>
    <w:rsid w:val="00C465CE"/>
    <w:rsid w:val="00C46B2C"/>
    <w:rsid w:val="00C46C90"/>
    <w:rsid w:val="00C46E02"/>
    <w:rsid w:val="00C477BC"/>
    <w:rsid w:val="00C478F2"/>
    <w:rsid w:val="00C47E3A"/>
    <w:rsid w:val="00C50EF4"/>
    <w:rsid w:val="00C5117C"/>
    <w:rsid w:val="00C51C55"/>
    <w:rsid w:val="00C52911"/>
    <w:rsid w:val="00C532A9"/>
    <w:rsid w:val="00C53FA2"/>
    <w:rsid w:val="00C544F5"/>
    <w:rsid w:val="00C548CC"/>
    <w:rsid w:val="00C54F30"/>
    <w:rsid w:val="00C56343"/>
    <w:rsid w:val="00C56AD5"/>
    <w:rsid w:val="00C56D2F"/>
    <w:rsid w:val="00C57592"/>
    <w:rsid w:val="00C57B1F"/>
    <w:rsid w:val="00C601D6"/>
    <w:rsid w:val="00C61F8A"/>
    <w:rsid w:val="00C62554"/>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4C27"/>
    <w:rsid w:val="00C7566E"/>
    <w:rsid w:val="00C765B0"/>
    <w:rsid w:val="00C76DFF"/>
    <w:rsid w:val="00C76E6E"/>
    <w:rsid w:val="00C77F0E"/>
    <w:rsid w:val="00C8019C"/>
    <w:rsid w:val="00C805D5"/>
    <w:rsid w:val="00C80887"/>
    <w:rsid w:val="00C80A02"/>
    <w:rsid w:val="00C81332"/>
    <w:rsid w:val="00C825FD"/>
    <w:rsid w:val="00C843EB"/>
    <w:rsid w:val="00C845C4"/>
    <w:rsid w:val="00C84CCA"/>
    <w:rsid w:val="00C862CF"/>
    <w:rsid w:val="00C87059"/>
    <w:rsid w:val="00C8707D"/>
    <w:rsid w:val="00C87094"/>
    <w:rsid w:val="00C87A39"/>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64A"/>
    <w:rsid w:val="00CA480E"/>
    <w:rsid w:val="00CA493C"/>
    <w:rsid w:val="00CA5509"/>
    <w:rsid w:val="00CA5F8B"/>
    <w:rsid w:val="00CA63D3"/>
    <w:rsid w:val="00CA71EB"/>
    <w:rsid w:val="00CA779B"/>
    <w:rsid w:val="00CB0A95"/>
    <w:rsid w:val="00CB0E79"/>
    <w:rsid w:val="00CB104B"/>
    <w:rsid w:val="00CB2F0E"/>
    <w:rsid w:val="00CB342E"/>
    <w:rsid w:val="00CB45B6"/>
    <w:rsid w:val="00CB4F5C"/>
    <w:rsid w:val="00CB4FAE"/>
    <w:rsid w:val="00CB601B"/>
    <w:rsid w:val="00CB68C3"/>
    <w:rsid w:val="00CC00C8"/>
    <w:rsid w:val="00CC08AF"/>
    <w:rsid w:val="00CC0E88"/>
    <w:rsid w:val="00CC1018"/>
    <w:rsid w:val="00CC2885"/>
    <w:rsid w:val="00CC3682"/>
    <w:rsid w:val="00CC3CAA"/>
    <w:rsid w:val="00CC4DB9"/>
    <w:rsid w:val="00CC561B"/>
    <w:rsid w:val="00CC6064"/>
    <w:rsid w:val="00CC67C6"/>
    <w:rsid w:val="00CC7E32"/>
    <w:rsid w:val="00CD0312"/>
    <w:rsid w:val="00CD05DC"/>
    <w:rsid w:val="00CD1051"/>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39A"/>
    <w:rsid w:val="00CE5F7D"/>
    <w:rsid w:val="00CE6843"/>
    <w:rsid w:val="00CE6A42"/>
    <w:rsid w:val="00CE6A93"/>
    <w:rsid w:val="00CE70E0"/>
    <w:rsid w:val="00CE7130"/>
    <w:rsid w:val="00CF09E2"/>
    <w:rsid w:val="00CF12A1"/>
    <w:rsid w:val="00CF276C"/>
    <w:rsid w:val="00CF3F1C"/>
    <w:rsid w:val="00CF4845"/>
    <w:rsid w:val="00CF4F09"/>
    <w:rsid w:val="00CF54CB"/>
    <w:rsid w:val="00CF6358"/>
    <w:rsid w:val="00CF70C0"/>
    <w:rsid w:val="00CF7CEF"/>
    <w:rsid w:val="00D01A65"/>
    <w:rsid w:val="00D02021"/>
    <w:rsid w:val="00D0234C"/>
    <w:rsid w:val="00D026E4"/>
    <w:rsid w:val="00D02A35"/>
    <w:rsid w:val="00D041DE"/>
    <w:rsid w:val="00D042D2"/>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4D84"/>
    <w:rsid w:val="00D24E2A"/>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6F"/>
    <w:rsid w:val="00D36BE6"/>
    <w:rsid w:val="00D374C1"/>
    <w:rsid w:val="00D37B7B"/>
    <w:rsid w:val="00D400C2"/>
    <w:rsid w:val="00D409A5"/>
    <w:rsid w:val="00D40D7E"/>
    <w:rsid w:val="00D438CF"/>
    <w:rsid w:val="00D43DC6"/>
    <w:rsid w:val="00D44776"/>
    <w:rsid w:val="00D4604B"/>
    <w:rsid w:val="00D465F7"/>
    <w:rsid w:val="00D47324"/>
    <w:rsid w:val="00D4773B"/>
    <w:rsid w:val="00D479C7"/>
    <w:rsid w:val="00D47E15"/>
    <w:rsid w:val="00D47ED4"/>
    <w:rsid w:val="00D51BC9"/>
    <w:rsid w:val="00D522DC"/>
    <w:rsid w:val="00D528DE"/>
    <w:rsid w:val="00D54734"/>
    <w:rsid w:val="00D5598B"/>
    <w:rsid w:val="00D55BD9"/>
    <w:rsid w:val="00D56FD6"/>
    <w:rsid w:val="00D5724C"/>
    <w:rsid w:val="00D5729A"/>
    <w:rsid w:val="00D573C7"/>
    <w:rsid w:val="00D57710"/>
    <w:rsid w:val="00D5777B"/>
    <w:rsid w:val="00D577A1"/>
    <w:rsid w:val="00D57A32"/>
    <w:rsid w:val="00D600FD"/>
    <w:rsid w:val="00D60FE0"/>
    <w:rsid w:val="00D616D6"/>
    <w:rsid w:val="00D61844"/>
    <w:rsid w:val="00D61B3A"/>
    <w:rsid w:val="00D61F6E"/>
    <w:rsid w:val="00D62C0E"/>
    <w:rsid w:val="00D63275"/>
    <w:rsid w:val="00D63896"/>
    <w:rsid w:val="00D63F71"/>
    <w:rsid w:val="00D64061"/>
    <w:rsid w:val="00D64D63"/>
    <w:rsid w:val="00D64E71"/>
    <w:rsid w:val="00D651AF"/>
    <w:rsid w:val="00D652BE"/>
    <w:rsid w:val="00D65A66"/>
    <w:rsid w:val="00D66050"/>
    <w:rsid w:val="00D6761E"/>
    <w:rsid w:val="00D676B2"/>
    <w:rsid w:val="00D679E0"/>
    <w:rsid w:val="00D67C0E"/>
    <w:rsid w:val="00D70149"/>
    <w:rsid w:val="00D701B2"/>
    <w:rsid w:val="00D70365"/>
    <w:rsid w:val="00D70D2B"/>
    <w:rsid w:val="00D70E4F"/>
    <w:rsid w:val="00D717B8"/>
    <w:rsid w:val="00D73673"/>
    <w:rsid w:val="00D73EB1"/>
    <w:rsid w:val="00D74409"/>
    <w:rsid w:val="00D74BE3"/>
    <w:rsid w:val="00D74E99"/>
    <w:rsid w:val="00D751B9"/>
    <w:rsid w:val="00D751DB"/>
    <w:rsid w:val="00D75AA8"/>
    <w:rsid w:val="00D80972"/>
    <w:rsid w:val="00D81042"/>
    <w:rsid w:val="00D81363"/>
    <w:rsid w:val="00D814B4"/>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19D"/>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2FF"/>
    <w:rsid w:val="00DA3599"/>
    <w:rsid w:val="00DA63B3"/>
    <w:rsid w:val="00DA6DBB"/>
    <w:rsid w:val="00DA74F0"/>
    <w:rsid w:val="00DB0188"/>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B47"/>
    <w:rsid w:val="00DC2DE1"/>
    <w:rsid w:val="00DC37E3"/>
    <w:rsid w:val="00DC4C5E"/>
    <w:rsid w:val="00DC57A9"/>
    <w:rsid w:val="00DC7EA2"/>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21C"/>
    <w:rsid w:val="00E114BC"/>
    <w:rsid w:val="00E11E72"/>
    <w:rsid w:val="00E123E3"/>
    <w:rsid w:val="00E12492"/>
    <w:rsid w:val="00E147E1"/>
    <w:rsid w:val="00E1482F"/>
    <w:rsid w:val="00E14D73"/>
    <w:rsid w:val="00E14E50"/>
    <w:rsid w:val="00E16045"/>
    <w:rsid w:val="00E1624B"/>
    <w:rsid w:val="00E165C9"/>
    <w:rsid w:val="00E16EFB"/>
    <w:rsid w:val="00E17A2C"/>
    <w:rsid w:val="00E17BD8"/>
    <w:rsid w:val="00E209BC"/>
    <w:rsid w:val="00E20BA5"/>
    <w:rsid w:val="00E20E5B"/>
    <w:rsid w:val="00E212F4"/>
    <w:rsid w:val="00E2163C"/>
    <w:rsid w:val="00E2262A"/>
    <w:rsid w:val="00E227D4"/>
    <w:rsid w:val="00E23F52"/>
    <w:rsid w:val="00E243B0"/>
    <w:rsid w:val="00E25530"/>
    <w:rsid w:val="00E25B17"/>
    <w:rsid w:val="00E26F57"/>
    <w:rsid w:val="00E276E0"/>
    <w:rsid w:val="00E307E8"/>
    <w:rsid w:val="00E30AC4"/>
    <w:rsid w:val="00E3166C"/>
    <w:rsid w:val="00E31ECE"/>
    <w:rsid w:val="00E3208A"/>
    <w:rsid w:val="00E32187"/>
    <w:rsid w:val="00E32559"/>
    <w:rsid w:val="00E32EC2"/>
    <w:rsid w:val="00E334AB"/>
    <w:rsid w:val="00E34577"/>
    <w:rsid w:val="00E365B3"/>
    <w:rsid w:val="00E3664F"/>
    <w:rsid w:val="00E368C7"/>
    <w:rsid w:val="00E36AB9"/>
    <w:rsid w:val="00E36D2E"/>
    <w:rsid w:val="00E37114"/>
    <w:rsid w:val="00E372F0"/>
    <w:rsid w:val="00E37CA5"/>
    <w:rsid w:val="00E40237"/>
    <w:rsid w:val="00E40571"/>
    <w:rsid w:val="00E40C72"/>
    <w:rsid w:val="00E426B6"/>
    <w:rsid w:val="00E426C5"/>
    <w:rsid w:val="00E433C0"/>
    <w:rsid w:val="00E438DD"/>
    <w:rsid w:val="00E442CC"/>
    <w:rsid w:val="00E447E0"/>
    <w:rsid w:val="00E469CB"/>
    <w:rsid w:val="00E47115"/>
    <w:rsid w:val="00E4765F"/>
    <w:rsid w:val="00E47777"/>
    <w:rsid w:val="00E478ED"/>
    <w:rsid w:val="00E479EE"/>
    <w:rsid w:val="00E47BD0"/>
    <w:rsid w:val="00E47FA8"/>
    <w:rsid w:val="00E50442"/>
    <w:rsid w:val="00E50773"/>
    <w:rsid w:val="00E517CA"/>
    <w:rsid w:val="00E526EE"/>
    <w:rsid w:val="00E52954"/>
    <w:rsid w:val="00E53269"/>
    <w:rsid w:val="00E53816"/>
    <w:rsid w:val="00E53C51"/>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350A"/>
    <w:rsid w:val="00E6571A"/>
    <w:rsid w:val="00E65AAB"/>
    <w:rsid w:val="00E65C6D"/>
    <w:rsid w:val="00E65CA7"/>
    <w:rsid w:val="00E6630D"/>
    <w:rsid w:val="00E6689B"/>
    <w:rsid w:val="00E669A4"/>
    <w:rsid w:val="00E73027"/>
    <w:rsid w:val="00E735F0"/>
    <w:rsid w:val="00E740D6"/>
    <w:rsid w:val="00E748FC"/>
    <w:rsid w:val="00E74D86"/>
    <w:rsid w:val="00E76897"/>
    <w:rsid w:val="00E776D1"/>
    <w:rsid w:val="00E800FD"/>
    <w:rsid w:val="00E81A6A"/>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1445"/>
    <w:rsid w:val="00EB45FF"/>
    <w:rsid w:val="00EB5513"/>
    <w:rsid w:val="00EB6248"/>
    <w:rsid w:val="00EB6EEB"/>
    <w:rsid w:val="00EB6F38"/>
    <w:rsid w:val="00EB6F84"/>
    <w:rsid w:val="00EC0965"/>
    <w:rsid w:val="00EC0F02"/>
    <w:rsid w:val="00EC3D09"/>
    <w:rsid w:val="00EC3DF4"/>
    <w:rsid w:val="00EC44B8"/>
    <w:rsid w:val="00EC4C52"/>
    <w:rsid w:val="00EC4E03"/>
    <w:rsid w:val="00EC4E95"/>
    <w:rsid w:val="00EC530F"/>
    <w:rsid w:val="00EC5C7B"/>
    <w:rsid w:val="00EC7A84"/>
    <w:rsid w:val="00EC7E4C"/>
    <w:rsid w:val="00ED00BA"/>
    <w:rsid w:val="00ED0AD2"/>
    <w:rsid w:val="00ED11DA"/>
    <w:rsid w:val="00ED1671"/>
    <w:rsid w:val="00ED2644"/>
    <w:rsid w:val="00ED45ED"/>
    <w:rsid w:val="00ED570B"/>
    <w:rsid w:val="00ED5B87"/>
    <w:rsid w:val="00ED6043"/>
    <w:rsid w:val="00ED7821"/>
    <w:rsid w:val="00ED7DE0"/>
    <w:rsid w:val="00EE0A5B"/>
    <w:rsid w:val="00EE1040"/>
    <w:rsid w:val="00EE153B"/>
    <w:rsid w:val="00EE22FA"/>
    <w:rsid w:val="00EE2529"/>
    <w:rsid w:val="00EE25D7"/>
    <w:rsid w:val="00EE283B"/>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5417"/>
    <w:rsid w:val="00EF65A3"/>
    <w:rsid w:val="00EF662C"/>
    <w:rsid w:val="00EF6E05"/>
    <w:rsid w:val="00EF7AEF"/>
    <w:rsid w:val="00F00719"/>
    <w:rsid w:val="00F0286A"/>
    <w:rsid w:val="00F034A6"/>
    <w:rsid w:val="00F039A6"/>
    <w:rsid w:val="00F03EC3"/>
    <w:rsid w:val="00F04A95"/>
    <w:rsid w:val="00F05D2F"/>
    <w:rsid w:val="00F06285"/>
    <w:rsid w:val="00F06A9E"/>
    <w:rsid w:val="00F0780A"/>
    <w:rsid w:val="00F07C07"/>
    <w:rsid w:val="00F10DA0"/>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2313"/>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3048"/>
    <w:rsid w:val="00F34C67"/>
    <w:rsid w:val="00F35B91"/>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09BA"/>
    <w:rsid w:val="00F51365"/>
    <w:rsid w:val="00F528DB"/>
    <w:rsid w:val="00F53742"/>
    <w:rsid w:val="00F53BCA"/>
    <w:rsid w:val="00F54BD0"/>
    <w:rsid w:val="00F5504B"/>
    <w:rsid w:val="00F559D5"/>
    <w:rsid w:val="00F56A1A"/>
    <w:rsid w:val="00F578C3"/>
    <w:rsid w:val="00F578FC"/>
    <w:rsid w:val="00F57A5E"/>
    <w:rsid w:val="00F60B7C"/>
    <w:rsid w:val="00F60FF7"/>
    <w:rsid w:val="00F6216F"/>
    <w:rsid w:val="00F6261F"/>
    <w:rsid w:val="00F62794"/>
    <w:rsid w:val="00F63110"/>
    <w:rsid w:val="00F63224"/>
    <w:rsid w:val="00F63335"/>
    <w:rsid w:val="00F6469C"/>
    <w:rsid w:val="00F650CB"/>
    <w:rsid w:val="00F65242"/>
    <w:rsid w:val="00F65287"/>
    <w:rsid w:val="00F6553B"/>
    <w:rsid w:val="00F66359"/>
    <w:rsid w:val="00F66501"/>
    <w:rsid w:val="00F709CF"/>
    <w:rsid w:val="00F71458"/>
    <w:rsid w:val="00F72704"/>
    <w:rsid w:val="00F72A20"/>
    <w:rsid w:val="00F75CF9"/>
    <w:rsid w:val="00F761AD"/>
    <w:rsid w:val="00F773E9"/>
    <w:rsid w:val="00F80E91"/>
    <w:rsid w:val="00F80EDB"/>
    <w:rsid w:val="00F813EC"/>
    <w:rsid w:val="00F8242D"/>
    <w:rsid w:val="00F8274A"/>
    <w:rsid w:val="00F835A3"/>
    <w:rsid w:val="00F83A41"/>
    <w:rsid w:val="00F8446F"/>
    <w:rsid w:val="00F8479D"/>
    <w:rsid w:val="00F84D21"/>
    <w:rsid w:val="00F84D57"/>
    <w:rsid w:val="00F853EF"/>
    <w:rsid w:val="00F85856"/>
    <w:rsid w:val="00F863CE"/>
    <w:rsid w:val="00F8719D"/>
    <w:rsid w:val="00F87740"/>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A79D0"/>
    <w:rsid w:val="00FB20D3"/>
    <w:rsid w:val="00FB259A"/>
    <w:rsid w:val="00FB262A"/>
    <w:rsid w:val="00FB2656"/>
    <w:rsid w:val="00FB29CC"/>
    <w:rsid w:val="00FB307B"/>
    <w:rsid w:val="00FB3CBF"/>
    <w:rsid w:val="00FB43E0"/>
    <w:rsid w:val="00FB5086"/>
    <w:rsid w:val="00FB5324"/>
    <w:rsid w:val="00FB57D5"/>
    <w:rsid w:val="00FC033C"/>
    <w:rsid w:val="00FC0A02"/>
    <w:rsid w:val="00FC199C"/>
    <w:rsid w:val="00FC1F04"/>
    <w:rsid w:val="00FC2415"/>
    <w:rsid w:val="00FC2BC4"/>
    <w:rsid w:val="00FC2FE2"/>
    <w:rsid w:val="00FC32A0"/>
    <w:rsid w:val="00FC3759"/>
    <w:rsid w:val="00FC4AF2"/>
    <w:rsid w:val="00FC5482"/>
    <w:rsid w:val="00FC577D"/>
    <w:rsid w:val="00FC6A73"/>
    <w:rsid w:val="00FC6E7E"/>
    <w:rsid w:val="00FC6F6D"/>
    <w:rsid w:val="00FC7F6E"/>
    <w:rsid w:val="00FD099C"/>
    <w:rsid w:val="00FD0B79"/>
    <w:rsid w:val="00FD2A17"/>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11E"/>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223"/>
        <o:r id="V:Rule2" type="connector" idref="#AutoShape 2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Верхний колонтитул Знак"/>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Нижний колонтитул Знак"/>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Текст выноски Знак"/>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Название Знак"/>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Заголовок 1 Знак"/>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Заголовок 2 Знак"/>
    <w:link w:val="2"/>
    <w:semiHidden/>
    <w:rsid w:val="00340C7C"/>
    <w:rPr>
      <w:rFonts w:ascii="Cambria" w:eastAsia="Times New Roman" w:hAnsi="Cambria" w:cs="Times New Roman"/>
      <w:b/>
      <w:bCs/>
      <w:i/>
      <w:iCs/>
      <w:sz w:val="28"/>
      <w:szCs w:val="28"/>
      <w:lang w:val="en-GB" w:eastAsia="en-US"/>
    </w:rPr>
  </w:style>
  <w:style w:type="character" w:customStyle="1" w:styleId="30">
    <w:name w:val="Заголовок 3 Знак"/>
    <w:link w:val="3"/>
    <w:semiHidden/>
    <w:rsid w:val="00340C7C"/>
    <w:rPr>
      <w:rFonts w:ascii="Cambria" w:eastAsia="Times New Roman" w:hAnsi="Cambria" w:cs="Times New Roman"/>
      <w:b/>
      <w:bCs/>
      <w:sz w:val="26"/>
      <w:szCs w:val="26"/>
      <w:lang w:val="en-GB" w:eastAsia="en-US"/>
    </w:rPr>
  </w:style>
  <w:style w:type="character" w:customStyle="1" w:styleId="40">
    <w:name w:val="Заголовок 4 Знак"/>
    <w:link w:val="4"/>
    <w:semiHidden/>
    <w:rsid w:val="00340C7C"/>
    <w:rPr>
      <w:rFonts w:ascii="Calibri" w:eastAsia="Times New Roman" w:hAnsi="Calibri" w:cs="Times New Roman"/>
      <w:b/>
      <w:bCs/>
      <w:sz w:val="28"/>
      <w:szCs w:val="28"/>
      <w:lang w:val="en-GB" w:eastAsia="en-US"/>
    </w:rPr>
  </w:style>
  <w:style w:type="character" w:customStyle="1" w:styleId="50">
    <w:name w:val="Заголовок 5 Знак"/>
    <w:link w:val="5"/>
    <w:semiHidden/>
    <w:rsid w:val="00340C7C"/>
    <w:rPr>
      <w:rFonts w:ascii="Calibri" w:eastAsia="Times New Roman" w:hAnsi="Calibri" w:cs="Times New Roman"/>
      <w:b/>
      <w:bCs/>
      <w:i/>
      <w:iCs/>
      <w:sz w:val="26"/>
      <w:szCs w:val="26"/>
      <w:lang w:val="en-GB" w:eastAsia="en-US"/>
    </w:rPr>
  </w:style>
  <w:style w:type="character" w:customStyle="1" w:styleId="60">
    <w:name w:val="Заголовок 6 Знак"/>
    <w:link w:val="6"/>
    <w:semiHidden/>
    <w:rsid w:val="00340C7C"/>
    <w:rPr>
      <w:rFonts w:ascii="Calibri" w:eastAsia="Times New Roman" w:hAnsi="Calibri" w:cs="Times New Roman"/>
      <w:b/>
      <w:bCs/>
      <w:sz w:val="22"/>
      <w:szCs w:val="22"/>
      <w:lang w:val="en-GB" w:eastAsia="en-US"/>
    </w:rPr>
  </w:style>
  <w:style w:type="character" w:customStyle="1" w:styleId="70">
    <w:name w:val="Заголовок 7 Знак"/>
    <w:link w:val="7"/>
    <w:semiHidden/>
    <w:rsid w:val="00340C7C"/>
    <w:rPr>
      <w:rFonts w:ascii="Calibri" w:eastAsia="Times New Roman" w:hAnsi="Calibri" w:cs="Times New Roman"/>
      <w:sz w:val="24"/>
      <w:szCs w:val="24"/>
      <w:lang w:val="en-GB" w:eastAsia="en-US"/>
    </w:rPr>
  </w:style>
  <w:style w:type="character" w:customStyle="1" w:styleId="80">
    <w:name w:val="Заголовок 8 Знак"/>
    <w:link w:val="8"/>
    <w:semiHidden/>
    <w:rsid w:val="00340C7C"/>
    <w:rPr>
      <w:rFonts w:ascii="Calibri" w:eastAsia="Times New Roman" w:hAnsi="Calibri" w:cs="Times New Roman"/>
      <w:i/>
      <w:iCs/>
      <w:sz w:val="24"/>
      <w:szCs w:val="24"/>
      <w:lang w:val="en-GB" w:eastAsia="en-US"/>
    </w:rPr>
  </w:style>
  <w:style w:type="character" w:customStyle="1" w:styleId="90">
    <w:name w:val="Заголовок 9 Знак"/>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Текст сноски Знак"/>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Основной текст 2 Знак"/>
    <w:basedOn w:val="a0"/>
    <w:link w:val="21"/>
    <w:rsid w:val="002A6138"/>
    <w:rPr>
      <w:rFonts w:ascii="Garamond" w:hAnsi="Garamond"/>
      <w:szCs w:val="24"/>
      <w:lang w:val="en-GB" w:eastAsia="en-US"/>
    </w:rPr>
  </w:style>
  <w:style w:type="character" w:styleId="af4">
    <w:name w:val="Hyperlink"/>
    <w:basedOn w:val="a0"/>
    <w:uiPriority w:val="99"/>
    <w:unhideWhenUsed/>
    <w:rsid w:val="003A5B92"/>
    <w:rPr>
      <w:color w:val="0563C1" w:themeColor="hyperlink"/>
      <w:u w:val="single"/>
    </w:rPr>
  </w:style>
  <w:style w:type="character" w:customStyle="1" w:styleId="UnresolvedMention">
    <w:name w:val="Unresolved Mention"/>
    <w:basedOn w:val="a0"/>
    <w:uiPriority w:val="99"/>
    <w:semiHidden/>
    <w:unhideWhenUsed/>
    <w:rsid w:val="003A5B92"/>
    <w:rPr>
      <w:color w:val="605E5C"/>
      <w:shd w:val="clear" w:color="auto" w:fill="E1DFDD"/>
    </w:rPr>
  </w:style>
  <w:style w:type="character" w:styleId="af5">
    <w:name w:val="Placeholder Text"/>
    <w:basedOn w:val="a0"/>
    <w:uiPriority w:val="99"/>
    <w:semiHidden/>
    <w:rsid w:val="00DD7DD3"/>
    <w:rPr>
      <w:color w:val="808080"/>
    </w:rPr>
  </w:style>
  <w:style w:type="paragraph" w:customStyle="1" w:styleId="Sectionheading">
    <w:name w:val="Section heading"/>
    <w:next w:val="a"/>
    <w:rsid w:val="00F10DA0"/>
    <w:pPr>
      <w:widowControl w:val="0"/>
      <w:numPr>
        <w:numId w:val="32"/>
      </w:numPr>
      <w:suppressAutoHyphens/>
      <w:spacing w:before="227" w:after="57"/>
      <w:jc w:val="center"/>
    </w:pPr>
    <w:rPr>
      <w:rFonts w:eastAsia="SimSun" w:cs="Mangal"/>
      <w:caps/>
      <w:kern w:val="1"/>
      <w:szCs w:val="24"/>
      <w:lang w:val="it-IT" w:eastAsia="zh-CN" w:bidi="hi-IN"/>
    </w:rPr>
  </w:style>
  <w:style w:type="character" w:customStyle="1" w:styleId="apple-converted-space">
    <w:name w:val="apple-converted-space"/>
    <w:basedOn w:val="a0"/>
    <w:qFormat/>
    <w:rsid w:val="00074449"/>
  </w:style>
  <w:style w:type="paragraph" w:styleId="af6">
    <w:name w:val="endnote text"/>
    <w:basedOn w:val="a"/>
    <w:link w:val="af7"/>
    <w:semiHidden/>
    <w:unhideWhenUsed/>
    <w:rsid w:val="00E17A2C"/>
    <w:rPr>
      <w:szCs w:val="20"/>
    </w:rPr>
  </w:style>
  <w:style w:type="character" w:customStyle="1" w:styleId="af7">
    <w:name w:val="Текст концевой сноски Знак"/>
    <w:basedOn w:val="a0"/>
    <w:link w:val="af6"/>
    <w:semiHidden/>
    <w:rsid w:val="00E17A2C"/>
    <w:rPr>
      <w:rFonts w:ascii="Garamond" w:hAnsi="Garamond"/>
      <w:lang w:val="en-GB" w:eastAsia="en-US"/>
    </w:rPr>
  </w:style>
  <w:style w:type="character" w:styleId="af8">
    <w:name w:val="endnote reference"/>
    <w:basedOn w:val="a0"/>
    <w:semiHidden/>
    <w:unhideWhenUsed/>
    <w:rsid w:val="00E17A2C"/>
    <w:rPr>
      <w:vertAlign w:val="superscript"/>
    </w:rPr>
  </w:style>
  <w:style w:type="paragraph" w:styleId="af9">
    <w:name w:val="table of figures"/>
    <w:basedOn w:val="a"/>
    <w:next w:val="a"/>
    <w:uiPriority w:val="99"/>
    <w:unhideWhenUsed/>
    <w:rsid w:val="00E6350A"/>
  </w:style>
  <w:style w:type="paragraph" w:styleId="afa">
    <w:name w:val="Body Text"/>
    <w:basedOn w:val="a"/>
    <w:link w:val="afb"/>
    <w:semiHidden/>
    <w:unhideWhenUsed/>
    <w:rsid w:val="0001443E"/>
    <w:pPr>
      <w:spacing w:after="120"/>
    </w:pPr>
  </w:style>
  <w:style w:type="character" w:customStyle="1" w:styleId="afb">
    <w:name w:val="Основной текст Знак"/>
    <w:basedOn w:val="a0"/>
    <w:link w:val="afa"/>
    <w:semiHidden/>
    <w:rsid w:val="0001443E"/>
    <w:rPr>
      <w:rFonts w:ascii="Garamond" w:hAnsi="Garamond"/>
      <w:szCs w:val="24"/>
      <w:lang w:val="en-GB" w:eastAsia="en-US"/>
    </w:rPr>
  </w:style>
  <w:style w:type="paragraph" w:styleId="afc">
    <w:name w:val="No Spacing"/>
    <w:uiPriority w:val="1"/>
    <w:qFormat/>
    <w:rsid w:val="009F379B"/>
    <w:pPr>
      <w:ind w:firstLine="238"/>
      <w:jc w:val="both"/>
    </w:pPr>
    <w:rPr>
      <w:rFonts w:ascii="Garamond" w:hAnsi="Garamond"/>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Верхний колонтитул Знак"/>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Нижний колонтитул Знак"/>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Текст выноски Знак"/>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Название Знак"/>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Заголовок 1 Знак"/>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Заголовок 2 Знак"/>
    <w:link w:val="2"/>
    <w:semiHidden/>
    <w:rsid w:val="00340C7C"/>
    <w:rPr>
      <w:rFonts w:ascii="Cambria" w:eastAsia="Times New Roman" w:hAnsi="Cambria" w:cs="Times New Roman"/>
      <w:b/>
      <w:bCs/>
      <w:i/>
      <w:iCs/>
      <w:sz w:val="28"/>
      <w:szCs w:val="28"/>
      <w:lang w:val="en-GB" w:eastAsia="en-US"/>
    </w:rPr>
  </w:style>
  <w:style w:type="character" w:customStyle="1" w:styleId="30">
    <w:name w:val="Заголовок 3 Знак"/>
    <w:link w:val="3"/>
    <w:semiHidden/>
    <w:rsid w:val="00340C7C"/>
    <w:rPr>
      <w:rFonts w:ascii="Cambria" w:eastAsia="Times New Roman" w:hAnsi="Cambria" w:cs="Times New Roman"/>
      <w:b/>
      <w:bCs/>
      <w:sz w:val="26"/>
      <w:szCs w:val="26"/>
      <w:lang w:val="en-GB" w:eastAsia="en-US"/>
    </w:rPr>
  </w:style>
  <w:style w:type="character" w:customStyle="1" w:styleId="40">
    <w:name w:val="Заголовок 4 Знак"/>
    <w:link w:val="4"/>
    <w:semiHidden/>
    <w:rsid w:val="00340C7C"/>
    <w:rPr>
      <w:rFonts w:ascii="Calibri" w:eastAsia="Times New Roman" w:hAnsi="Calibri" w:cs="Times New Roman"/>
      <w:b/>
      <w:bCs/>
      <w:sz w:val="28"/>
      <w:szCs w:val="28"/>
      <w:lang w:val="en-GB" w:eastAsia="en-US"/>
    </w:rPr>
  </w:style>
  <w:style w:type="character" w:customStyle="1" w:styleId="50">
    <w:name w:val="Заголовок 5 Знак"/>
    <w:link w:val="5"/>
    <w:semiHidden/>
    <w:rsid w:val="00340C7C"/>
    <w:rPr>
      <w:rFonts w:ascii="Calibri" w:eastAsia="Times New Roman" w:hAnsi="Calibri" w:cs="Times New Roman"/>
      <w:b/>
      <w:bCs/>
      <w:i/>
      <w:iCs/>
      <w:sz w:val="26"/>
      <w:szCs w:val="26"/>
      <w:lang w:val="en-GB" w:eastAsia="en-US"/>
    </w:rPr>
  </w:style>
  <w:style w:type="character" w:customStyle="1" w:styleId="60">
    <w:name w:val="Заголовок 6 Знак"/>
    <w:link w:val="6"/>
    <w:semiHidden/>
    <w:rsid w:val="00340C7C"/>
    <w:rPr>
      <w:rFonts w:ascii="Calibri" w:eastAsia="Times New Roman" w:hAnsi="Calibri" w:cs="Times New Roman"/>
      <w:b/>
      <w:bCs/>
      <w:sz w:val="22"/>
      <w:szCs w:val="22"/>
      <w:lang w:val="en-GB" w:eastAsia="en-US"/>
    </w:rPr>
  </w:style>
  <w:style w:type="character" w:customStyle="1" w:styleId="70">
    <w:name w:val="Заголовок 7 Знак"/>
    <w:link w:val="7"/>
    <w:semiHidden/>
    <w:rsid w:val="00340C7C"/>
    <w:rPr>
      <w:rFonts w:ascii="Calibri" w:eastAsia="Times New Roman" w:hAnsi="Calibri" w:cs="Times New Roman"/>
      <w:sz w:val="24"/>
      <w:szCs w:val="24"/>
      <w:lang w:val="en-GB" w:eastAsia="en-US"/>
    </w:rPr>
  </w:style>
  <w:style w:type="character" w:customStyle="1" w:styleId="80">
    <w:name w:val="Заголовок 8 Знак"/>
    <w:link w:val="8"/>
    <w:semiHidden/>
    <w:rsid w:val="00340C7C"/>
    <w:rPr>
      <w:rFonts w:ascii="Calibri" w:eastAsia="Times New Roman" w:hAnsi="Calibri" w:cs="Times New Roman"/>
      <w:i/>
      <w:iCs/>
      <w:sz w:val="24"/>
      <w:szCs w:val="24"/>
      <w:lang w:val="en-GB" w:eastAsia="en-US"/>
    </w:rPr>
  </w:style>
  <w:style w:type="character" w:customStyle="1" w:styleId="90">
    <w:name w:val="Заголовок 9 Знак"/>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Текст сноски Знак"/>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Основной текст 2 Знак"/>
    <w:basedOn w:val="a0"/>
    <w:link w:val="21"/>
    <w:rsid w:val="002A6138"/>
    <w:rPr>
      <w:rFonts w:ascii="Garamond" w:hAnsi="Garamond"/>
      <w:szCs w:val="24"/>
      <w:lang w:val="en-GB" w:eastAsia="en-US"/>
    </w:rPr>
  </w:style>
  <w:style w:type="character" w:styleId="af4">
    <w:name w:val="Hyperlink"/>
    <w:basedOn w:val="a0"/>
    <w:uiPriority w:val="99"/>
    <w:unhideWhenUsed/>
    <w:rsid w:val="003A5B92"/>
    <w:rPr>
      <w:color w:val="0563C1" w:themeColor="hyperlink"/>
      <w:u w:val="single"/>
    </w:rPr>
  </w:style>
  <w:style w:type="character" w:customStyle="1" w:styleId="UnresolvedMention">
    <w:name w:val="Unresolved Mention"/>
    <w:basedOn w:val="a0"/>
    <w:uiPriority w:val="99"/>
    <w:semiHidden/>
    <w:unhideWhenUsed/>
    <w:rsid w:val="003A5B92"/>
    <w:rPr>
      <w:color w:val="605E5C"/>
      <w:shd w:val="clear" w:color="auto" w:fill="E1DFDD"/>
    </w:rPr>
  </w:style>
  <w:style w:type="character" w:styleId="af5">
    <w:name w:val="Placeholder Text"/>
    <w:basedOn w:val="a0"/>
    <w:uiPriority w:val="99"/>
    <w:semiHidden/>
    <w:rsid w:val="00DD7DD3"/>
    <w:rPr>
      <w:color w:val="808080"/>
    </w:rPr>
  </w:style>
  <w:style w:type="paragraph" w:customStyle="1" w:styleId="Sectionheading">
    <w:name w:val="Section heading"/>
    <w:next w:val="a"/>
    <w:rsid w:val="00F10DA0"/>
    <w:pPr>
      <w:widowControl w:val="0"/>
      <w:numPr>
        <w:numId w:val="32"/>
      </w:numPr>
      <w:suppressAutoHyphens/>
      <w:spacing w:before="227" w:after="57"/>
      <w:jc w:val="center"/>
    </w:pPr>
    <w:rPr>
      <w:rFonts w:eastAsia="SimSun" w:cs="Mangal"/>
      <w:caps/>
      <w:kern w:val="1"/>
      <w:szCs w:val="24"/>
      <w:lang w:val="it-IT" w:eastAsia="zh-CN" w:bidi="hi-IN"/>
    </w:rPr>
  </w:style>
  <w:style w:type="character" w:customStyle="1" w:styleId="apple-converted-space">
    <w:name w:val="apple-converted-space"/>
    <w:basedOn w:val="a0"/>
    <w:qFormat/>
    <w:rsid w:val="00074449"/>
  </w:style>
  <w:style w:type="paragraph" w:styleId="af6">
    <w:name w:val="endnote text"/>
    <w:basedOn w:val="a"/>
    <w:link w:val="af7"/>
    <w:semiHidden/>
    <w:unhideWhenUsed/>
    <w:rsid w:val="00E17A2C"/>
    <w:rPr>
      <w:szCs w:val="20"/>
    </w:rPr>
  </w:style>
  <w:style w:type="character" w:customStyle="1" w:styleId="af7">
    <w:name w:val="Текст концевой сноски Знак"/>
    <w:basedOn w:val="a0"/>
    <w:link w:val="af6"/>
    <w:semiHidden/>
    <w:rsid w:val="00E17A2C"/>
    <w:rPr>
      <w:rFonts w:ascii="Garamond" w:hAnsi="Garamond"/>
      <w:lang w:val="en-GB" w:eastAsia="en-US"/>
    </w:rPr>
  </w:style>
  <w:style w:type="character" w:styleId="af8">
    <w:name w:val="endnote reference"/>
    <w:basedOn w:val="a0"/>
    <w:semiHidden/>
    <w:unhideWhenUsed/>
    <w:rsid w:val="00E17A2C"/>
    <w:rPr>
      <w:vertAlign w:val="superscript"/>
    </w:rPr>
  </w:style>
  <w:style w:type="paragraph" w:styleId="af9">
    <w:name w:val="table of figures"/>
    <w:basedOn w:val="a"/>
    <w:next w:val="a"/>
    <w:uiPriority w:val="99"/>
    <w:unhideWhenUsed/>
    <w:rsid w:val="00E6350A"/>
  </w:style>
  <w:style w:type="paragraph" w:styleId="afa">
    <w:name w:val="Body Text"/>
    <w:basedOn w:val="a"/>
    <w:link w:val="afb"/>
    <w:semiHidden/>
    <w:unhideWhenUsed/>
    <w:rsid w:val="0001443E"/>
    <w:pPr>
      <w:spacing w:after="120"/>
    </w:pPr>
  </w:style>
  <w:style w:type="character" w:customStyle="1" w:styleId="afb">
    <w:name w:val="Основной текст Знак"/>
    <w:basedOn w:val="a0"/>
    <w:link w:val="afa"/>
    <w:semiHidden/>
    <w:rsid w:val="0001443E"/>
    <w:rPr>
      <w:rFonts w:ascii="Garamond" w:hAnsi="Garamond"/>
      <w:szCs w:val="24"/>
      <w:lang w:val="en-GB" w:eastAsia="en-US"/>
    </w:rPr>
  </w:style>
  <w:style w:type="paragraph" w:styleId="afc">
    <w:name w:val="No Spacing"/>
    <w:uiPriority w:val="1"/>
    <w:qFormat/>
    <w:rsid w:val="009F379B"/>
    <w:pPr>
      <w:ind w:firstLine="238"/>
      <w:jc w:val="both"/>
    </w:pPr>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83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s://discovery.ucl.ac.uk/id/eprint/1471577/1/Orfanou_Orfanou%202015%20Early%20Iron%20Age%20Greek%20copper-based%20technology.pdf"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s://www.imeko.org/publications/tc4-Archaeo-2020/IMEKO-TC4-MetroArchaeo2020-073.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oleObject" Target="embeddings/oleObject1.bin"/><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paul@regtien.net" TargetMode="External"/><Relationship Id="rId14" Type="http://schemas.openxmlformats.org/officeDocument/2006/relationships/image" Target="media/image3.jpeg"/><Relationship Id="rId22" Type="http://schemas.openxmlformats.org/officeDocument/2006/relationships/image" Target="media/image11.wmf"/><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68964-A304-47DF-A8FB-ED3DE6275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538</TotalTime>
  <Pages>6</Pages>
  <Words>3803</Words>
  <Characters>21678</Characters>
  <Application>Microsoft Office Word</Application>
  <DocSecurity>8</DocSecurity>
  <Lines>180</Lines>
  <Paragraphs>50</Paragraphs>
  <ScaleCrop>false</ScaleCrop>
  <HeadingPairs>
    <vt:vector size="10" baseType="variant">
      <vt:variant>
        <vt:lpstr>Название</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paper</vt:lpstr>
      <vt:lpstr>Template for an Acta IMEKO paper</vt:lpstr>
      <vt:lpstr>Acta IMEKO, Title</vt:lpstr>
      <vt:lpstr>Acta IMEKO, Title</vt:lpstr>
      <vt:lpstr>Acta IMEKO, Title</vt:lpstr>
    </vt:vector>
  </TitlesOfParts>
  <Company>IMEKO - The International Measurement Confederation</Company>
  <LinksUpToDate>false</LinksUpToDate>
  <CharactersWithSpaces>25431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Reviewer</dc:creator>
  <cp:keywords>Journal; template; IMEKO; Microsoft Word</cp:keywords>
  <cp:lastModifiedBy>Nina</cp:lastModifiedBy>
  <cp:revision>26</cp:revision>
  <cp:lastPrinted>2015-08-25T10:49:00Z</cp:lastPrinted>
  <dcterms:created xsi:type="dcterms:W3CDTF">2022-05-12T13:01:00Z</dcterms:created>
  <dcterms:modified xsi:type="dcterms:W3CDTF">2022-05-17T06:19:00Z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