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2E" w:rsidRDefault="0002522E" w:rsidP="0002522E">
      <w:pPr>
        <w:pStyle w:val="Default"/>
      </w:pPr>
    </w:p>
    <w:p w:rsidR="0002522E" w:rsidRDefault="0002522E" w:rsidP="0002522E">
      <w:pPr>
        <w:pStyle w:val="Default"/>
      </w:pPr>
      <w:r>
        <w:t xml:space="preserve"> </w:t>
      </w:r>
    </w:p>
    <w:p w:rsidR="0002522E" w:rsidRPr="00582FCA" w:rsidRDefault="0002522E" w:rsidP="0002522E">
      <w:pPr>
        <w:pStyle w:val="Default"/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T</w:t>
      </w:r>
      <w:proofErr w:type="spellStart"/>
      <w:r w:rsidRPr="0002522E">
        <w:rPr>
          <w:b/>
          <w:sz w:val="22"/>
          <w:szCs w:val="22"/>
        </w:rPr>
        <w:t>he</w:t>
      </w:r>
      <w:proofErr w:type="spellEnd"/>
      <w:r w:rsidRPr="0002522E">
        <w:rPr>
          <w:b/>
          <w:sz w:val="22"/>
          <w:szCs w:val="22"/>
        </w:rPr>
        <w:t xml:space="preserve"> </w:t>
      </w:r>
      <w:proofErr w:type="spellStart"/>
      <w:r w:rsidRPr="0002522E">
        <w:rPr>
          <w:b/>
          <w:sz w:val="22"/>
          <w:szCs w:val="22"/>
        </w:rPr>
        <w:t>major</w:t>
      </w:r>
      <w:proofErr w:type="spellEnd"/>
      <w:r w:rsidRPr="0002522E">
        <w:rPr>
          <w:b/>
          <w:sz w:val="22"/>
          <w:szCs w:val="22"/>
        </w:rPr>
        <w:t xml:space="preserve"> </w:t>
      </w:r>
      <w:proofErr w:type="spellStart"/>
      <w:r w:rsidRPr="0002522E">
        <w:rPr>
          <w:b/>
          <w:sz w:val="22"/>
          <w:szCs w:val="22"/>
        </w:rPr>
        <w:t>points</w:t>
      </w:r>
      <w:proofErr w:type="spellEnd"/>
      <w:r w:rsidR="00582FCA">
        <w:rPr>
          <w:b/>
          <w:sz w:val="22"/>
          <w:szCs w:val="22"/>
          <w:lang w:val="en-US"/>
        </w:rPr>
        <w:t xml:space="preserve"> of extension</w:t>
      </w:r>
    </w:p>
    <w:p w:rsidR="0002522E" w:rsidRDefault="0002522E" w:rsidP="0089253B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2522E" w:rsidRPr="0002522E" w:rsidRDefault="001D531E" w:rsidP="000252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522E">
        <w:rPr>
          <w:rFonts w:ascii="Times New Roman" w:hAnsi="Times New Roman" w:cs="Times New Roman"/>
          <w:sz w:val="24"/>
          <w:szCs w:val="24"/>
          <w:lang w:val="en-US"/>
        </w:rPr>
        <w:t>In the ne</w:t>
      </w:r>
      <w:r w:rsidR="006C0A33" w:rsidRPr="0002522E">
        <w:rPr>
          <w:rFonts w:ascii="Times New Roman" w:hAnsi="Times New Roman" w:cs="Times New Roman"/>
          <w:sz w:val="24"/>
          <w:szCs w:val="24"/>
          <w:lang w:val="en-US"/>
        </w:rPr>
        <w:t>w paper we added 1 additional section</w:t>
      </w:r>
      <w:r w:rsidR="0089253B" w:rsidRPr="0002522E">
        <w:rPr>
          <w:rFonts w:ascii="Times New Roman" w:hAnsi="Times New Roman" w:cs="Times New Roman"/>
          <w:sz w:val="24"/>
          <w:szCs w:val="24"/>
          <w:lang w:val="en-US"/>
        </w:rPr>
        <w:t xml:space="preserve"> dedicated to an investigated object (</w:t>
      </w:r>
      <w:proofErr w:type="spellStart"/>
      <w:r w:rsidR="0089253B" w:rsidRPr="0002522E">
        <w:rPr>
          <w:rFonts w:ascii="Times New Roman" w:hAnsi="Times New Roman" w:cs="Times New Roman"/>
          <w:sz w:val="24"/>
          <w:szCs w:val="24"/>
          <w:lang w:val="en-US"/>
        </w:rPr>
        <w:t>Kyathos</w:t>
      </w:r>
      <w:proofErr w:type="spellEnd"/>
      <w:r w:rsidR="0089253B" w:rsidRPr="0002522E">
        <w:rPr>
          <w:rFonts w:ascii="Times New Roman" w:hAnsi="Times New Roman" w:cs="Times New Roman"/>
          <w:sz w:val="24"/>
          <w:szCs w:val="24"/>
          <w:lang w:val="en-US"/>
        </w:rPr>
        <w:t xml:space="preserve">). This chapter describes in more detail the origin of the artifact and its features. </w:t>
      </w:r>
    </w:p>
    <w:p w:rsidR="0002522E" w:rsidRDefault="00901440" w:rsidP="000252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522E">
        <w:rPr>
          <w:rFonts w:ascii="Times New Roman" w:hAnsi="Times New Roman" w:cs="Times New Roman"/>
          <w:sz w:val="24"/>
          <w:szCs w:val="24"/>
          <w:lang w:val="en-US"/>
        </w:rPr>
        <w:t>Besides that</w:t>
      </w:r>
      <w:r w:rsidR="00E55FC1" w:rsidRPr="0002522E">
        <w:rPr>
          <w:rFonts w:ascii="Times New Roman" w:hAnsi="Times New Roman" w:cs="Times New Roman"/>
          <w:sz w:val="24"/>
          <w:szCs w:val="24"/>
          <w:lang w:val="en-US"/>
        </w:rPr>
        <w:t>, t</w:t>
      </w:r>
      <w:r w:rsidR="00E55FC1" w:rsidRPr="0002522E">
        <w:rPr>
          <w:rFonts w:ascii="Times New Roman" w:hAnsi="Times New Roman" w:cs="Times New Roman"/>
          <w:sz w:val="24"/>
          <w:szCs w:val="24"/>
          <w:lang w:val="en-US"/>
        </w:rPr>
        <w:t xml:space="preserve">he first measurement with the </w:t>
      </w:r>
      <w:proofErr w:type="spellStart"/>
      <w:r w:rsidR="00E55FC1" w:rsidRPr="0002522E">
        <w:rPr>
          <w:rFonts w:ascii="Times New Roman" w:hAnsi="Times New Roman" w:cs="Times New Roman"/>
          <w:sz w:val="24"/>
          <w:szCs w:val="24"/>
          <w:lang w:val="en-US"/>
        </w:rPr>
        <w:t>Kyathos</w:t>
      </w:r>
      <w:proofErr w:type="spellEnd"/>
      <w:r w:rsidR="00E55FC1" w:rsidRPr="00025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5FC1" w:rsidRPr="0002522E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E55FC1" w:rsidRPr="0002522E">
        <w:rPr>
          <w:rFonts w:ascii="Times New Roman" w:hAnsi="Times New Roman" w:cs="Times New Roman"/>
          <w:sz w:val="24"/>
          <w:szCs w:val="24"/>
          <w:lang w:val="en-US"/>
        </w:rPr>
        <w:instrText xml:space="preserve"> REF _Ref65768050 \r \h </w:instrText>
      </w:r>
      <w:r w:rsidR="00E55FC1" w:rsidRPr="00D5550C">
        <w:rPr>
          <w:lang w:val="en-US"/>
        </w:rPr>
      </w:r>
      <w:r w:rsidR="00E55FC1" w:rsidRPr="0002522E">
        <w:rPr>
          <w:rFonts w:ascii="Times New Roman" w:hAnsi="Times New Roman" w:cs="Times New Roman"/>
          <w:sz w:val="24"/>
          <w:szCs w:val="24"/>
          <w:lang w:val="en-US"/>
        </w:rPr>
        <w:instrText xml:space="preserve"> \* MERGEFORMAT </w:instrText>
      </w:r>
      <w:r w:rsidR="00E55FC1" w:rsidRPr="0002522E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C519B3" w:rsidRPr="0002522E">
        <w:rPr>
          <w:rFonts w:ascii="Times New Roman" w:hAnsi="Times New Roman" w:cs="Times New Roman"/>
          <w:sz w:val="24"/>
          <w:szCs w:val="24"/>
          <w:lang w:val="en-US"/>
        </w:rPr>
        <w:t>[IMEKO proceedings</w:t>
      </w:r>
      <w:r w:rsidR="00E55FC1" w:rsidRPr="0002522E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E55FC1" w:rsidRPr="0002522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E55FC1" w:rsidRPr="0002522E">
        <w:rPr>
          <w:rFonts w:ascii="Times New Roman" w:hAnsi="Times New Roman" w:cs="Times New Roman"/>
          <w:sz w:val="24"/>
          <w:szCs w:val="24"/>
          <w:lang w:val="en-US"/>
        </w:rPr>
        <w:t xml:space="preserve"> hadn’t shown satisfactory results for copper and arsenic. It was decided to repeat the measurement but take into account archeological object and neutron flux features. </w:t>
      </w:r>
      <w:r w:rsidR="001D531E" w:rsidRPr="000252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638E" w:rsidRPr="0002522E">
        <w:rPr>
          <w:rFonts w:ascii="Times New Roman" w:hAnsi="Times New Roman" w:cs="Times New Roman"/>
          <w:sz w:val="24"/>
          <w:szCs w:val="24"/>
          <w:lang w:val="en-US"/>
        </w:rPr>
        <w:t>New, more accurate results have been obtained by NRCA (Table 1).</w:t>
      </w:r>
    </w:p>
    <w:p w:rsidR="0002522E" w:rsidRDefault="00043FA8" w:rsidP="000252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522E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proofErr w:type="gramStart"/>
      <w:r w:rsidRPr="0002522E">
        <w:rPr>
          <w:rFonts w:ascii="Times New Roman" w:hAnsi="Times New Roman" w:cs="Times New Roman"/>
          <w:sz w:val="24"/>
          <w:szCs w:val="24"/>
          <w:lang w:val="en-US"/>
        </w:rPr>
        <w:t xml:space="preserve">measurements  </w:t>
      </w:r>
      <w:r w:rsidR="007A4F32" w:rsidRPr="0002522E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="007A4F32" w:rsidRPr="0002522E">
        <w:rPr>
          <w:rFonts w:ascii="Times New Roman" w:hAnsi="Times New Roman" w:cs="Times New Roman"/>
          <w:sz w:val="24"/>
          <w:szCs w:val="24"/>
          <w:lang w:val="en-US"/>
        </w:rPr>
        <w:t xml:space="preserve"> bee</w:t>
      </w:r>
      <w:bookmarkStart w:id="0" w:name="_GoBack"/>
      <w:r w:rsidR="007A4F32" w:rsidRPr="0002522E">
        <w:rPr>
          <w:rFonts w:ascii="Times New Roman" w:hAnsi="Times New Roman" w:cs="Times New Roman"/>
          <w:sz w:val="24"/>
          <w:szCs w:val="24"/>
          <w:lang w:val="en-US"/>
        </w:rPr>
        <w:t>n</w:t>
      </w:r>
      <w:bookmarkEnd w:id="0"/>
      <w:r w:rsidRPr="0002522E">
        <w:rPr>
          <w:rFonts w:ascii="Times New Roman" w:hAnsi="Times New Roman" w:cs="Times New Roman"/>
          <w:sz w:val="24"/>
          <w:szCs w:val="24"/>
          <w:lang w:val="en-US"/>
        </w:rPr>
        <w:t xml:space="preserve"> carried out by X-ray fluorescence (XRF) on 4 points of archeological object by means portable spectrometer 5i Tracer</w:t>
      </w:r>
      <w:r w:rsidRPr="0002522E">
        <w:rPr>
          <w:rFonts w:ascii="Times New Roman" w:hAnsi="Times New Roman" w:cs="Times New Roman"/>
          <w:sz w:val="24"/>
          <w:szCs w:val="24"/>
          <w:lang w:val="en-US"/>
        </w:rPr>
        <w:t xml:space="preserve"> (Table 2).</w:t>
      </w:r>
    </w:p>
    <w:p w:rsidR="008D1D25" w:rsidRPr="0002522E" w:rsidRDefault="008D1D25" w:rsidP="000252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522E">
        <w:rPr>
          <w:rFonts w:ascii="Times New Roman" w:hAnsi="Times New Roman" w:cs="Times New Roman"/>
          <w:sz w:val="24"/>
          <w:szCs w:val="24"/>
          <w:lang w:val="en-US"/>
        </w:rPr>
        <w:t xml:space="preserve">All these investigations allowed </w:t>
      </w:r>
      <w:r w:rsidR="0002522E" w:rsidRPr="0002522E">
        <w:rPr>
          <w:rFonts w:ascii="Times New Roman" w:hAnsi="Times New Roman" w:cs="Times New Roman"/>
          <w:sz w:val="24"/>
          <w:szCs w:val="24"/>
          <w:lang w:val="en-US"/>
        </w:rPr>
        <w:t>obtaining</w:t>
      </w:r>
      <w:r w:rsidRPr="0002522E">
        <w:rPr>
          <w:rFonts w:ascii="Times New Roman" w:hAnsi="Times New Roman" w:cs="Times New Roman"/>
          <w:sz w:val="24"/>
          <w:szCs w:val="24"/>
          <w:lang w:val="en-US"/>
        </w:rPr>
        <w:t xml:space="preserve"> new information about the origin of </w:t>
      </w:r>
      <w:r w:rsidR="0002522E" w:rsidRPr="0002522E">
        <w:rPr>
          <w:rFonts w:ascii="Times New Roman" w:hAnsi="Times New Roman" w:cs="Times New Roman"/>
          <w:sz w:val="24"/>
          <w:szCs w:val="24"/>
          <w:lang w:val="en-US"/>
        </w:rPr>
        <w:t>artifact</w:t>
      </w:r>
      <w:r w:rsidRPr="000252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01440" w:rsidRPr="00E55FC1" w:rsidRDefault="00901440" w:rsidP="0089253B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01440" w:rsidRPr="00E5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C1485"/>
    <w:multiLevelType w:val="hybridMultilevel"/>
    <w:tmpl w:val="B6A0B9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AE"/>
    <w:rsid w:val="0002522E"/>
    <w:rsid w:val="00043FA8"/>
    <w:rsid w:val="000A30AE"/>
    <w:rsid w:val="001D531E"/>
    <w:rsid w:val="00582FCA"/>
    <w:rsid w:val="006C0A33"/>
    <w:rsid w:val="0075638E"/>
    <w:rsid w:val="007A4F32"/>
    <w:rsid w:val="0089253B"/>
    <w:rsid w:val="008D1D25"/>
    <w:rsid w:val="00901440"/>
    <w:rsid w:val="00C519B3"/>
    <w:rsid w:val="00C76D1E"/>
    <w:rsid w:val="00D5550C"/>
    <w:rsid w:val="00E55FC1"/>
    <w:rsid w:val="00FD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2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252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52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25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Simbirtseva_NV</dc:creator>
  <cp:keywords/>
  <dc:description/>
  <cp:lastModifiedBy>Simbirtseva_NV</cp:lastModifiedBy>
  <cp:revision>16</cp:revision>
  <dcterms:created xsi:type="dcterms:W3CDTF">2021-03-05T08:12:00Z</dcterms:created>
  <dcterms:modified xsi:type="dcterms:W3CDTF">2021-03-05T10:55:00Z</dcterms:modified>
</cp:coreProperties>
</file>