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9FB2A2D" w14:textId="4D5A12B8" w:rsidR="00E51DC5" w:rsidRPr="00206922" w:rsidRDefault="006D0881">
      <w:pPr>
        <w:pStyle w:val="Papertitle"/>
        <w:rPr>
          <w:lang w:val="en-US"/>
        </w:rPr>
      </w:pPr>
      <w:r w:rsidRPr="00206922">
        <w:rPr>
          <w:lang w:val="en-US"/>
        </w:rPr>
        <w:t>Archives enhancement through design drawings survey, BIM modeling and prototyping</w:t>
      </w:r>
    </w:p>
    <w:p w14:paraId="138DE880" w14:textId="27E5CF7E" w:rsidR="00E51DC5" w:rsidRDefault="00467F60">
      <w:pPr>
        <w:pStyle w:val="Authors"/>
        <w:rPr>
          <w:vertAlign w:val="superscript"/>
        </w:rPr>
      </w:pPr>
      <w:r>
        <w:t>Giulia Bertola</w:t>
      </w:r>
      <w:r w:rsidR="00E51DC5">
        <w:rPr>
          <w:vertAlign w:val="superscript"/>
        </w:rPr>
        <w:t>1</w:t>
      </w:r>
    </w:p>
    <w:p w14:paraId="461D3C68" w14:textId="6DF82DD3" w:rsidR="00E51DC5" w:rsidRDefault="00E51DC5">
      <w:pPr>
        <w:pStyle w:val="Affiliation"/>
        <w:rPr>
          <w:vertAlign w:val="superscript"/>
        </w:rPr>
      </w:pPr>
      <w:r>
        <w:rPr>
          <w:vertAlign w:val="superscript"/>
        </w:rPr>
        <w:t xml:space="preserve">1 </w:t>
      </w:r>
      <w:r w:rsidR="00F46904">
        <w:t xml:space="preserve">Politecnico di Torino, Department of Architecture and Design, </w:t>
      </w:r>
      <w:proofErr w:type="spellStart"/>
      <w:r w:rsidR="00F46904">
        <w:t>M</w:t>
      </w:r>
      <w:r w:rsidR="00467F60" w:rsidRPr="00223EC8">
        <w:t>ODLab</w:t>
      </w:r>
      <w:proofErr w:type="spellEnd"/>
      <w:r w:rsidR="00467F60" w:rsidRPr="00223EC8">
        <w:t xml:space="preserve"> </w:t>
      </w:r>
      <w:proofErr w:type="spellStart"/>
      <w:r w:rsidR="00467F60" w:rsidRPr="00223EC8">
        <w:t>Arch</w:t>
      </w:r>
      <w:proofErr w:type="spellEnd"/>
      <w:r w:rsidR="00467F60" w:rsidRPr="00223EC8">
        <w:t>, viale Mattioli 39, 10125, Torino</w:t>
      </w:r>
      <w:r w:rsidR="00467F60">
        <w:t xml:space="preserve">, </w:t>
      </w:r>
      <w:proofErr w:type="spellStart"/>
      <w:r w:rsidR="00467F60">
        <w:t>Italy</w:t>
      </w:r>
      <w:proofErr w:type="spellEnd"/>
      <w:r w:rsidR="00467F60">
        <w:t>, giulia.bertola@polito.it</w:t>
      </w:r>
    </w:p>
    <w:p w14:paraId="6AA34DAD" w14:textId="053E3367" w:rsidR="00E51DC5" w:rsidRDefault="00E51DC5">
      <w:pPr>
        <w:pStyle w:val="Affiliation"/>
      </w:pPr>
    </w:p>
    <w:p w14:paraId="15E7D545" w14:textId="77777777" w:rsidR="00E51DC5" w:rsidRDefault="00E51DC5">
      <w:pPr>
        <w:pStyle w:val="Affiliation"/>
      </w:pPr>
    </w:p>
    <w:p w14:paraId="79ED6F5C" w14:textId="77777777" w:rsidR="00E51DC5" w:rsidRDefault="00E51DC5">
      <w:pPr>
        <w:sectPr w:rsidR="00E51DC5" w:rsidSect="005A5652">
          <w:headerReference w:type="even" r:id="rId8"/>
          <w:headerReference w:type="default" r:id="rId9"/>
          <w:footerReference w:type="even" r:id="rId10"/>
          <w:footerReference w:type="default" r:id="rId11"/>
          <w:headerReference w:type="first" r:id="rId12"/>
          <w:footerReference w:type="first" r:id="rId13"/>
          <w:pgSz w:w="11906" w:h="16838"/>
          <w:pgMar w:top="2324" w:right="1134" w:bottom="1417" w:left="1134" w:header="993" w:footer="720" w:gutter="0"/>
          <w:cols w:space="720"/>
          <w:titlePg/>
          <w:docGrid w:linePitch="326"/>
        </w:sectPr>
      </w:pPr>
    </w:p>
    <w:p w14:paraId="2C79C85B" w14:textId="4DD3AA66" w:rsidR="00F60FCD" w:rsidRPr="00206922" w:rsidRDefault="00E51DC5" w:rsidP="00267720">
      <w:pPr>
        <w:pStyle w:val="Abstract"/>
        <w:rPr>
          <w:b w:val="0"/>
          <w:bCs/>
          <w:szCs w:val="20"/>
          <w:lang w:val="en-US"/>
        </w:rPr>
      </w:pPr>
      <w:r w:rsidRPr="00206922">
        <w:rPr>
          <w:i/>
          <w:iCs/>
          <w:lang w:val="en-US"/>
        </w:rPr>
        <w:t>Abstract</w:t>
      </w:r>
      <w:r w:rsidRPr="00206922">
        <w:rPr>
          <w:lang w:val="en-US"/>
        </w:rPr>
        <w:t xml:space="preserve"> </w:t>
      </w:r>
      <w:r w:rsidR="00267720" w:rsidRPr="00206922">
        <w:rPr>
          <w:lang w:val="en-US"/>
        </w:rPr>
        <w:t>– A</w:t>
      </w:r>
      <w:r w:rsidR="00F60FCD" w:rsidRPr="00206922">
        <w:rPr>
          <w:bCs/>
          <w:szCs w:val="20"/>
          <w:lang w:val="en-US"/>
        </w:rPr>
        <w:t>rchitectural archives of the 20</w:t>
      </w:r>
      <w:r w:rsidR="00F60FCD" w:rsidRPr="00206922">
        <w:rPr>
          <w:bCs/>
          <w:szCs w:val="20"/>
          <w:vertAlign w:val="superscript"/>
          <w:lang w:val="en-US"/>
        </w:rPr>
        <w:t>th</w:t>
      </w:r>
      <w:r w:rsidR="00F60FCD" w:rsidRPr="00206922">
        <w:rPr>
          <w:bCs/>
          <w:szCs w:val="20"/>
          <w:lang w:val="en-US"/>
        </w:rPr>
        <w:t xml:space="preserve"> century are today the focus of many scholars in the disciplines of conservation, valorization and communication. </w:t>
      </w:r>
    </w:p>
    <w:p w14:paraId="57082665" w14:textId="77777777" w:rsidR="00F60FCD" w:rsidRPr="00206922" w:rsidRDefault="00F60FCD" w:rsidP="00F60FCD">
      <w:pPr>
        <w:jc w:val="both"/>
        <w:rPr>
          <w:b/>
          <w:bCs/>
          <w:sz w:val="20"/>
          <w:szCs w:val="20"/>
          <w:lang w:val="en-US"/>
        </w:rPr>
      </w:pPr>
      <w:r w:rsidRPr="00206922">
        <w:rPr>
          <w:b/>
          <w:bCs/>
          <w:sz w:val="20"/>
          <w:szCs w:val="20"/>
          <w:lang w:val="en-US"/>
        </w:rPr>
        <w:t>The enhancement of archival heritage could benefit from the methodologies, techniques and tools offered by the current digital revolution.</w:t>
      </w:r>
    </w:p>
    <w:p w14:paraId="6EB5DAA3" w14:textId="4F18538A" w:rsidR="00F60FCD" w:rsidRPr="00206922" w:rsidRDefault="00F60FCD" w:rsidP="00F60FCD">
      <w:pPr>
        <w:jc w:val="both"/>
        <w:rPr>
          <w:b/>
          <w:bCs/>
          <w:sz w:val="20"/>
          <w:szCs w:val="20"/>
          <w:lang w:val="en-US"/>
        </w:rPr>
      </w:pPr>
      <w:r w:rsidRPr="00206922">
        <w:rPr>
          <w:b/>
          <w:bCs/>
          <w:sz w:val="20"/>
          <w:szCs w:val="20"/>
          <w:lang w:val="en-US"/>
        </w:rPr>
        <w:t>This is the case of the work shown in this proposal. A parametric modelling experience was developed for the project of "</w:t>
      </w:r>
      <w:r w:rsidR="0050221F" w:rsidRPr="00206922">
        <w:rPr>
          <w:b/>
          <w:bCs/>
          <w:sz w:val="20"/>
          <w:szCs w:val="20"/>
          <w:lang w:val="en-US"/>
        </w:rPr>
        <w:t>Due case a</w:t>
      </w:r>
      <w:r w:rsidRPr="00206922">
        <w:rPr>
          <w:b/>
          <w:bCs/>
          <w:sz w:val="20"/>
          <w:szCs w:val="20"/>
          <w:lang w:val="en-US"/>
        </w:rPr>
        <w:t xml:space="preserve"> Capri" by architect Aldo </w:t>
      </w:r>
      <w:proofErr w:type="spellStart"/>
      <w:r w:rsidRPr="00206922">
        <w:rPr>
          <w:b/>
          <w:bCs/>
          <w:sz w:val="20"/>
          <w:szCs w:val="20"/>
          <w:lang w:val="en-US"/>
        </w:rPr>
        <w:t>Morbelli</w:t>
      </w:r>
      <w:proofErr w:type="spellEnd"/>
      <w:r w:rsidRPr="00206922">
        <w:rPr>
          <w:b/>
          <w:bCs/>
          <w:sz w:val="20"/>
          <w:szCs w:val="20"/>
          <w:lang w:val="en-US"/>
        </w:rPr>
        <w:t xml:space="preserve"> (1942) starting from archival documentation and </w:t>
      </w:r>
      <w:r w:rsidR="0050221F" w:rsidRPr="00206922">
        <w:rPr>
          <w:b/>
          <w:bCs/>
          <w:sz w:val="20"/>
          <w:szCs w:val="20"/>
          <w:lang w:val="en-US"/>
        </w:rPr>
        <w:t xml:space="preserve">from </w:t>
      </w:r>
      <w:r w:rsidRPr="00206922">
        <w:rPr>
          <w:b/>
          <w:bCs/>
          <w:sz w:val="20"/>
          <w:szCs w:val="20"/>
          <w:lang w:val="en-US"/>
        </w:rPr>
        <w:t>a previous graphic</w:t>
      </w:r>
      <w:r w:rsidR="0050221F" w:rsidRPr="00206922">
        <w:rPr>
          <w:b/>
          <w:bCs/>
          <w:sz w:val="20"/>
          <w:szCs w:val="20"/>
          <w:lang w:val="en-US"/>
        </w:rPr>
        <w:t>,</w:t>
      </w:r>
      <w:r w:rsidRPr="00206922">
        <w:rPr>
          <w:b/>
          <w:bCs/>
          <w:sz w:val="20"/>
          <w:szCs w:val="20"/>
          <w:lang w:val="en-US"/>
        </w:rPr>
        <w:t xml:space="preserve"> manual </w:t>
      </w:r>
      <w:r w:rsidR="0050221F" w:rsidRPr="00206922">
        <w:rPr>
          <w:b/>
          <w:bCs/>
          <w:sz w:val="20"/>
          <w:szCs w:val="20"/>
          <w:lang w:val="en-US"/>
        </w:rPr>
        <w:t xml:space="preserve">and critical </w:t>
      </w:r>
      <w:r w:rsidRPr="00206922">
        <w:rPr>
          <w:b/>
          <w:bCs/>
          <w:sz w:val="20"/>
          <w:szCs w:val="20"/>
          <w:lang w:val="en-US"/>
        </w:rPr>
        <w:t>reading of the project.</w:t>
      </w:r>
    </w:p>
    <w:p w14:paraId="0DA918C2" w14:textId="4C6E675B" w:rsidR="00F60FCD" w:rsidRPr="00206922" w:rsidRDefault="00F60FCD" w:rsidP="009622DE">
      <w:pPr>
        <w:jc w:val="both"/>
        <w:rPr>
          <w:b/>
          <w:bCs/>
          <w:sz w:val="20"/>
          <w:szCs w:val="20"/>
          <w:lang w:val="en-US"/>
        </w:rPr>
      </w:pPr>
      <w:r w:rsidRPr="00206922">
        <w:rPr>
          <w:b/>
          <w:bCs/>
          <w:sz w:val="20"/>
          <w:szCs w:val="20"/>
          <w:lang w:val="en-US"/>
        </w:rPr>
        <w:t xml:space="preserve">The aim of this research is to build a methodology able to reproduce 3D objects through BIM technology, integrating geometry with semantic information up to the realization of </w:t>
      </w:r>
      <w:r w:rsidR="0050221F" w:rsidRPr="00206922">
        <w:rPr>
          <w:b/>
          <w:bCs/>
          <w:sz w:val="20"/>
          <w:szCs w:val="20"/>
          <w:lang w:val="en-US"/>
        </w:rPr>
        <w:t xml:space="preserve">a </w:t>
      </w:r>
      <w:r w:rsidRPr="00206922">
        <w:rPr>
          <w:b/>
          <w:bCs/>
          <w:sz w:val="20"/>
          <w:szCs w:val="20"/>
          <w:lang w:val="en-US"/>
        </w:rPr>
        <w:t>scale models, through the application of different prototyping techniques.</w:t>
      </w:r>
      <w:r w:rsidR="0050221F" w:rsidRPr="00206922">
        <w:rPr>
          <w:b/>
          <w:bCs/>
          <w:sz w:val="20"/>
          <w:szCs w:val="20"/>
          <w:lang w:val="en-US"/>
        </w:rPr>
        <w:t xml:space="preserve">  </w:t>
      </w:r>
    </w:p>
    <w:p w14:paraId="520EE599" w14:textId="676AA098" w:rsidR="00BA30C3" w:rsidRPr="005C143D" w:rsidRDefault="00E51DC5" w:rsidP="0073309A">
      <w:pPr>
        <w:pStyle w:val="Sectionheading"/>
      </w:pPr>
      <w:r w:rsidRPr="005C143D">
        <w:t>Introduction</w:t>
      </w:r>
    </w:p>
    <w:p w14:paraId="7B8CC89B" w14:textId="51789B90" w:rsidR="0050221F" w:rsidRPr="00206922" w:rsidRDefault="005C143D" w:rsidP="005C143D">
      <w:pPr>
        <w:pStyle w:val="p1a"/>
      </w:pPr>
      <w:r w:rsidRPr="00206922">
        <w:t xml:space="preserve">   A</w:t>
      </w:r>
      <w:r w:rsidR="0050221F" w:rsidRPr="005C143D">
        <w:t>rchives of 20</w:t>
      </w:r>
      <w:r w:rsidR="0050221F" w:rsidRPr="005C143D">
        <w:rPr>
          <w:vertAlign w:val="superscript"/>
        </w:rPr>
        <w:t>th</w:t>
      </w:r>
      <w:r w:rsidR="0050221F" w:rsidRPr="005C143D">
        <w:t xml:space="preserve"> century architecture represent today </w:t>
      </w:r>
      <w:r w:rsidR="00B10FEC" w:rsidRPr="005C143D">
        <w:t>a</w:t>
      </w:r>
      <w:r w:rsidR="0050221F" w:rsidRPr="005C143D">
        <w:t>n important source for scholars to gain a profound understanding of architectural designs. The interpretation, use and sharing of archive materials are activities aimed at deepening the knowledge of contemporary masters and the different architectural movements [1].</w:t>
      </w:r>
    </w:p>
    <w:p w14:paraId="56E553B3" w14:textId="22D3D65A" w:rsidR="00803B30" w:rsidRPr="00206922" w:rsidRDefault="00B10FEC" w:rsidP="00FF2D69">
      <w:pPr>
        <w:jc w:val="both"/>
        <w:rPr>
          <w:sz w:val="20"/>
          <w:szCs w:val="20"/>
          <w:lang w:val="en-US"/>
        </w:rPr>
      </w:pPr>
      <w:r w:rsidRPr="00206922">
        <w:rPr>
          <w:sz w:val="20"/>
          <w:szCs w:val="20"/>
          <w:lang w:val="en-US"/>
        </w:rPr>
        <w:t xml:space="preserve">The present proposal intends to continue a study previously carried out on the project for the "Due case a Capri" by Aldo </w:t>
      </w:r>
      <w:proofErr w:type="spellStart"/>
      <w:r w:rsidRPr="00206922">
        <w:rPr>
          <w:sz w:val="20"/>
          <w:szCs w:val="20"/>
          <w:lang w:val="en-US"/>
        </w:rPr>
        <w:t>Morbelli</w:t>
      </w:r>
      <w:proofErr w:type="spellEnd"/>
      <w:r w:rsidRPr="00206922">
        <w:rPr>
          <w:sz w:val="20"/>
          <w:szCs w:val="20"/>
          <w:lang w:val="en-US"/>
        </w:rPr>
        <w:t xml:space="preserve"> (1942) through the use of traditional tools and techniques </w:t>
      </w:r>
      <w:r w:rsidRPr="004E7A19">
        <w:rPr>
          <w:sz w:val="20"/>
          <w:szCs w:val="20"/>
          <w:lang w:val="en-US"/>
        </w:rPr>
        <w:t>(fig.1)</w:t>
      </w:r>
      <w:r w:rsidR="0042769F" w:rsidRPr="00206922">
        <w:rPr>
          <w:sz w:val="20"/>
          <w:szCs w:val="20"/>
          <w:lang w:val="en-US"/>
        </w:rPr>
        <w:t xml:space="preserve"> </w:t>
      </w:r>
      <w:r w:rsidRPr="00206922">
        <w:rPr>
          <w:sz w:val="20"/>
          <w:szCs w:val="20"/>
          <w:lang w:val="en-US"/>
        </w:rPr>
        <w:t xml:space="preserve">[2] proposing digital reconstruction using the BIM Revit® software. </w:t>
      </w:r>
      <w:r w:rsidR="00D52784" w:rsidRPr="00206922">
        <w:rPr>
          <w:sz w:val="20"/>
          <w:szCs w:val="20"/>
          <w:lang w:val="en-US"/>
        </w:rPr>
        <w:t xml:space="preserve"> </w:t>
      </w:r>
    </w:p>
    <w:p w14:paraId="2FC48FB7" w14:textId="78753DEB" w:rsidR="00B10FEC" w:rsidRPr="00206922" w:rsidRDefault="00B10FEC" w:rsidP="00B10FEC">
      <w:pPr>
        <w:jc w:val="both"/>
        <w:rPr>
          <w:sz w:val="20"/>
          <w:szCs w:val="20"/>
          <w:lang w:val="en-US" w:eastAsia="en-US" w:bidi="ar-SA"/>
        </w:rPr>
      </w:pPr>
      <w:r w:rsidRPr="00206922">
        <w:rPr>
          <w:sz w:val="20"/>
          <w:szCs w:val="20"/>
          <w:lang w:val="en-US" w:eastAsia="en-US" w:bidi="ar-SA"/>
        </w:rPr>
        <w:t xml:space="preserve">BIM is applied here as a tool to rediscover, </w:t>
      </w:r>
      <w:proofErr w:type="spellStart"/>
      <w:r w:rsidRPr="00206922">
        <w:rPr>
          <w:sz w:val="20"/>
          <w:szCs w:val="20"/>
          <w:lang w:val="en-US" w:eastAsia="en-US" w:bidi="ar-SA"/>
        </w:rPr>
        <w:t>analyse</w:t>
      </w:r>
      <w:proofErr w:type="spellEnd"/>
      <w:r w:rsidRPr="00206922">
        <w:rPr>
          <w:sz w:val="20"/>
          <w:szCs w:val="20"/>
          <w:lang w:val="en-US" w:eastAsia="en-US" w:bidi="ar-SA"/>
        </w:rPr>
        <w:t xml:space="preserve">, interpret and highlight architectural design, thus contributing to the recognition of architectural archives as Cultural Heritage. </w:t>
      </w:r>
    </w:p>
    <w:p w14:paraId="22CA282A" w14:textId="2AE5F249" w:rsidR="00B10FEC" w:rsidRPr="00206922" w:rsidRDefault="00B10FEC" w:rsidP="00B10FEC">
      <w:pPr>
        <w:jc w:val="both"/>
        <w:rPr>
          <w:sz w:val="20"/>
          <w:szCs w:val="20"/>
          <w:lang w:val="en-US" w:eastAsia="en-US" w:bidi="ar-SA"/>
        </w:rPr>
      </w:pPr>
      <w:r w:rsidRPr="00206922">
        <w:rPr>
          <w:sz w:val="20"/>
          <w:szCs w:val="20"/>
          <w:lang w:val="en-US" w:eastAsia="en-US" w:bidi="ar-SA"/>
        </w:rPr>
        <w:t>The author, after a careful analysis of the project drawings of the villas, obtained the 3D model working directly with Revit® on the archive drawings, and then focused the final attention on the different methods for the realization of a scale model.</w:t>
      </w:r>
    </w:p>
    <w:p w14:paraId="40738E14" w14:textId="77777777" w:rsidR="00B10FEC" w:rsidRPr="00206922" w:rsidRDefault="00B10FEC" w:rsidP="00B10FEC">
      <w:pPr>
        <w:jc w:val="both"/>
        <w:rPr>
          <w:color w:val="C00000"/>
          <w:sz w:val="20"/>
          <w:szCs w:val="20"/>
          <w:lang w:val="en-US" w:eastAsia="en-US" w:bidi="ar-SA"/>
        </w:rPr>
      </w:pPr>
    </w:p>
    <w:p w14:paraId="115D16E6" w14:textId="5CEDEABB" w:rsidR="00BA30C3" w:rsidRPr="005C67BE" w:rsidRDefault="00803B30" w:rsidP="00680557">
      <w:pPr>
        <w:jc w:val="both"/>
        <w:rPr>
          <w:sz w:val="20"/>
          <w:szCs w:val="20"/>
          <w:lang w:eastAsia="en-US" w:bidi="ar-SA"/>
        </w:rPr>
      </w:pPr>
      <w:r w:rsidRPr="005C67BE">
        <w:rPr>
          <w:noProof/>
          <w:lang w:val="en-US" w:eastAsia="en-US" w:bidi="ar-SA"/>
        </w:rPr>
        <mc:AlternateContent>
          <mc:Choice Requires="wps">
            <w:drawing>
              <wp:inline distT="0" distB="0" distL="0" distR="0" wp14:anchorId="003CFCFC" wp14:editId="5AC32B01">
                <wp:extent cx="2941093" cy="3790950"/>
                <wp:effectExtent l="0" t="0" r="0" b="0"/>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093" cy="3790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7E053" w14:textId="29D52722" w:rsidR="00803B30" w:rsidRPr="00206922" w:rsidRDefault="00803B30" w:rsidP="004B0DCE">
                            <w:pPr>
                              <w:pStyle w:val="Didascalia1"/>
                              <w:rPr>
                                <w:noProof/>
                                <w:lang w:val="en-US"/>
                              </w:rPr>
                            </w:pPr>
                            <w:bookmarkStart w:id="0" w:name="_Hlk52022224"/>
                            <w:bookmarkEnd w:id="0"/>
                            <w:r>
                              <w:rPr>
                                <w:noProof/>
                                <w:lang w:val="en-US" w:eastAsia="en-US" w:bidi="ar-SA"/>
                              </w:rPr>
                              <w:drawing>
                                <wp:inline distT="0" distB="0" distL="0" distR="0" wp14:anchorId="1A8BD07A" wp14:editId="634828FB">
                                  <wp:extent cx="2764508" cy="3390405"/>
                                  <wp:effectExtent l="0" t="0" r="0" b="635"/>
                                  <wp:docPr id="8" name="Immagine 8" descr="Immagine che contiene uomo, sedendo, vecchio, picc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jpg"/>
                                          <pic:cNvPicPr/>
                                        </pic:nvPicPr>
                                        <pic:blipFill>
                                          <a:blip r:embed="rId14">
                                            <a:extLst>
                                              <a:ext uri="{28A0092B-C50C-407E-A947-70E740481C1C}">
                                                <a14:useLocalDpi xmlns:a14="http://schemas.microsoft.com/office/drawing/2010/main" val="0"/>
                                              </a:ext>
                                            </a:extLst>
                                          </a:blip>
                                          <a:stretch>
                                            <a:fillRect/>
                                          </a:stretch>
                                        </pic:blipFill>
                                        <pic:spPr>
                                          <a:xfrm>
                                            <a:off x="0" y="0"/>
                                            <a:ext cx="2768003" cy="3394692"/>
                                          </a:xfrm>
                                          <a:prstGeom prst="rect">
                                            <a:avLst/>
                                          </a:prstGeom>
                                        </pic:spPr>
                                      </pic:pic>
                                    </a:graphicData>
                                  </a:graphic>
                                </wp:inline>
                              </w:drawing>
                            </w:r>
                            <w:r w:rsidRPr="00206922">
                              <w:rPr>
                                <w:lang w:val="en-US"/>
                              </w:rPr>
                              <w:t xml:space="preserve">Fig. 1. </w:t>
                            </w:r>
                            <w:r w:rsidR="005C143D" w:rsidRPr="00206922">
                              <w:rPr>
                                <w:lang w:val="en-US"/>
                              </w:rPr>
                              <w:t>Interpretative drawings for the project of the “D</w:t>
                            </w:r>
                            <w:r w:rsidRPr="00206922">
                              <w:rPr>
                                <w:lang w:val="en-US"/>
                              </w:rPr>
                              <w:t>ue case a Capri</w:t>
                            </w:r>
                            <w:r w:rsidR="005C143D" w:rsidRPr="00206922">
                              <w:rPr>
                                <w:lang w:val="en-US"/>
                              </w:rPr>
                              <w:t>”</w:t>
                            </w:r>
                            <w:r w:rsidRPr="00206922">
                              <w:rPr>
                                <w:lang w:val="en-US"/>
                              </w:rPr>
                              <w:t xml:space="preserve"> (</w:t>
                            </w:r>
                            <w:r w:rsidR="005C143D" w:rsidRPr="00206922">
                              <w:rPr>
                                <w:lang w:val="en-US"/>
                              </w:rPr>
                              <w:t>Drawings by</w:t>
                            </w:r>
                            <w:r w:rsidR="006565D0" w:rsidRPr="00206922">
                              <w:rPr>
                                <w:lang w:val="en-US"/>
                              </w:rPr>
                              <w:t xml:space="preserve"> </w:t>
                            </w:r>
                            <w:r w:rsidRPr="00206922">
                              <w:rPr>
                                <w:lang w:val="en-US"/>
                              </w:rPr>
                              <w:t>Giulia Bertola)</w:t>
                            </w:r>
                          </w:p>
                        </w:txbxContent>
                      </wps:txbx>
                      <wps:bodyPr rot="0" vert="horz" wrap="square" lIns="0" tIns="0" rIns="0" bIns="0" anchor="t" anchorCtr="0" upright="1">
                        <a:noAutofit/>
                      </wps:bodyPr>
                    </wps:wsp>
                  </a:graphicData>
                </a:graphic>
              </wp:inline>
            </w:drawing>
          </mc:Choice>
          <mc:Fallback>
            <w:pict>
              <v:shapetype w14:anchorId="003CFCFC" id="_x0000_t202" coordsize="21600,21600" o:spt="202" path="m,l,21600r21600,l21600,xe">
                <v:stroke joinstyle="miter"/>
                <v:path gradientshapeok="t" o:connecttype="rect"/>
              </v:shapetype>
              <v:shape id="Text Box 2" o:spid="_x0000_s1026" type="#_x0000_t202" style="width:231.6pt;height:2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" stroked="f">
                <v:textbox inset="0,0,0,0">
                  <w:txbxContent>
                    <w:p w14:paraId="6697E053" w14:textId="29D52722" w:rsidR="00803B30" w:rsidRPr="00206922" w:rsidRDefault="00803B30" w:rsidP="004B0DCE">
                      <w:pPr>
                        <w:pStyle w:val="Didascalia1"/>
                        <w:rPr>
                          <w:noProof/>
                          <w:lang w:val="en-US"/>
                        </w:rPr>
                      </w:pPr>
                      <w:bookmarkStart w:id="1" w:name="_Hlk52022224"/>
                      <w:bookmarkEnd w:id="1"/>
                      <w:r>
                        <w:rPr>
                          <w:noProof/>
                          <w:lang w:val="en-US" w:eastAsia="en-US" w:bidi="ar-SA"/>
                        </w:rPr>
                        <w:drawing>
                          <wp:inline distT="0" distB="0" distL="0" distR="0" wp14:anchorId="1A8BD07A" wp14:editId="634828FB">
                            <wp:extent cx="2764508" cy="3390405"/>
                            <wp:effectExtent l="0" t="0" r="0" b="635"/>
                            <wp:docPr id="8" name="Immagine 8" descr="Immagine che contiene uomo, sedendo, vecchio, picc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jpg"/>
                                    <pic:cNvPicPr/>
                                  </pic:nvPicPr>
                                  <pic:blipFill>
                                    <a:blip r:embed="rId15">
                                      <a:extLst>
                                        <a:ext uri="{28A0092B-C50C-407E-A947-70E740481C1C}">
                                          <a14:useLocalDpi xmlns:a14="http://schemas.microsoft.com/office/drawing/2010/main" val="0"/>
                                        </a:ext>
                                      </a:extLst>
                                    </a:blip>
                                    <a:stretch>
                                      <a:fillRect/>
                                    </a:stretch>
                                  </pic:blipFill>
                                  <pic:spPr>
                                    <a:xfrm>
                                      <a:off x="0" y="0"/>
                                      <a:ext cx="2768003" cy="3394692"/>
                                    </a:xfrm>
                                    <a:prstGeom prst="rect">
                                      <a:avLst/>
                                    </a:prstGeom>
                                  </pic:spPr>
                                </pic:pic>
                              </a:graphicData>
                            </a:graphic>
                          </wp:inline>
                        </w:drawing>
                      </w:r>
                      <w:r w:rsidRPr="00206922">
                        <w:rPr>
                          <w:lang w:val="en-US"/>
                        </w:rPr>
                        <w:t xml:space="preserve">Fig. 1. </w:t>
                      </w:r>
                      <w:r w:rsidR="005C143D" w:rsidRPr="00206922">
                        <w:rPr>
                          <w:lang w:val="en-US"/>
                        </w:rPr>
                        <w:t>Interpretative drawings for the project of the “D</w:t>
                      </w:r>
                      <w:r w:rsidRPr="00206922">
                        <w:rPr>
                          <w:lang w:val="en-US"/>
                        </w:rPr>
                        <w:t>ue case a Capri</w:t>
                      </w:r>
                      <w:r w:rsidR="005C143D" w:rsidRPr="00206922">
                        <w:rPr>
                          <w:lang w:val="en-US"/>
                        </w:rPr>
                        <w:t>”</w:t>
                      </w:r>
                      <w:r w:rsidRPr="00206922">
                        <w:rPr>
                          <w:lang w:val="en-US"/>
                        </w:rPr>
                        <w:t xml:space="preserve"> (</w:t>
                      </w:r>
                      <w:r w:rsidR="005C143D" w:rsidRPr="00206922">
                        <w:rPr>
                          <w:lang w:val="en-US"/>
                        </w:rPr>
                        <w:t>Drawings by</w:t>
                      </w:r>
                      <w:r w:rsidR="006565D0" w:rsidRPr="00206922">
                        <w:rPr>
                          <w:lang w:val="en-US"/>
                        </w:rPr>
                        <w:t xml:space="preserve"> </w:t>
                      </w:r>
                      <w:r w:rsidRPr="00206922">
                        <w:rPr>
                          <w:lang w:val="en-US"/>
                        </w:rPr>
                        <w:t>Giulia Bertola)</w:t>
                      </w:r>
                    </w:p>
                  </w:txbxContent>
                </v:textbox>
                <w10:anchorlock/>
              </v:shape>
            </w:pict>
          </mc:Fallback>
        </mc:AlternateContent>
      </w:r>
    </w:p>
    <w:p w14:paraId="4CD28AB7" w14:textId="1614F1DC" w:rsidR="00BA30C3" w:rsidRPr="00206922" w:rsidRDefault="00B10FEC" w:rsidP="00B16786">
      <w:pPr>
        <w:pStyle w:val="Sectionheading"/>
        <w:rPr>
          <w:lang w:val="en-US"/>
        </w:rPr>
      </w:pPr>
      <w:r w:rsidRPr="00206922">
        <w:rPr>
          <w:lang w:val="en-US"/>
        </w:rPr>
        <w:t>DRAWING AND ARCHITECTURAL LANGUAGE OF ALDO MORBELLI AND THE PROJECT FOR the</w:t>
      </w:r>
      <w:r w:rsidR="00583E00" w:rsidRPr="00206922">
        <w:rPr>
          <w:lang w:val="en-US"/>
        </w:rPr>
        <w:t xml:space="preserve"> </w:t>
      </w:r>
      <w:r w:rsidR="00B85FEF" w:rsidRPr="00206922">
        <w:rPr>
          <w:lang w:val="en-US"/>
        </w:rPr>
        <w:t>“DUE CASE A CAPRI”</w:t>
      </w:r>
    </w:p>
    <w:p w14:paraId="289AA80F" w14:textId="268D894C" w:rsidR="00FF069D" w:rsidRDefault="00B85FEF" w:rsidP="005C67BE">
      <w:pPr>
        <w:pStyle w:val="p1a"/>
      </w:pPr>
      <w:r w:rsidRPr="00206922">
        <w:rPr>
          <w:color w:val="C00000"/>
        </w:rPr>
        <w:t xml:space="preserve">   </w:t>
      </w:r>
      <w:r w:rsidR="00FF069D" w:rsidRPr="00FF069D">
        <w:t xml:space="preserve">Aldo </w:t>
      </w:r>
      <w:proofErr w:type="spellStart"/>
      <w:r w:rsidR="00FF069D" w:rsidRPr="00FF069D">
        <w:t>Morbelli</w:t>
      </w:r>
      <w:proofErr w:type="spellEnd"/>
      <w:r w:rsidR="00FF069D" w:rsidRPr="00FF069D">
        <w:t xml:space="preserve"> (1903-1963) is an Italian architect, born in </w:t>
      </w:r>
      <w:proofErr w:type="spellStart"/>
      <w:r w:rsidR="00FF069D" w:rsidRPr="00FF069D">
        <w:t>Orsara</w:t>
      </w:r>
      <w:proofErr w:type="spellEnd"/>
      <w:r w:rsidR="00FF069D" w:rsidRPr="00FF069D">
        <w:t xml:space="preserve"> </w:t>
      </w:r>
      <w:proofErr w:type="spellStart"/>
      <w:r w:rsidR="00FF069D" w:rsidRPr="00FF069D">
        <w:t>Bormida</w:t>
      </w:r>
      <w:proofErr w:type="spellEnd"/>
      <w:r w:rsidR="00FF069D" w:rsidRPr="00FF069D">
        <w:t xml:space="preserve"> in Piedmont. After graduating from the Faculty of Architecture in Rome, he founded his professional studio in Turin in the 1930s. During his professional activity Aldo </w:t>
      </w:r>
      <w:proofErr w:type="spellStart"/>
      <w:r w:rsidR="00FF069D" w:rsidRPr="00FF069D">
        <w:t>Morbelli</w:t>
      </w:r>
      <w:proofErr w:type="spellEnd"/>
      <w:r w:rsidR="00FF069D" w:rsidRPr="00FF069D">
        <w:t xml:space="preserve"> produced </w:t>
      </w:r>
      <w:r w:rsidR="00FF069D">
        <w:t>several</w:t>
      </w:r>
      <w:r w:rsidR="00FF069D" w:rsidRPr="00FF069D">
        <w:t xml:space="preserve"> architectural projects concerning single-family houses, social housing for the INA-CASA</w:t>
      </w:r>
      <w:r w:rsidR="00DD3F06">
        <w:t xml:space="preserve"> Plan</w:t>
      </w:r>
      <w:r w:rsidR="00FF069D" w:rsidRPr="00FF069D">
        <w:t>, entertainment buildings, company representative offices and post-war reconstruction works. In addition to these projects, he has also worked on interior design and furniture design studies.</w:t>
      </w:r>
    </w:p>
    <w:p w14:paraId="45ECC801" w14:textId="4B7C44FC" w:rsidR="00DD3F06" w:rsidRPr="00DD3F06" w:rsidRDefault="005C67BE" w:rsidP="005C67BE">
      <w:pPr>
        <w:pStyle w:val="p1a"/>
      </w:pPr>
      <w:r w:rsidRPr="00206922">
        <w:t>A</w:t>
      </w:r>
      <w:r w:rsidR="00DD3F06" w:rsidRPr="005C67BE">
        <w:t xml:space="preserve">ldo </w:t>
      </w:r>
      <w:proofErr w:type="spellStart"/>
      <w:r w:rsidR="00DD3F06" w:rsidRPr="005C67BE">
        <w:t>Morbelli's</w:t>
      </w:r>
      <w:proofErr w:type="spellEnd"/>
      <w:r w:rsidR="00DD3F06" w:rsidRPr="005C67BE">
        <w:t xml:space="preserve"> archive is kept in the </w:t>
      </w:r>
      <w:proofErr w:type="spellStart"/>
      <w:r w:rsidR="00DD3F06" w:rsidRPr="005C67BE">
        <w:t>Biblioteca</w:t>
      </w:r>
      <w:proofErr w:type="spellEnd"/>
      <w:r w:rsidR="00DD3F06" w:rsidRPr="005C67BE">
        <w:t xml:space="preserve"> di </w:t>
      </w:r>
      <w:proofErr w:type="spellStart"/>
      <w:r w:rsidR="00DD3F06" w:rsidRPr="005C67BE">
        <w:t>Architettura</w:t>
      </w:r>
      <w:proofErr w:type="spellEnd"/>
      <w:r w:rsidR="00DD3F06" w:rsidRPr="00DD3F06">
        <w:t xml:space="preserve"> "Roberto </w:t>
      </w:r>
      <w:proofErr w:type="spellStart"/>
      <w:r w:rsidR="00DD3F06" w:rsidRPr="00DD3F06">
        <w:t>Gabetti</w:t>
      </w:r>
      <w:proofErr w:type="spellEnd"/>
      <w:r w:rsidR="00DD3F06" w:rsidRPr="00DD3F06">
        <w:t xml:space="preserve">" of </w:t>
      </w:r>
      <w:proofErr w:type="spellStart"/>
      <w:r w:rsidR="00DD3F06">
        <w:t>Politecnico</w:t>
      </w:r>
      <w:proofErr w:type="spellEnd"/>
      <w:r w:rsidR="00DD3F06">
        <w:t xml:space="preserve"> di Torino</w:t>
      </w:r>
      <w:r w:rsidR="00DD3F06" w:rsidRPr="00DD3F06">
        <w:t xml:space="preserve"> </w:t>
      </w:r>
      <w:r w:rsidR="00DD3F06" w:rsidRPr="00DD3F06">
        <w:lastRenderedPageBreak/>
        <w:t xml:space="preserve">and contains </w:t>
      </w:r>
      <w:r w:rsidR="00DD3F06">
        <w:t>several</w:t>
      </w:r>
      <w:r w:rsidR="00DD3F06" w:rsidRPr="00DD3F06">
        <w:t xml:space="preserve"> documents relating to his projects, both completed and unfinished.</w:t>
      </w:r>
    </w:p>
    <w:p w14:paraId="27C1AE20" w14:textId="1ED8E168" w:rsidR="00DD3F06" w:rsidRPr="00206922" w:rsidRDefault="00DD3F06" w:rsidP="00DD3F06">
      <w:pPr>
        <w:jc w:val="both"/>
        <w:rPr>
          <w:sz w:val="20"/>
          <w:szCs w:val="20"/>
          <w:lang w:val="en-US"/>
        </w:rPr>
      </w:pPr>
      <w:r w:rsidRPr="00206922">
        <w:rPr>
          <w:sz w:val="20"/>
          <w:szCs w:val="20"/>
          <w:lang w:val="en-US"/>
        </w:rPr>
        <w:t>Despite the fact that in the past many of his projects have obtained</w:t>
      </w:r>
      <w:r w:rsidR="005C67BE" w:rsidRPr="00206922">
        <w:rPr>
          <w:sz w:val="20"/>
          <w:szCs w:val="20"/>
          <w:lang w:val="en-US"/>
        </w:rPr>
        <w:t xml:space="preserve"> </w:t>
      </w:r>
      <w:r w:rsidRPr="00206922">
        <w:rPr>
          <w:sz w:val="20"/>
          <w:szCs w:val="20"/>
          <w:lang w:val="en-US"/>
        </w:rPr>
        <w:t xml:space="preserve">recognition in internationally renowned magazines and the critics have dedicated a monographic issue in </w:t>
      </w:r>
      <w:proofErr w:type="spellStart"/>
      <w:r w:rsidRPr="00206922">
        <w:rPr>
          <w:i/>
          <w:iCs/>
          <w:sz w:val="20"/>
          <w:szCs w:val="20"/>
          <w:lang w:val="en-US"/>
        </w:rPr>
        <w:t>L'architettura</w:t>
      </w:r>
      <w:proofErr w:type="spellEnd"/>
      <w:r w:rsidRPr="00206922">
        <w:rPr>
          <w:i/>
          <w:iCs/>
          <w:sz w:val="20"/>
          <w:szCs w:val="20"/>
          <w:lang w:val="en-US"/>
        </w:rPr>
        <w:t xml:space="preserve"> </w:t>
      </w:r>
      <w:proofErr w:type="spellStart"/>
      <w:r w:rsidRPr="00206922">
        <w:rPr>
          <w:i/>
          <w:iCs/>
          <w:sz w:val="20"/>
          <w:szCs w:val="20"/>
          <w:lang w:val="en-US"/>
        </w:rPr>
        <w:t>Italiana</w:t>
      </w:r>
      <w:proofErr w:type="spellEnd"/>
      <w:r w:rsidRPr="00206922">
        <w:rPr>
          <w:sz w:val="20"/>
          <w:szCs w:val="20"/>
          <w:lang w:val="en-US"/>
        </w:rPr>
        <w:t xml:space="preserve"> to his single-family houses, </w:t>
      </w:r>
      <w:r w:rsidR="00C04C00" w:rsidRPr="00206922">
        <w:rPr>
          <w:sz w:val="20"/>
          <w:szCs w:val="20"/>
          <w:lang w:val="en-US"/>
        </w:rPr>
        <w:t xml:space="preserve">to date, the figure of Aldo </w:t>
      </w:r>
      <w:proofErr w:type="spellStart"/>
      <w:r w:rsidR="00C04C00" w:rsidRPr="00206922">
        <w:rPr>
          <w:sz w:val="20"/>
          <w:szCs w:val="20"/>
          <w:lang w:val="en-US"/>
        </w:rPr>
        <w:t>Morbelli</w:t>
      </w:r>
      <w:proofErr w:type="spellEnd"/>
      <w:r w:rsidR="00C04C00" w:rsidRPr="00206922">
        <w:rPr>
          <w:sz w:val="20"/>
          <w:szCs w:val="20"/>
          <w:lang w:val="en-US"/>
        </w:rPr>
        <w:t xml:space="preserve"> is still little studied [3]</w:t>
      </w:r>
      <w:r w:rsidR="008C7C8D">
        <w:rPr>
          <w:sz w:val="20"/>
          <w:szCs w:val="20"/>
          <w:lang w:val="en-US"/>
        </w:rPr>
        <w:t>.</w:t>
      </w:r>
    </w:p>
    <w:p w14:paraId="1096AF11" w14:textId="6086F662" w:rsidR="00DD3F06" w:rsidRPr="00206922" w:rsidRDefault="00DD3F06" w:rsidP="00DD3F06">
      <w:pPr>
        <w:jc w:val="both"/>
        <w:rPr>
          <w:sz w:val="20"/>
          <w:szCs w:val="20"/>
          <w:lang w:val="en-US"/>
        </w:rPr>
      </w:pPr>
      <w:r w:rsidRPr="00206922">
        <w:rPr>
          <w:sz w:val="20"/>
          <w:szCs w:val="20"/>
          <w:lang w:val="en-US"/>
        </w:rPr>
        <w:t xml:space="preserve">He affirms himself through a poetics that tends to a process of formal simplification, to a careful research of balance between project and insertion in the </w:t>
      </w:r>
      <w:r w:rsidRPr="004E7A19">
        <w:rPr>
          <w:sz w:val="20"/>
          <w:szCs w:val="20"/>
          <w:lang w:val="en-US"/>
        </w:rPr>
        <w:t>context (fig.2).</w:t>
      </w:r>
      <w:r w:rsidRPr="00206922">
        <w:rPr>
          <w:sz w:val="20"/>
          <w:szCs w:val="20"/>
          <w:lang w:val="en-US"/>
        </w:rPr>
        <w:t xml:space="preserve"> This is particularly evident in the project</w:t>
      </w:r>
      <w:r w:rsidR="008C7C8D">
        <w:rPr>
          <w:sz w:val="20"/>
          <w:szCs w:val="20"/>
          <w:lang w:val="en-US"/>
        </w:rPr>
        <w:t xml:space="preserve"> of </w:t>
      </w:r>
      <w:r w:rsidR="008C7C8D" w:rsidRPr="00206922">
        <w:rPr>
          <w:sz w:val="20"/>
          <w:szCs w:val="20"/>
          <w:lang w:val="en-US"/>
        </w:rPr>
        <w:t>"Due case a Capri”</w:t>
      </w:r>
      <w:r w:rsidRPr="00206922">
        <w:rPr>
          <w:sz w:val="20"/>
          <w:szCs w:val="20"/>
          <w:lang w:val="en-US"/>
        </w:rPr>
        <w:t>.</w:t>
      </w:r>
    </w:p>
    <w:p w14:paraId="317FAC97" w14:textId="6D2BAD24" w:rsidR="00C04C00" w:rsidRPr="00206922" w:rsidRDefault="00C04C00" w:rsidP="00C04C00">
      <w:pPr>
        <w:pBdr>
          <w:top w:val="nil"/>
          <w:left w:val="nil"/>
          <w:bottom w:val="nil"/>
          <w:right w:val="nil"/>
          <w:between w:val="nil"/>
        </w:pBdr>
        <w:jc w:val="both"/>
        <w:rPr>
          <w:sz w:val="20"/>
          <w:szCs w:val="20"/>
          <w:lang w:val="en-US"/>
        </w:rPr>
      </w:pPr>
      <w:r w:rsidRPr="00206922">
        <w:rPr>
          <w:sz w:val="20"/>
          <w:szCs w:val="20"/>
          <w:lang w:val="en-US"/>
        </w:rPr>
        <w:t xml:space="preserve">The buildings, never realized and defined by </w:t>
      </w:r>
      <w:proofErr w:type="spellStart"/>
      <w:r w:rsidRPr="00206922">
        <w:rPr>
          <w:sz w:val="20"/>
          <w:szCs w:val="20"/>
          <w:lang w:val="en-US"/>
        </w:rPr>
        <w:t>Morbelli</w:t>
      </w:r>
      <w:proofErr w:type="spellEnd"/>
      <w:r w:rsidRPr="00206922">
        <w:rPr>
          <w:sz w:val="20"/>
          <w:szCs w:val="20"/>
          <w:lang w:val="en-US"/>
        </w:rPr>
        <w:t xml:space="preserve"> Large house (located lower down) and Little house (higher up), are thought to be situated on a land among the olive groves at the foot of Mount </w:t>
      </w:r>
      <w:proofErr w:type="spellStart"/>
      <w:r w:rsidRPr="00206922">
        <w:rPr>
          <w:sz w:val="20"/>
          <w:szCs w:val="20"/>
          <w:lang w:val="en-US"/>
        </w:rPr>
        <w:t>Tuoro</w:t>
      </w:r>
      <w:proofErr w:type="spellEnd"/>
      <w:r w:rsidRPr="00206922">
        <w:rPr>
          <w:sz w:val="20"/>
          <w:szCs w:val="20"/>
          <w:lang w:val="en-US"/>
        </w:rPr>
        <w:t xml:space="preserve">, in the region "La </w:t>
      </w:r>
      <w:proofErr w:type="spellStart"/>
      <w:r w:rsidRPr="00206922">
        <w:rPr>
          <w:sz w:val="20"/>
          <w:szCs w:val="20"/>
          <w:lang w:val="en-US"/>
        </w:rPr>
        <w:t>Cercola</w:t>
      </w:r>
      <w:proofErr w:type="spellEnd"/>
      <w:r w:rsidRPr="00206922">
        <w:rPr>
          <w:sz w:val="20"/>
          <w:szCs w:val="20"/>
          <w:lang w:val="en-US"/>
        </w:rPr>
        <w:t xml:space="preserve">". </w:t>
      </w:r>
    </w:p>
    <w:p w14:paraId="72E839BD" w14:textId="36CB0151" w:rsidR="00C04C00" w:rsidRPr="00206922" w:rsidRDefault="00C04C00" w:rsidP="00C04C00">
      <w:pPr>
        <w:pBdr>
          <w:top w:val="nil"/>
          <w:left w:val="nil"/>
          <w:bottom w:val="nil"/>
          <w:right w:val="nil"/>
          <w:between w:val="nil"/>
        </w:pBdr>
        <w:jc w:val="both"/>
        <w:rPr>
          <w:sz w:val="20"/>
          <w:szCs w:val="20"/>
          <w:lang w:val="en-US"/>
        </w:rPr>
      </w:pPr>
      <w:r w:rsidRPr="00206922">
        <w:rPr>
          <w:sz w:val="20"/>
          <w:szCs w:val="20"/>
          <w:lang w:val="en-US"/>
        </w:rPr>
        <w:t>The two buildings are facing west because of the steep slope of the land. He breaks the compactness of the volumes through the reference to the local architecture, solved through the insertion of segmental arches, the choice of colors and materials for walls and coatings such as white.</w:t>
      </w:r>
    </w:p>
    <w:p w14:paraId="516A6AC6" w14:textId="77777777" w:rsidR="006565D0" w:rsidRPr="00206922" w:rsidRDefault="006565D0" w:rsidP="00385097">
      <w:pPr>
        <w:pBdr>
          <w:top w:val="nil"/>
          <w:left w:val="nil"/>
          <w:bottom w:val="nil"/>
          <w:right w:val="nil"/>
          <w:between w:val="nil"/>
        </w:pBdr>
        <w:jc w:val="both"/>
        <w:rPr>
          <w:color w:val="C00000"/>
          <w:sz w:val="20"/>
          <w:szCs w:val="20"/>
          <w:lang w:val="en-US"/>
        </w:rPr>
      </w:pPr>
    </w:p>
    <w:p w14:paraId="69E8EB8D" w14:textId="5A9ABA16" w:rsidR="00653DF3" w:rsidRPr="00F60FCD" w:rsidRDefault="006565D0" w:rsidP="00385097">
      <w:pPr>
        <w:pBdr>
          <w:top w:val="nil"/>
          <w:left w:val="nil"/>
          <w:bottom w:val="nil"/>
          <w:right w:val="nil"/>
          <w:between w:val="nil"/>
        </w:pBdr>
        <w:jc w:val="both"/>
        <w:rPr>
          <w:color w:val="C00000"/>
          <w:sz w:val="20"/>
          <w:szCs w:val="20"/>
        </w:rPr>
      </w:pPr>
      <w:r w:rsidRPr="00F60FCD">
        <w:rPr>
          <w:noProof/>
          <w:color w:val="C00000"/>
          <w:lang w:val="en-US" w:eastAsia="en-US" w:bidi="ar-SA"/>
        </w:rPr>
        <w:drawing>
          <wp:inline distT="0" distB="0" distL="0" distR="0" wp14:anchorId="7CE1BF19" wp14:editId="7B6D0B81">
            <wp:extent cx="2880360" cy="1996440"/>
            <wp:effectExtent l="0" t="0" r="0" b="3810"/>
            <wp:docPr id="6" name="Immagine 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80360" cy="1996440"/>
                    </a:xfrm>
                    <a:prstGeom prst="rect">
                      <a:avLst/>
                    </a:prstGeom>
                  </pic:spPr>
                </pic:pic>
              </a:graphicData>
            </a:graphic>
          </wp:inline>
        </w:drawing>
      </w:r>
    </w:p>
    <w:p w14:paraId="74DD9FE9" w14:textId="33A41955" w:rsidR="00653DF3" w:rsidRPr="00F60FCD" w:rsidRDefault="00653DF3" w:rsidP="00385097">
      <w:pPr>
        <w:pBdr>
          <w:top w:val="nil"/>
          <w:left w:val="nil"/>
          <w:bottom w:val="nil"/>
          <w:right w:val="nil"/>
          <w:between w:val="nil"/>
        </w:pBdr>
        <w:jc w:val="both"/>
        <w:rPr>
          <w:color w:val="C00000"/>
          <w:sz w:val="20"/>
          <w:szCs w:val="20"/>
        </w:rPr>
      </w:pPr>
      <w:r w:rsidRPr="00F60FCD">
        <w:rPr>
          <w:noProof/>
          <w:color w:val="C00000"/>
          <w:lang w:val="en-US" w:eastAsia="en-US" w:bidi="ar-SA"/>
        </w:rPr>
        <mc:AlternateContent>
          <mc:Choice Requires="wps">
            <w:drawing>
              <wp:inline distT="0" distB="0" distL="0" distR="0" wp14:anchorId="396CA49A" wp14:editId="4A1AC242">
                <wp:extent cx="2941093" cy="800100"/>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093"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4CAF58" w14:textId="15C3237B" w:rsidR="00653DF3" w:rsidRDefault="00653DF3" w:rsidP="00653DF3">
                            <w:pPr>
                              <w:pStyle w:val="Didascalia1"/>
                              <w:rPr>
                                <w:noProof/>
                              </w:rPr>
                            </w:pPr>
                            <w:r>
                              <w:t xml:space="preserve">Fig. </w:t>
                            </w:r>
                            <w:r w:rsidR="00803B30">
                              <w:t>2</w:t>
                            </w:r>
                            <w:r>
                              <w:t xml:space="preserve">. </w:t>
                            </w:r>
                            <w:r w:rsidR="00CE5E8C">
                              <w:t xml:space="preserve">A. </w:t>
                            </w:r>
                            <w:proofErr w:type="spellStart"/>
                            <w:r w:rsidR="00347DAF" w:rsidRPr="00347DAF">
                              <w:t>Morbelli</w:t>
                            </w:r>
                            <w:proofErr w:type="spellEnd"/>
                            <w:r w:rsidR="00347DAF" w:rsidRPr="00347DAF">
                              <w:t xml:space="preserve">, </w:t>
                            </w:r>
                            <w:proofErr w:type="spellStart"/>
                            <w:r w:rsidR="00347DAF" w:rsidRPr="00347DAF">
                              <w:t>real</w:t>
                            </w:r>
                            <w:proofErr w:type="spellEnd"/>
                            <w:r w:rsidR="00347DAF" w:rsidRPr="00347DAF">
                              <w:t xml:space="preserve">-life </w:t>
                            </w:r>
                            <w:proofErr w:type="spellStart"/>
                            <w:r w:rsidR="00347DAF" w:rsidRPr="00347DAF">
                              <w:t>drawings</w:t>
                            </w:r>
                            <w:proofErr w:type="spellEnd"/>
                            <w:r w:rsidR="00347DAF" w:rsidRPr="00347DAF">
                              <w:t xml:space="preserve"> of </w:t>
                            </w:r>
                            <w:proofErr w:type="spellStart"/>
                            <w:r w:rsidR="00347DAF" w:rsidRPr="00347DAF">
                              <w:t>Mediterranean</w:t>
                            </w:r>
                            <w:proofErr w:type="spellEnd"/>
                            <w:r w:rsidR="00347DAF" w:rsidRPr="00347DAF">
                              <w:t xml:space="preserve"> </w:t>
                            </w:r>
                            <w:proofErr w:type="spellStart"/>
                            <w:r w:rsidR="00347DAF" w:rsidRPr="00347DAF">
                              <w:t>architecture</w:t>
                            </w:r>
                            <w:proofErr w:type="spellEnd"/>
                            <w:r w:rsidR="00347DAF" w:rsidRPr="00347DAF">
                              <w:t xml:space="preserve"> </w:t>
                            </w:r>
                            <w:r w:rsidRPr="00ED1FA4">
                              <w:t>(Archivi della Biblioteca Centrale di Architettura "Roberto Gabetti", Politecnico di Torino</w:t>
                            </w:r>
                            <w:r w:rsidR="008C7C8D">
                              <w:t xml:space="preserve">. In the following </w:t>
                            </w:r>
                            <w:r w:rsidR="001C58FF">
                              <w:t>Archivi</w:t>
                            </w:r>
                            <w:r>
                              <w:t xml:space="preserve"> BCA</w:t>
                            </w:r>
                            <w:r w:rsidRPr="00ED1FA4">
                              <w:t xml:space="preserve">. Fondo Aldo </w:t>
                            </w:r>
                            <w:proofErr w:type="spellStart"/>
                            <w:r w:rsidRPr="00ED1FA4">
                              <w:t>Morbelli</w:t>
                            </w:r>
                            <w:proofErr w:type="spellEnd"/>
                            <w:r w:rsidR="00803B30">
                              <w:t>).</w:t>
                            </w:r>
                          </w:p>
                        </w:txbxContent>
                      </wps:txbx>
                      <wps:bodyPr rot="0" vert="horz" wrap="square" lIns="0" tIns="0" rIns="0" bIns="0" anchor="t" anchorCtr="0" upright="1">
                        <a:noAutofit/>
                      </wps:bodyPr>
                    </wps:wsp>
                  </a:graphicData>
                </a:graphic>
              </wp:inline>
            </w:drawing>
          </mc:Choice>
          <mc:Fallback>
            <w:pict>
              <v:shape w14:anchorId="396CA49A" id="_x0000_s1027" type="#_x0000_t202" style="width:231.6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" stroked="f">
                <v:textbox inset="0,0,0,0">
                  <w:txbxContent>
                    <w:p w14:paraId="754CAF58" w14:textId="15C3237B" w:rsidR="00653DF3" w:rsidRDefault="00653DF3" w:rsidP="00653DF3">
                      <w:pPr>
                        <w:pStyle w:val="Didascalia1"/>
                        <w:rPr>
                          <w:noProof/>
                        </w:rPr>
                      </w:pPr>
                      <w:r>
                        <w:t xml:space="preserve">Fig. </w:t>
                      </w:r>
                      <w:r w:rsidR="00803B30">
                        <w:t>2</w:t>
                      </w:r>
                      <w:r>
                        <w:t xml:space="preserve">. </w:t>
                      </w:r>
                      <w:r w:rsidR="00CE5E8C">
                        <w:t xml:space="preserve">A. </w:t>
                      </w:r>
                      <w:proofErr w:type="spellStart"/>
                      <w:r w:rsidR="00347DAF" w:rsidRPr="00347DAF">
                        <w:t>Morbelli</w:t>
                      </w:r>
                      <w:proofErr w:type="spellEnd"/>
                      <w:r w:rsidR="00347DAF" w:rsidRPr="00347DAF">
                        <w:t xml:space="preserve">, </w:t>
                      </w:r>
                      <w:proofErr w:type="spellStart"/>
                      <w:r w:rsidR="00347DAF" w:rsidRPr="00347DAF">
                        <w:t>real</w:t>
                      </w:r>
                      <w:proofErr w:type="spellEnd"/>
                      <w:r w:rsidR="00347DAF" w:rsidRPr="00347DAF">
                        <w:t xml:space="preserve">-life </w:t>
                      </w:r>
                      <w:proofErr w:type="spellStart"/>
                      <w:r w:rsidR="00347DAF" w:rsidRPr="00347DAF">
                        <w:t>drawings</w:t>
                      </w:r>
                      <w:proofErr w:type="spellEnd"/>
                      <w:r w:rsidR="00347DAF" w:rsidRPr="00347DAF">
                        <w:t xml:space="preserve"> of </w:t>
                      </w:r>
                      <w:proofErr w:type="spellStart"/>
                      <w:r w:rsidR="00347DAF" w:rsidRPr="00347DAF">
                        <w:t>Mediterranean</w:t>
                      </w:r>
                      <w:proofErr w:type="spellEnd"/>
                      <w:r w:rsidR="00347DAF" w:rsidRPr="00347DAF">
                        <w:t xml:space="preserve"> </w:t>
                      </w:r>
                      <w:proofErr w:type="spellStart"/>
                      <w:r w:rsidR="00347DAF" w:rsidRPr="00347DAF">
                        <w:t>architecture</w:t>
                      </w:r>
                      <w:proofErr w:type="spellEnd"/>
                      <w:r w:rsidR="00347DAF" w:rsidRPr="00347DAF">
                        <w:t xml:space="preserve"> </w:t>
                      </w:r>
                      <w:r w:rsidRPr="00ED1FA4">
                        <w:t>(Archivi della Biblioteca Centrale di Architettura "Roberto Gabetti", Politecnico di Torino</w:t>
                      </w:r>
                      <w:r w:rsidR="008C7C8D">
                        <w:t xml:space="preserve">. In the following </w:t>
                      </w:r>
                      <w:r w:rsidR="001C58FF">
                        <w:t>Archivi</w:t>
                      </w:r>
                      <w:r>
                        <w:t xml:space="preserve"> BCA</w:t>
                      </w:r>
                      <w:r w:rsidRPr="00ED1FA4">
                        <w:t xml:space="preserve">. Fondo Aldo </w:t>
                      </w:r>
                      <w:proofErr w:type="spellStart"/>
                      <w:r w:rsidRPr="00ED1FA4">
                        <w:t>Morbelli</w:t>
                      </w:r>
                      <w:proofErr w:type="spellEnd"/>
                      <w:r w:rsidR="00803B30">
                        <w:t>).</w:t>
                      </w:r>
                    </w:p>
                  </w:txbxContent>
                </v:textbox>
                <w10:anchorlock/>
              </v:shape>
            </w:pict>
          </mc:Fallback>
        </mc:AlternateContent>
      </w:r>
    </w:p>
    <w:p w14:paraId="361DA08B" w14:textId="1CA88D55" w:rsidR="00E83FDB" w:rsidRPr="00206922" w:rsidRDefault="00E83FDB" w:rsidP="00E83FDB">
      <w:pPr>
        <w:pBdr>
          <w:top w:val="nil"/>
          <w:left w:val="nil"/>
          <w:bottom w:val="nil"/>
          <w:right w:val="nil"/>
          <w:between w:val="nil"/>
        </w:pBdr>
        <w:jc w:val="both"/>
        <w:rPr>
          <w:sz w:val="20"/>
          <w:szCs w:val="20"/>
          <w:lang w:val="en-US"/>
        </w:rPr>
      </w:pPr>
      <w:r w:rsidRPr="00206922">
        <w:rPr>
          <w:sz w:val="20"/>
          <w:szCs w:val="20"/>
          <w:lang w:val="en-US"/>
        </w:rPr>
        <w:t xml:space="preserve">Also in the interior spaces there is a clear intention to give the rooms a plastic sense: the walls and the distributive elements, such as the "S" staircase of the Large house adapt to the </w:t>
      </w:r>
      <w:r w:rsidRPr="004E7A19">
        <w:rPr>
          <w:sz w:val="20"/>
          <w:szCs w:val="20"/>
          <w:lang w:val="en-US"/>
        </w:rPr>
        <w:t>plan (fig.3).</w:t>
      </w:r>
      <w:r w:rsidRPr="00206922">
        <w:rPr>
          <w:sz w:val="20"/>
          <w:szCs w:val="20"/>
          <w:lang w:val="en-US"/>
        </w:rPr>
        <w:t xml:space="preserve"> </w:t>
      </w:r>
    </w:p>
    <w:p w14:paraId="29A4C86B" w14:textId="71B55BD4" w:rsidR="00E83FDB" w:rsidRPr="00206922" w:rsidRDefault="00E83FDB" w:rsidP="00E83FDB">
      <w:pPr>
        <w:pBdr>
          <w:top w:val="nil"/>
          <w:left w:val="nil"/>
          <w:bottom w:val="nil"/>
          <w:right w:val="nil"/>
          <w:between w:val="nil"/>
        </w:pBdr>
        <w:jc w:val="both"/>
        <w:rPr>
          <w:sz w:val="20"/>
          <w:szCs w:val="20"/>
          <w:lang w:val="en-US"/>
        </w:rPr>
      </w:pPr>
      <w:r w:rsidRPr="00206922">
        <w:rPr>
          <w:sz w:val="20"/>
          <w:szCs w:val="20"/>
          <w:lang w:val="en-US"/>
        </w:rPr>
        <w:t xml:space="preserve">The Little house is on three levels, basement floor for servants and storage, ground floor with living room and kitchen, through which is accessed through a sloping wall with arched entrance, and first floor with two bedrooms. </w:t>
      </w:r>
    </w:p>
    <w:p w14:paraId="31A98C23" w14:textId="74C61D4A" w:rsidR="00E83FDB" w:rsidRPr="00206922" w:rsidRDefault="00E83FDB" w:rsidP="00E83FDB">
      <w:pPr>
        <w:pBdr>
          <w:top w:val="nil"/>
          <w:left w:val="nil"/>
          <w:bottom w:val="nil"/>
          <w:right w:val="nil"/>
          <w:between w:val="nil"/>
        </w:pBdr>
        <w:jc w:val="both"/>
        <w:rPr>
          <w:sz w:val="20"/>
          <w:szCs w:val="20"/>
          <w:lang w:val="en-US"/>
        </w:rPr>
      </w:pPr>
      <w:r w:rsidRPr="00206922">
        <w:rPr>
          <w:sz w:val="20"/>
          <w:szCs w:val="20"/>
          <w:lang w:val="en-US"/>
        </w:rPr>
        <w:t xml:space="preserve">The Large house, </w:t>
      </w:r>
      <w:r w:rsidR="00CA5E26" w:rsidRPr="00206922">
        <w:rPr>
          <w:sz w:val="20"/>
          <w:szCs w:val="20"/>
          <w:lang w:val="en-US"/>
        </w:rPr>
        <w:t>instead</w:t>
      </w:r>
      <w:r w:rsidRPr="00206922">
        <w:rPr>
          <w:sz w:val="20"/>
          <w:szCs w:val="20"/>
          <w:lang w:val="en-US"/>
        </w:rPr>
        <w:t xml:space="preserve">, is </w:t>
      </w:r>
      <w:r w:rsidR="00CA5E26" w:rsidRPr="00206922">
        <w:rPr>
          <w:sz w:val="20"/>
          <w:szCs w:val="20"/>
          <w:lang w:val="en-US"/>
        </w:rPr>
        <w:t xml:space="preserve">only </w:t>
      </w:r>
      <w:r w:rsidRPr="00206922">
        <w:rPr>
          <w:sz w:val="20"/>
          <w:szCs w:val="20"/>
          <w:lang w:val="en-US"/>
        </w:rPr>
        <w:t xml:space="preserve">on two levels, the lower level is for the living area, with the living and dining area at double height that occupies </w:t>
      </w:r>
      <w:r w:rsidR="00CA5E26" w:rsidRPr="00206922">
        <w:rPr>
          <w:sz w:val="20"/>
          <w:szCs w:val="20"/>
          <w:lang w:val="en-US"/>
        </w:rPr>
        <w:t>all the sea view</w:t>
      </w:r>
      <w:r w:rsidRPr="00206922">
        <w:rPr>
          <w:sz w:val="20"/>
          <w:szCs w:val="20"/>
          <w:lang w:val="en-US"/>
        </w:rPr>
        <w:t xml:space="preserve"> front and that of the services develops towards the mountain, while the highest level is for the sleeping area, with four bedrooms.</w:t>
      </w:r>
    </w:p>
    <w:p w14:paraId="15270890" w14:textId="3D1575E4" w:rsidR="00E83FDB" w:rsidRPr="00206922" w:rsidRDefault="00E83FDB" w:rsidP="00E83FDB">
      <w:pPr>
        <w:pBdr>
          <w:top w:val="nil"/>
          <w:left w:val="nil"/>
          <w:bottom w:val="nil"/>
          <w:right w:val="nil"/>
          <w:between w:val="nil"/>
        </w:pBdr>
        <w:jc w:val="both"/>
        <w:rPr>
          <w:sz w:val="20"/>
          <w:szCs w:val="20"/>
          <w:lang w:val="en-US"/>
        </w:rPr>
      </w:pPr>
      <w:r w:rsidRPr="00206922">
        <w:rPr>
          <w:sz w:val="20"/>
          <w:szCs w:val="20"/>
          <w:lang w:val="en-US"/>
        </w:rPr>
        <w:t>Looking at the drawings, it can be seen that the architect wanted to experiment with the insertion of different types of roofing: horizontal flat</w:t>
      </w:r>
      <w:r w:rsidR="00CA5E26" w:rsidRPr="00206922">
        <w:rPr>
          <w:sz w:val="20"/>
          <w:szCs w:val="20"/>
          <w:lang w:val="en-US"/>
        </w:rPr>
        <w:t xml:space="preserve"> and</w:t>
      </w:r>
      <w:r w:rsidRPr="00206922">
        <w:rPr>
          <w:sz w:val="20"/>
          <w:szCs w:val="20"/>
          <w:lang w:val="en-US"/>
        </w:rPr>
        <w:t xml:space="preserve"> sloping flat for the </w:t>
      </w:r>
      <w:r w:rsidR="00CA5E26" w:rsidRPr="00206922">
        <w:rPr>
          <w:sz w:val="20"/>
          <w:szCs w:val="20"/>
          <w:lang w:val="en-US"/>
        </w:rPr>
        <w:t>Little</w:t>
      </w:r>
      <w:r w:rsidRPr="00206922">
        <w:rPr>
          <w:sz w:val="20"/>
          <w:szCs w:val="20"/>
          <w:lang w:val="en-US"/>
        </w:rPr>
        <w:t xml:space="preserve"> house, barrel </w:t>
      </w:r>
      <w:r w:rsidR="00CA5E26" w:rsidRPr="00206922">
        <w:rPr>
          <w:sz w:val="20"/>
          <w:szCs w:val="20"/>
          <w:lang w:val="en-US"/>
        </w:rPr>
        <w:t xml:space="preserve">and net </w:t>
      </w:r>
      <w:r w:rsidRPr="00206922">
        <w:rPr>
          <w:sz w:val="20"/>
          <w:szCs w:val="20"/>
          <w:lang w:val="en-US"/>
        </w:rPr>
        <w:t xml:space="preserve">vaulted for the </w:t>
      </w:r>
      <w:r w:rsidR="00CA5E26" w:rsidRPr="00206922">
        <w:rPr>
          <w:sz w:val="20"/>
          <w:szCs w:val="20"/>
          <w:lang w:val="en-US"/>
        </w:rPr>
        <w:t>Large</w:t>
      </w:r>
      <w:r w:rsidRPr="00206922">
        <w:rPr>
          <w:sz w:val="20"/>
          <w:szCs w:val="20"/>
          <w:lang w:val="en-US"/>
        </w:rPr>
        <w:t xml:space="preserve"> house.</w:t>
      </w:r>
    </w:p>
    <w:p w14:paraId="2434E35E" w14:textId="43821D0F" w:rsidR="006565D0" w:rsidRPr="00F60FCD" w:rsidRDefault="006565D0" w:rsidP="00433317">
      <w:pPr>
        <w:pBdr>
          <w:top w:val="nil"/>
          <w:left w:val="nil"/>
          <w:bottom w:val="nil"/>
          <w:right w:val="nil"/>
          <w:between w:val="nil"/>
        </w:pBdr>
        <w:jc w:val="both"/>
        <w:rPr>
          <w:color w:val="C00000"/>
          <w:sz w:val="20"/>
          <w:szCs w:val="20"/>
        </w:rPr>
      </w:pPr>
      <w:r w:rsidRPr="00F60FCD">
        <w:rPr>
          <w:noProof/>
          <w:color w:val="C00000"/>
          <w:lang w:val="en-US" w:eastAsia="en-US" w:bidi="ar-SA"/>
        </w:rPr>
        <mc:AlternateContent>
          <mc:Choice Requires="wps">
            <w:drawing>
              <wp:inline distT="0" distB="0" distL="0" distR="0" wp14:anchorId="71A1A296" wp14:editId="581FCE49">
                <wp:extent cx="2941093" cy="2286000"/>
                <wp:effectExtent l="0" t="0" r="0"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093" cy="228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035515" w14:textId="77777777" w:rsidR="006565D0" w:rsidRDefault="006565D0" w:rsidP="006565D0">
                            <w:pPr>
                              <w:pStyle w:val="Didascalia1"/>
                            </w:pPr>
                            <w:r>
                              <w:rPr>
                                <w:noProof/>
                                <w:lang w:val="en-US" w:eastAsia="en-US" w:bidi="ar-SA"/>
                              </w:rPr>
                              <w:drawing>
                                <wp:inline distT="0" distB="0" distL="0" distR="0" wp14:anchorId="2B8F56A7" wp14:editId="34FC0615">
                                  <wp:extent cx="2880360" cy="1740408"/>
                                  <wp:effectExtent l="0" t="0" r="0" b="0"/>
                                  <wp:docPr id="11" name="Immagine 11" descr="Immagine che contiene edificio, disegnando, pietra, stanz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jpg"/>
                                          <pic:cNvPicPr/>
                                        </pic:nvPicPr>
                                        <pic:blipFill>
                                          <a:blip r:embed="rId17">
                                            <a:extLst>
                                              <a:ext uri="{28A0092B-C50C-407E-A947-70E740481C1C}">
                                                <a14:useLocalDpi xmlns:a14="http://schemas.microsoft.com/office/drawing/2010/main" val="0"/>
                                              </a:ext>
                                            </a:extLst>
                                          </a:blip>
                                          <a:stretch>
                                            <a:fillRect/>
                                          </a:stretch>
                                        </pic:blipFill>
                                        <pic:spPr>
                                          <a:xfrm>
                                            <a:off x="0" y="0"/>
                                            <a:ext cx="2880360" cy="1740408"/>
                                          </a:xfrm>
                                          <a:prstGeom prst="rect">
                                            <a:avLst/>
                                          </a:prstGeom>
                                        </pic:spPr>
                                      </pic:pic>
                                    </a:graphicData>
                                  </a:graphic>
                                </wp:inline>
                              </w:drawing>
                            </w:r>
                          </w:p>
                          <w:p w14:paraId="46E3C87E" w14:textId="6B2B812C" w:rsidR="006565D0" w:rsidRDefault="006565D0" w:rsidP="006565D0">
                            <w:pPr>
                              <w:pStyle w:val="Didascalia1"/>
                              <w:rPr>
                                <w:noProof/>
                              </w:rPr>
                            </w:pPr>
                            <w:r w:rsidRPr="00206922">
                              <w:rPr>
                                <w:lang w:val="en-US"/>
                              </w:rPr>
                              <w:t>Fig. 3.</w:t>
                            </w:r>
                            <w:r w:rsidR="00CE5E8C" w:rsidRPr="00206922">
                              <w:rPr>
                                <w:lang w:val="en-US"/>
                              </w:rPr>
                              <w:t xml:space="preserve">A. </w:t>
                            </w:r>
                            <w:proofErr w:type="spellStart"/>
                            <w:r w:rsidR="00CE5E8C" w:rsidRPr="00206922">
                              <w:rPr>
                                <w:lang w:val="en-US"/>
                              </w:rPr>
                              <w:t>Morbelli</w:t>
                            </w:r>
                            <w:proofErr w:type="spellEnd"/>
                            <w:r w:rsidR="00CE5E8C" w:rsidRPr="00206922">
                              <w:rPr>
                                <w:lang w:val="en-US"/>
                              </w:rPr>
                              <w:t>, s</w:t>
                            </w:r>
                            <w:r w:rsidR="001C58FF" w:rsidRPr="00206922">
                              <w:rPr>
                                <w:lang w:val="en-US"/>
                              </w:rPr>
                              <w:t xml:space="preserve">tudy sketches for the two houses in Capri </w:t>
                            </w:r>
                            <w:r w:rsidRPr="00206922">
                              <w:rPr>
                                <w:lang w:val="en-US"/>
                              </w:rPr>
                              <w:t>(</w:t>
                            </w:r>
                            <w:proofErr w:type="spellStart"/>
                            <w:r w:rsidRPr="00206922">
                              <w:rPr>
                                <w:lang w:val="en-US"/>
                              </w:rPr>
                              <w:t>Archivi</w:t>
                            </w:r>
                            <w:proofErr w:type="spellEnd"/>
                            <w:r w:rsidRPr="00206922">
                              <w:rPr>
                                <w:lang w:val="en-US"/>
                              </w:rPr>
                              <w:t xml:space="preserve"> BCA. </w:t>
                            </w:r>
                            <w:r w:rsidRPr="00236829">
                              <w:t xml:space="preserve">Fondo Aldo </w:t>
                            </w:r>
                            <w:proofErr w:type="spellStart"/>
                            <w:r w:rsidRPr="00236829">
                              <w:t>Morbelli</w:t>
                            </w:r>
                            <w:proofErr w:type="spellEnd"/>
                            <w:r w:rsidRPr="00236829">
                              <w:t>).</w:t>
                            </w:r>
                          </w:p>
                        </w:txbxContent>
                      </wps:txbx>
                      <wps:bodyPr rot="0" vert="horz" wrap="square" lIns="0" tIns="0" rIns="0" bIns="0" anchor="t" anchorCtr="0" upright="1">
                        <a:noAutofit/>
                      </wps:bodyPr>
                    </wps:wsp>
                  </a:graphicData>
                </a:graphic>
              </wp:inline>
            </w:drawing>
          </mc:Choice>
          <mc:Fallback>
            <w:pict>
              <v:shape w14:anchorId="71A1A296" id="_x0000_s1028" type="#_x0000_t202" style="width:231.6pt;height:18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" stroked="f">
                <v:textbox inset="0,0,0,0">
                  <w:txbxContent>
                    <w:p w14:paraId="1C035515" w14:textId="77777777" w:rsidR="006565D0" w:rsidRDefault="006565D0" w:rsidP="006565D0">
                      <w:pPr>
                        <w:pStyle w:val="Didascalia1"/>
                      </w:pPr>
                      <w:r>
                        <w:rPr>
                          <w:noProof/>
                          <w:lang w:val="en-US" w:eastAsia="en-US" w:bidi="ar-SA"/>
                        </w:rPr>
                        <w:drawing>
                          <wp:inline distT="0" distB="0" distL="0" distR="0" wp14:anchorId="2B8F56A7" wp14:editId="34FC0615">
                            <wp:extent cx="2880360" cy="1740408"/>
                            <wp:effectExtent l="0" t="0" r="0" b="0"/>
                            <wp:docPr id="11" name="Immagine 11" descr="Immagine che contiene edificio, disegnando, pietra, stanz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jpg"/>
                                    <pic:cNvPicPr/>
                                  </pic:nvPicPr>
                                  <pic:blipFill>
                                    <a:blip r:embed="rId18">
                                      <a:extLst>
                                        <a:ext uri="{28A0092B-C50C-407E-A947-70E740481C1C}">
                                          <a14:useLocalDpi xmlns:a14="http://schemas.microsoft.com/office/drawing/2010/main" val="0"/>
                                        </a:ext>
                                      </a:extLst>
                                    </a:blip>
                                    <a:stretch>
                                      <a:fillRect/>
                                    </a:stretch>
                                  </pic:blipFill>
                                  <pic:spPr>
                                    <a:xfrm>
                                      <a:off x="0" y="0"/>
                                      <a:ext cx="2880360" cy="1740408"/>
                                    </a:xfrm>
                                    <a:prstGeom prst="rect">
                                      <a:avLst/>
                                    </a:prstGeom>
                                  </pic:spPr>
                                </pic:pic>
                              </a:graphicData>
                            </a:graphic>
                          </wp:inline>
                        </w:drawing>
                      </w:r>
                    </w:p>
                    <w:p w14:paraId="46E3C87E" w14:textId="6B2B812C" w:rsidR="006565D0" w:rsidRDefault="006565D0" w:rsidP="006565D0">
                      <w:pPr>
                        <w:pStyle w:val="Didascalia1"/>
                        <w:rPr>
                          <w:noProof/>
                        </w:rPr>
                      </w:pPr>
                      <w:r w:rsidRPr="00206922">
                        <w:rPr>
                          <w:lang w:val="en-US"/>
                        </w:rPr>
                        <w:t>Fig. 3.</w:t>
                      </w:r>
                      <w:r w:rsidR="00CE5E8C" w:rsidRPr="00206922">
                        <w:rPr>
                          <w:lang w:val="en-US"/>
                        </w:rPr>
                        <w:t xml:space="preserve">A. </w:t>
                      </w:r>
                      <w:proofErr w:type="spellStart"/>
                      <w:r w:rsidR="00CE5E8C" w:rsidRPr="00206922">
                        <w:rPr>
                          <w:lang w:val="en-US"/>
                        </w:rPr>
                        <w:t>Morbelli</w:t>
                      </w:r>
                      <w:proofErr w:type="spellEnd"/>
                      <w:r w:rsidR="00CE5E8C" w:rsidRPr="00206922">
                        <w:rPr>
                          <w:lang w:val="en-US"/>
                        </w:rPr>
                        <w:t>, s</w:t>
                      </w:r>
                      <w:r w:rsidR="001C58FF" w:rsidRPr="00206922">
                        <w:rPr>
                          <w:lang w:val="en-US"/>
                        </w:rPr>
                        <w:t xml:space="preserve">tudy sketches for the two houses in Capri </w:t>
                      </w:r>
                      <w:r w:rsidRPr="00206922">
                        <w:rPr>
                          <w:lang w:val="en-US"/>
                        </w:rPr>
                        <w:t>(</w:t>
                      </w:r>
                      <w:proofErr w:type="spellStart"/>
                      <w:r w:rsidRPr="00206922">
                        <w:rPr>
                          <w:lang w:val="en-US"/>
                        </w:rPr>
                        <w:t>Archivi</w:t>
                      </w:r>
                      <w:proofErr w:type="spellEnd"/>
                      <w:r w:rsidRPr="00206922">
                        <w:rPr>
                          <w:lang w:val="en-US"/>
                        </w:rPr>
                        <w:t xml:space="preserve"> BCA. </w:t>
                      </w:r>
                      <w:r w:rsidRPr="00236829">
                        <w:t xml:space="preserve">Fondo Aldo </w:t>
                      </w:r>
                      <w:proofErr w:type="spellStart"/>
                      <w:r w:rsidRPr="00236829">
                        <w:t>Morbelli</w:t>
                      </w:r>
                      <w:proofErr w:type="spellEnd"/>
                      <w:r w:rsidRPr="00236829">
                        <w:t>).</w:t>
                      </w:r>
                    </w:p>
                  </w:txbxContent>
                </v:textbox>
                <w10:anchorlock/>
              </v:shape>
            </w:pict>
          </mc:Fallback>
        </mc:AlternateContent>
      </w:r>
    </w:p>
    <w:p w14:paraId="72F9D87C" w14:textId="4B872F3A" w:rsidR="009F10AC" w:rsidRPr="00206922" w:rsidRDefault="00CA5E26" w:rsidP="00FB71AB">
      <w:pPr>
        <w:pStyle w:val="Sectionheading"/>
        <w:rPr>
          <w:lang w:val="en-US"/>
        </w:rPr>
      </w:pPr>
      <w:r w:rsidRPr="00206922">
        <w:rPr>
          <w:lang w:val="en-US"/>
        </w:rPr>
        <w:t>the bim model generated by archive drawings</w:t>
      </w:r>
    </w:p>
    <w:p w14:paraId="7E5C34C8" w14:textId="3261CFAC" w:rsidR="00F71F30" w:rsidRPr="00CA5E26" w:rsidRDefault="001C58FF" w:rsidP="00883293">
      <w:pPr>
        <w:pStyle w:val="Bodytextfirst"/>
      </w:pPr>
      <w:r>
        <w:t xml:space="preserve">   </w:t>
      </w:r>
      <w:r w:rsidR="00CA5E26" w:rsidRPr="00CA5E26">
        <w:t>This contribution aims to show a methodology for the management, preservation and communication of archival material by integrating data with 3D modelling techniques.</w:t>
      </w:r>
    </w:p>
    <w:p w14:paraId="32E4C34F" w14:textId="7B9FD55F" w:rsidR="00CA5E26" w:rsidRPr="00CA5E26" w:rsidRDefault="00CA5E26" w:rsidP="00883293">
      <w:pPr>
        <w:pStyle w:val="Bodytextfirst"/>
      </w:pPr>
      <w:r w:rsidRPr="00CA5E26">
        <w:t>This type of documentation, if inserted within a virtual database, can become an active component of the Archive itself, contributing to the general knowledge of lost or non-existent architectural artefacts. Archives could therefore become a place where to build, communicate and share knowledge within a complex system of relationships made up of different actors (institutions, curators, scholars, public), types of heritage (material, immaterial, real three-dimensional artefacts) and digital technologies (interaction, immersion, virtual and augmented reality). [4]</w:t>
      </w:r>
    </w:p>
    <w:p w14:paraId="423950DF" w14:textId="5EF010C8" w:rsidR="00206922" w:rsidRDefault="00CA5E26" w:rsidP="00883293">
      <w:pPr>
        <w:pStyle w:val="Bodytextfirst"/>
      </w:pPr>
      <w:r w:rsidRPr="00CA5E26">
        <w:t xml:space="preserve">The construction of the model makes it possible to produce a variety of elaborates including real three-dimensional models to be made available to different </w:t>
      </w:r>
      <w:r>
        <w:t>users</w:t>
      </w:r>
      <w:r w:rsidRPr="00CA5E26">
        <w:t xml:space="preserve">. </w:t>
      </w:r>
    </w:p>
    <w:p w14:paraId="74D5FF83" w14:textId="30EA9894" w:rsidR="00206922" w:rsidRPr="00206922" w:rsidRDefault="00206922" w:rsidP="00883293">
      <w:pPr>
        <w:pStyle w:val="Bodytextfirst"/>
      </w:pPr>
      <w:r w:rsidRPr="00206922">
        <w:t xml:space="preserve">As underlined by the London </w:t>
      </w:r>
      <w:commentRangeStart w:id="1"/>
      <w:r w:rsidRPr="00206922">
        <w:t>Charter</w:t>
      </w:r>
      <w:commentRangeEnd w:id="1"/>
      <w:r w:rsidR="008C7C8D">
        <w:rPr>
          <w:rStyle w:val="Rimandocommento"/>
          <w:kern w:val="1"/>
          <w:lang w:val="it-IT"/>
        </w:rPr>
        <w:commentReference w:id="1"/>
      </w:r>
      <w:r w:rsidR="004B5B33">
        <w:t xml:space="preserve"> (2008)</w:t>
      </w:r>
      <w:r w:rsidR="009F7E49">
        <w:t xml:space="preserve"> </w:t>
      </w:r>
      <w:r w:rsidR="004B5B33">
        <w:t>[5</w:t>
      </w:r>
      <w:r w:rsidR="004B5B33" w:rsidRPr="00CA5E26">
        <w:t>]</w:t>
      </w:r>
      <w:r w:rsidRPr="00206922">
        <w:t xml:space="preserve">, it is the responsibility of the scientific community to ensure the sustainability of digital heritage, for example by promoting the use of open formats, </w:t>
      </w:r>
      <w:proofErr w:type="spellStart"/>
      <w:r w:rsidRPr="00206922">
        <w:t>favouring</w:t>
      </w:r>
      <w:proofErr w:type="spellEnd"/>
      <w:r w:rsidRPr="00206922">
        <w:t xml:space="preserve"> as much as possible the access to data to the community of users, experts or not. A BIM information system can represent the "sustainable container" and the appropriate means for the transmission of knowledge (for example through advanced Building Information Exchange systems).</w:t>
      </w:r>
    </w:p>
    <w:p w14:paraId="60DCF048" w14:textId="15CF9293" w:rsidR="00206922" w:rsidRPr="00F035EF" w:rsidRDefault="00206922" w:rsidP="00883293">
      <w:pPr>
        <w:pStyle w:val="Bodytextfirst"/>
      </w:pPr>
      <w:r w:rsidRPr="00206922">
        <w:t xml:space="preserve">In the HBIM environment, </w:t>
      </w:r>
      <w:r w:rsidR="00D83B1B">
        <w:t xml:space="preserve">as in this case study, </w:t>
      </w:r>
      <w:r w:rsidRPr="00206922">
        <w:t xml:space="preserve">the operator must be able to manage complex and heterogeneous survey data (photographs, documents, sketches), master geometrical constructions, know construction techniques. The potential of Historical Building Information Modeling systems, despite the methodological and operational difficulties, allows to build a database capable of managing large amounts of </w:t>
      </w:r>
      <w:r w:rsidRPr="00F035EF">
        <w:lastRenderedPageBreak/>
        <w:t>multidisciplinary data. [</w:t>
      </w:r>
      <w:r w:rsidR="004B5B33" w:rsidRPr="00F035EF">
        <w:t>6</w:t>
      </w:r>
      <w:r w:rsidR="00FA3555" w:rsidRPr="00F035EF">
        <w:t>][7]</w:t>
      </w:r>
    </w:p>
    <w:p w14:paraId="42661CED" w14:textId="1BEF5F82" w:rsidR="00206922" w:rsidRPr="00FE39EC" w:rsidRDefault="008B69CA" w:rsidP="00F035EF">
      <w:pPr>
        <w:pStyle w:val="Bodytextfirst"/>
      </w:pPr>
      <w:r w:rsidRPr="00F035EF">
        <w:t xml:space="preserve">   </w:t>
      </w:r>
      <w:r w:rsidR="00F035EF" w:rsidRPr="00F035EF">
        <w:t xml:space="preserve">Some significant examples of the use of BIM technology as a tool for interoperability and advanced information management technology have emerged in some studies by </w:t>
      </w:r>
      <w:proofErr w:type="spellStart"/>
      <w:r w:rsidR="00F035EF" w:rsidRPr="00F035EF">
        <w:t>Saygi</w:t>
      </w:r>
      <w:proofErr w:type="spellEnd"/>
      <w:r w:rsidR="00F035EF" w:rsidRPr="00F035EF">
        <w:t xml:space="preserve"> and </w:t>
      </w:r>
      <w:proofErr w:type="spellStart"/>
      <w:r w:rsidR="00F035EF" w:rsidRPr="00F035EF">
        <w:t>Remondino</w:t>
      </w:r>
      <w:proofErr w:type="spellEnd"/>
      <w:r w:rsidR="00F035EF" w:rsidRPr="00F035EF">
        <w:t xml:space="preserve"> (2013) [8] which emphasize the semantic enrichment of three-dimensional digital models through the integration of heterogeneous data sets and in the Arches (2018) [9] and Inception (2016) [10] projects; the latter aim to make available interoperable information through multiple services such as websites, digital maps, applications and 3D models. </w:t>
      </w:r>
      <w:r w:rsidR="00206922" w:rsidRPr="00F035EF">
        <w:t>While the first one is focused on the creation of an international community of computer scientists and heritage professionals to share experiences, knowledge and skills for the management of digital inventories, the second one is a project that aims at the development of advanced 3D modelling for the access and understanding of European cultural heritage. In particular, the HBIM modelling process</w:t>
      </w:r>
      <w:r w:rsidR="006C7882" w:rsidRPr="00F035EF">
        <w:t>,</w:t>
      </w:r>
      <w:r w:rsidR="00206922" w:rsidRPr="00F035EF">
        <w:t xml:space="preserve"> starts with the documentation of user needs, the identification of Cultural Heritage buildings semantic ontology and data structure for information catalogue integrated with the 3D geometric model.</w:t>
      </w:r>
    </w:p>
    <w:p w14:paraId="6C32DB5B" w14:textId="096CE06E" w:rsidR="00F035EF" w:rsidRDefault="00F035EF" w:rsidP="00883293">
      <w:pPr>
        <w:pStyle w:val="Bodytextfirst"/>
      </w:pPr>
      <w:r w:rsidRPr="00F035EF">
        <w:t>A last interesting study is Cult Project (2018)</w:t>
      </w:r>
      <w:r w:rsidR="009F7E49">
        <w:t xml:space="preserve"> </w:t>
      </w:r>
      <w:r w:rsidRPr="00F035EF">
        <w:t>[11], a project in which a software toolkit was developed to store data from architectural heritage research projects and share them with websites, tourism applications and BIM and GIS interfaces.</w:t>
      </w:r>
    </w:p>
    <w:p w14:paraId="7F93B7B1" w14:textId="21A5AEE2" w:rsidR="000C360A" w:rsidRDefault="008B69CA" w:rsidP="00883293">
      <w:pPr>
        <w:pStyle w:val="Bodytextfirst"/>
      </w:pPr>
      <w:r w:rsidRPr="00F60FCD">
        <w:rPr>
          <w:noProof/>
          <w:lang w:eastAsia="en-US" w:bidi="ar-SA"/>
        </w:rPr>
        <mc:AlternateContent>
          <mc:Choice Requires="wps">
            <w:drawing>
              <wp:anchor distT="0" distB="0" distL="114300" distR="114300" simplePos="0" relativeHeight="251659264" behindDoc="1" locked="0" layoutInCell="1" allowOverlap="1" wp14:anchorId="0B4D19C6" wp14:editId="6F5BB312">
                <wp:simplePos x="0" y="0"/>
                <wp:positionH relativeFrom="margin">
                  <wp:align>left</wp:align>
                </wp:positionH>
                <wp:positionV relativeFrom="paragraph">
                  <wp:posOffset>821055</wp:posOffset>
                </wp:positionV>
                <wp:extent cx="2940685" cy="3459480"/>
                <wp:effectExtent l="0" t="0" r="0" b="7620"/>
                <wp:wrapTight wrapText="bothSides">
                  <wp:wrapPolygon edited="0">
                    <wp:start x="0" y="0"/>
                    <wp:lineTo x="0" y="21529"/>
                    <wp:lineTo x="21409" y="21529"/>
                    <wp:lineTo x="21409" y="0"/>
                    <wp:lineTo x="0" y="0"/>
                  </wp:wrapPolygon>
                </wp:wrapTight>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685" cy="34600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ED4FC1" w14:textId="77777777" w:rsidR="000C360A" w:rsidRDefault="000C360A" w:rsidP="000C360A">
                            <w:pPr>
                              <w:pStyle w:val="Didascalia1"/>
                            </w:pPr>
                            <w:r>
                              <w:rPr>
                                <w:noProof/>
                                <w:lang w:val="en-US" w:eastAsia="en-US" w:bidi="ar-SA"/>
                              </w:rPr>
                              <w:drawing>
                                <wp:inline distT="0" distB="0" distL="0" distR="0" wp14:anchorId="7241FA4F" wp14:editId="682CA873">
                                  <wp:extent cx="2880360" cy="2761488"/>
                                  <wp:effectExtent l="0" t="0" r="0" b="1270"/>
                                  <wp:docPr id="31" name="Immagine 3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6.jpg"/>
                                          <pic:cNvPicPr/>
                                        </pic:nvPicPr>
                                        <pic:blipFill>
                                          <a:blip r:embed="rId22">
                                            <a:extLst>
                                              <a:ext uri="{28A0092B-C50C-407E-A947-70E740481C1C}">
                                                <a14:useLocalDpi xmlns:a14="http://schemas.microsoft.com/office/drawing/2010/main" val="0"/>
                                              </a:ext>
                                            </a:extLst>
                                          </a:blip>
                                          <a:stretch>
                                            <a:fillRect/>
                                          </a:stretch>
                                        </pic:blipFill>
                                        <pic:spPr>
                                          <a:xfrm>
                                            <a:off x="0" y="0"/>
                                            <a:ext cx="2880360" cy="2761488"/>
                                          </a:xfrm>
                                          <a:prstGeom prst="rect">
                                            <a:avLst/>
                                          </a:prstGeom>
                                        </pic:spPr>
                                      </pic:pic>
                                    </a:graphicData>
                                  </a:graphic>
                                </wp:inline>
                              </w:drawing>
                            </w:r>
                          </w:p>
                          <w:p w14:paraId="3E1978F4" w14:textId="12653C4B" w:rsidR="000C360A" w:rsidRPr="004E7A19" w:rsidRDefault="000C360A" w:rsidP="000C360A">
                            <w:pPr>
                              <w:pStyle w:val="Didascalia1"/>
                              <w:rPr>
                                <w:noProof/>
                                <w:lang w:val="en-US"/>
                              </w:rPr>
                            </w:pPr>
                            <w:r w:rsidRPr="00206922">
                              <w:rPr>
                                <w:lang w:val="en-US"/>
                              </w:rPr>
                              <w:t>Fig. 4. Inserting archive images (</w:t>
                            </w:r>
                            <w:proofErr w:type="spellStart"/>
                            <w:r w:rsidRPr="00206922">
                              <w:rPr>
                                <w:lang w:val="en-US"/>
                              </w:rPr>
                              <w:t>Archivi</w:t>
                            </w:r>
                            <w:proofErr w:type="spellEnd"/>
                            <w:r w:rsidRPr="00206922">
                              <w:rPr>
                                <w:lang w:val="en-US"/>
                              </w:rPr>
                              <w:t xml:space="preserve"> BCA. </w:t>
                            </w:r>
                            <w:proofErr w:type="spellStart"/>
                            <w:r w:rsidRPr="004E7A19">
                              <w:rPr>
                                <w:lang w:val="en-US"/>
                              </w:rPr>
                              <w:t>Fondo</w:t>
                            </w:r>
                            <w:proofErr w:type="spellEnd"/>
                            <w:r w:rsidRPr="004E7A19">
                              <w:rPr>
                                <w:lang w:val="en-US"/>
                              </w:rPr>
                              <w:t xml:space="preserve"> Aldo </w:t>
                            </w:r>
                            <w:proofErr w:type="spellStart"/>
                            <w:r w:rsidRPr="004E7A19">
                              <w:rPr>
                                <w:lang w:val="en-US"/>
                              </w:rPr>
                              <w:t>Morbelli</w:t>
                            </w:r>
                            <w:proofErr w:type="spellEnd"/>
                            <w:r w:rsidRPr="004E7A19">
                              <w:rPr>
                                <w:lang w:val="en-US"/>
                              </w:rPr>
                              <w:t xml:space="preserve">) </w:t>
                            </w:r>
                            <w:r w:rsidR="004E7A19" w:rsidRPr="004E7A19">
                              <w:rPr>
                                <w:lang w:val="en-US"/>
                              </w:rPr>
                              <w:t>on</w:t>
                            </w:r>
                            <w:r w:rsidRPr="004E7A19">
                              <w:rPr>
                                <w:lang w:val="en-US"/>
                              </w:rPr>
                              <w:t xml:space="preserve"> Revit </w:t>
                            </w:r>
                            <w:r w:rsidRPr="004E7A19">
                              <w:rPr>
                                <w:i w:val="0"/>
                                <w:iCs w:val="0"/>
                                <w:lang w:val="en-US"/>
                              </w:rPr>
                              <w:t>2021</w:t>
                            </w:r>
                            <w:r w:rsidRPr="005027AF">
                              <w:rPr>
                                <w:i w:val="0"/>
                                <w:iCs w:val="0"/>
                                <w:lang w:val="en-US"/>
                              </w:rPr>
                              <w:t>®</w:t>
                            </w:r>
                            <w:r w:rsidR="004E7A19">
                              <w:rPr>
                                <w:i w:val="0"/>
                                <w:iCs w:val="0"/>
                                <w:lang w:val="en-US"/>
                              </w:rPr>
                              <w:t xml:space="preserve"> (G</w:t>
                            </w:r>
                            <w:r w:rsidRPr="00CE5E8C">
                              <w:rPr>
                                <w:lang w:val="en-US"/>
                              </w:rPr>
                              <w:t>raphic processing by G. Bertola</w:t>
                            </w:r>
                            <w:r w:rsidR="004E7A19">
                              <w:rPr>
                                <w:lang w:val="en-US"/>
                              </w:rPr>
                              <w:t>).</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0B4D19C6" id="_x0000_s1029" type="#_x0000_t202" style="position:absolute;left:0;text-align:left;margin-left:0;margin-top:64.65pt;width:231.55pt;height:272.4pt;z-index:-2516572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" stroked="f">
                <v:textbox inset="0,0,0,0">
                  <w:txbxContent>
                    <w:p w14:paraId="2FED4FC1" w14:textId="77777777" w:rsidR="000C360A" w:rsidRDefault="000C360A" w:rsidP="000C360A">
                      <w:pPr>
                        <w:pStyle w:val="Didascalia1"/>
                      </w:pPr>
                      <w:r>
                        <w:rPr>
                          <w:noProof/>
                          <w:lang w:val="en-US" w:eastAsia="en-US" w:bidi="ar-SA"/>
                        </w:rPr>
                        <w:drawing>
                          <wp:inline distT="0" distB="0" distL="0" distR="0" wp14:anchorId="7241FA4F" wp14:editId="682CA873">
                            <wp:extent cx="2880360" cy="2761488"/>
                            <wp:effectExtent l="0" t="0" r="0" b="1270"/>
                            <wp:docPr id="31" name="Immagine 3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6.jpg"/>
                                    <pic:cNvPicPr/>
                                  </pic:nvPicPr>
                                  <pic:blipFill>
                                    <a:blip r:embed="rId23">
                                      <a:extLst>
                                        <a:ext uri="{28A0092B-C50C-407E-A947-70E740481C1C}">
                                          <a14:useLocalDpi xmlns:a14="http://schemas.microsoft.com/office/drawing/2010/main" val="0"/>
                                        </a:ext>
                                      </a:extLst>
                                    </a:blip>
                                    <a:stretch>
                                      <a:fillRect/>
                                    </a:stretch>
                                  </pic:blipFill>
                                  <pic:spPr>
                                    <a:xfrm>
                                      <a:off x="0" y="0"/>
                                      <a:ext cx="2880360" cy="2761488"/>
                                    </a:xfrm>
                                    <a:prstGeom prst="rect">
                                      <a:avLst/>
                                    </a:prstGeom>
                                  </pic:spPr>
                                </pic:pic>
                              </a:graphicData>
                            </a:graphic>
                          </wp:inline>
                        </w:drawing>
                      </w:r>
                    </w:p>
                    <w:p w14:paraId="3E1978F4" w14:textId="12653C4B" w:rsidR="000C360A" w:rsidRPr="004E7A19" w:rsidRDefault="000C360A" w:rsidP="000C360A">
                      <w:pPr>
                        <w:pStyle w:val="Didascalia1"/>
                        <w:rPr>
                          <w:noProof/>
                          <w:lang w:val="en-US"/>
                        </w:rPr>
                      </w:pPr>
                      <w:r w:rsidRPr="00206922">
                        <w:rPr>
                          <w:lang w:val="en-US"/>
                        </w:rPr>
                        <w:t>Fig. 4. Inserting archive images (</w:t>
                      </w:r>
                      <w:proofErr w:type="spellStart"/>
                      <w:r w:rsidRPr="00206922">
                        <w:rPr>
                          <w:lang w:val="en-US"/>
                        </w:rPr>
                        <w:t>Archivi</w:t>
                      </w:r>
                      <w:proofErr w:type="spellEnd"/>
                      <w:r w:rsidRPr="00206922">
                        <w:rPr>
                          <w:lang w:val="en-US"/>
                        </w:rPr>
                        <w:t xml:space="preserve"> BCA. </w:t>
                      </w:r>
                      <w:proofErr w:type="spellStart"/>
                      <w:r w:rsidRPr="004E7A19">
                        <w:rPr>
                          <w:lang w:val="en-US"/>
                        </w:rPr>
                        <w:t>Fondo</w:t>
                      </w:r>
                      <w:proofErr w:type="spellEnd"/>
                      <w:r w:rsidRPr="004E7A19">
                        <w:rPr>
                          <w:lang w:val="en-US"/>
                        </w:rPr>
                        <w:t xml:space="preserve"> Aldo </w:t>
                      </w:r>
                      <w:proofErr w:type="spellStart"/>
                      <w:r w:rsidRPr="004E7A19">
                        <w:rPr>
                          <w:lang w:val="en-US"/>
                        </w:rPr>
                        <w:t>Morbelli</w:t>
                      </w:r>
                      <w:proofErr w:type="spellEnd"/>
                      <w:r w:rsidRPr="004E7A19">
                        <w:rPr>
                          <w:lang w:val="en-US"/>
                        </w:rPr>
                        <w:t xml:space="preserve">) </w:t>
                      </w:r>
                      <w:r w:rsidR="004E7A19" w:rsidRPr="004E7A19">
                        <w:rPr>
                          <w:lang w:val="en-US"/>
                        </w:rPr>
                        <w:t>on</w:t>
                      </w:r>
                      <w:r w:rsidRPr="004E7A19">
                        <w:rPr>
                          <w:lang w:val="en-US"/>
                        </w:rPr>
                        <w:t xml:space="preserve"> Revit </w:t>
                      </w:r>
                      <w:r w:rsidRPr="004E7A19">
                        <w:rPr>
                          <w:i w:val="0"/>
                          <w:iCs w:val="0"/>
                          <w:lang w:val="en-US"/>
                        </w:rPr>
                        <w:t>2021</w:t>
                      </w:r>
                      <w:r w:rsidRPr="005027AF">
                        <w:rPr>
                          <w:i w:val="0"/>
                          <w:iCs w:val="0"/>
                          <w:lang w:val="en-US"/>
                        </w:rPr>
                        <w:t>®</w:t>
                      </w:r>
                      <w:r w:rsidR="004E7A19">
                        <w:rPr>
                          <w:i w:val="0"/>
                          <w:iCs w:val="0"/>
                          <w:lang w:val="en-US"/>
                        </w:rPr>
                        <w:t xml:space="preserve"> (G</w:t>
                      </w:r>
                      <w:r w:rsidRPr="00CE5E8C">
                        <w:rPr>
                          <w:lang w:val="en-US"/>
                        </w:rPr>
                        <w:t>raphic processing by G. Bertola</w:t>
                      </w:r>
                      <w:r w:rsidR="004E7A19">
                        <w:rPr>
                          <w:lang w:val="en-US"/>
                        </w:rPr>
                        <w:t>).</w:t>
                      </w:r>
                    </w:p>
                  </w:txbxContent>
                </v:textbox>
                <w10:wrap type="tight" anchorx="margin"/>
              </v:shape>
            </w:pict>
          </mc:Fallback>
        </mc:AlternateContent>
      </w:r>
      <w:r w:rsidR="00CA5E26" w:rsidRPr="00CA5E26">
        <w:t xml:space="preserve">For the case of the </w:t>
      </w:r>
      <w:r w:rsidR="00CA5E26">
        <w:t>“Due case a Capri”</w:t>
      </w:r>
      <w:r w:rsidR="00CA5E26" w:rsidRPr="00CA5E26">
        <w:t>, it was decided to use the Building Information Modelling methodology</w:t>
      </w:r>
      <w:r w:rsidR="0079566B">
        <w:t xml:space="preserve"> and</w:t>
      </w:r>
      <w:r w:rsidR="00CA5E26" w:rsidRPr="00CA5E26">
        <w:t xml:space="preserve"> </w:t>
      </w:r>
      <w:r w:rsidR="0079566B">
        <w:t>build a</w:t>
      </w:r>
      <w:r w:rsidR="00CA5E26" w:rsidRPr="00CA5E26">
        <w:t xml:space="preserve"> three-dimensional model using Revit 2021®. After scanning and digitizing the original drawings of the</w:t>
      </w:r>
      <w:r>
        <w:t xml:space="preserve"> p</w:t>
      </w:r>
      <w:r w:rsidR="00CA5E26" w:rsidRPr="00CA5E26">
        <w:t xml:space="preserve">roject, the documents were inserted into the Revit 2021® </w:t>
      </w:r>
      <w:r w:rsidR="00CA5E26" w:rsidRPr="00CA5E26">
        <w:t xml:space="preserve">software. </w:t>
      </w:r>
    </w:p>
    <w:p w14:paraId="5898B5F0" w14:textId="3D6DAD01" w:rsidR="00CA5E26" w:rsidRPr="00CA5E26" w:rsidRDefault="00CA5E26" w:rsidP="00883293">
      <w:pPr>
        <w:pStyle w:val="Bodytextfirst"/>
      </w:pPr>
      <w:r w:rsidRPr="00CA5E26">
        <w:t>To optimize the modeling process, the files in .jpg format, were not imported into the model but only linked</w:t>
      </w:r>
      <w:r w:rsidR="0079566B">
        <w:t xml:space="preserve"> to it</w:t>
      </w:r>
      <w:r w:rsidRPr="00CA5E26">
        <w:t xml:space="preserve">. Initially, the plans were linked at 1:200 and 1:500 scale. Thanks to these, it was possible to correctly set the </w:t>
      </w:r>
      <w:r w:rsidR="008C564C">
        <w:t xml:space="preserve">geolocation data, create a </w:t>
      </w:r>
      <w:r w:rsidR="00FA3555">
        <w:t xml:space="preserve">topographic surface </w:t>
      </w:r>
      <w:r w:rsidR="008C564C">
        <w:t>and importing contour data.</w:t>
      </w:r>
    </w:p>
    <w:p w14:paraId="7C5A1FA9" w14:textId="3D11C093" w:rsidR="00076592" w:rsidRPr="00076592" w:rsidRDefault="00076592" w:rsidP="00883293">
      <w:pPr>
        <w:pStyle w:val="Bodytextfirst"/>
      </w:pPr>
      <w:r w:rsidRPr="00076592">
        <w:t xml:space="preserve">After having identified the correct positioning of the buildings, we proceeded with the insertion of technical drawings </w:t>
      </w:r>
      <w:r>
        <w:t>at</w:t>
      </w:r>
      <w:r w:rsidRPr="00076592">
        <w:t xml:space="preserve"> scale 1:100 containing plans, elevations and sections of </w:t>
      </w:r>
      <w:r w:rsidR="00E86611">
        <w:t>each</w:t>
      </w:r>
      <w:r w:rsidRPr="00076592">
        <w:t xml:space="preserve"> villas and territorial sections.</w:t>
      </w:r>
      <w:r w:rsidR="008B69CA">
        <w:t xml:space="preserve"> </w:t>
      </w:r>
    </w:p>
    <w:p w14:paraId="287D8178" w14:textId="20910F68" w:rsidR="00076592" w:rsidRPr="00076592" w:rsidRDefault="00076592" w:rsidP="00883293">
      <w:pPr>
        <w:pStyle w:val="Bodytextfirst"/>
      </w:pPr>
      <w:r w:rsidRPr="00076592">
        <w:t xml:space="preserve">Each drawing has been scaled with reference to the dimensions reported on them and used as a base on which to set the model. Following the scaling of the images, the most significant work plans have been identified and a grid has been built for the alignment of plans, elevations and sections </w:t>
      </w:r>
      <w:r w:rsidRPr="004E7A19">
        <w:t>(fig.4).</w:t>
      </w:r>
      <w:r w:rsidRPr="00076592">
        <w:t xml:space="preserve"> </w:t>
      </w:r>
    </w:p>
    <w:p w14:paraId="0CF53839" w14:textId="360F2AC0" w:rsidR="00206922" w:rsidRDefault="00076592" w:rsidP="00883293">
      <w:pPr>
        <w:pStyle w:val="Bodytextfirst"/>
        <w:rPr>
          <w:color w:val="C00000"/>
        </w:rPr>
      </w:pPr>
      <w:r w:rsidRPr="00076592">
        <w:t>The axes of the grid, besides being a useful trace for the construction of all the elements that will compose the model, also represent the tool to facilitate the reading and verification of the original drawings</w:t>
      </w:r>
      <w:r w:rsidRPr="00076592">
        <w:rPr>
          <w:color w:val="C00000"/>
        </w:rPr>
        <w:t>.</w:t>
      </w:r>
    </w:p>
    <w:p w14:paraId="7EE7CF4E" w14:textId="68BF2060" w:rsidR="008B69CA" w:rsidRDefault="008B69CA" w:rsidP="00883293">
      <w:pPr>
        <w:pStyle w:val="Bodytextfirst"/>
        <w:rPr>
          <w:color w:val="C00000"/>
        </w:rPr>
      </w:pPr>
      <w:r w:rsidRPr="00F60FCD">
        <w:rPr>
          <w:noProof/>
          <w:lang w:eastAsia="en-US" w:bidi="ar-SA"/>
        </w:rPr>
        <mc:AlternateContent>
          <mc:Choice Requires="wps">
            <w:drawing>
              <wp:inline distT="0" distB="0" distL="0" distR="0" wp14:anchorId="0749E722" wp14:editId="398ED5E1">
                <wp:extent cx="2733951" cy="5138383"/>
                <wp:effectExtent l="0" t="0" r="9525" b="571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951" cy="51383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4B078E" w14:textId="2208AF3C" w:rsidR="008B69CA" w:rsidRDefault="008B69CA" w:rsidP="008B69CA">
                            <w:pPr>
                              <w:pStyle w:val="Didascalia1"/>
                              <w:rPr>
                                <w:noProof/>
                              </w:rPr>
                            </w:pPr>
                            <w:r>
                              <w:rPr>
                                <w:noProof/>
                                <w:lang w:val="en-US" w:eastAsia="en-US" w:bidi="ar-SA"/>
                              </w:rPr>
                              <w:drawing>
                                <wp:inline distT="0" distB="0" distL="0" distR="0" wp14:anchorId="42374313" wp14:editId="652FA59F">
                                  <wp:extent cx="2860158" cy="4503172"/>
                                  <wp:effectExtent l="0" t="0" r="0"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v.jpg"/>
                                          <pic:cNvPicPr/>
                                        </pic:nvPicPr>
                                        <pic:blipFill>
                                          <a:blip r:embed="rId24">
                                            <a:extLst>
                                              <a:ext uri="{28A0092B-C50C-407E-A947-70E740481C1C}">
                                                <a14:useLocalDpi xmlns:a14="http://schemas.microsoft.com/office/drawing/2010/main" val="0"/>
                                              </a:ext>
                                            </a:extLst>
                                          </a:blip>
                                          <a:stretch>
                                            <a:fillRect/>
                                          </a:stretch>
                                        </pic:blipFill>
                                        <pic:spPr>
                                          <a:xfrm>
                                            <a:off x="0" y="0"/>
                                            <a:ext cx="2874284" cy="4525413"/>
                                          </a:xfrm>
                                          <a:prstGeom prst="rect">
                                            <a:avLst/>
                                          </a:prstGeom>
                                        </pic:spPr>
                                      </pic:pic>
                                    </a:graphicData>
                                  </a:graphic>
                                </wp:inline>
                              </w:drawing>
                            </w:r>
                          </w:p>
                          <w:p w14:paraId="2B6DCBBF" w14:textId="51741FBE" w:rsidR="008B69CA" w:rsidRPr="004E7A19" w:rsidRDefault="008B69CA" w:rsidP="008B69CA">
                            <w:pPr>
                              <w:pStyle w:val="Didascalia1"/>
                              <w:rPr>
                                <w:noProof/>
                                <w:lang w:val="en-US"/>
                              </w:rPr>
                            </w:pPr>
                            <w:r w:rsidRPr="00206922">
                              <w:rPr>
                                <w:lang w:val="en-US"/>
                              </w:rPr>
                              <w:t xml:space="preserve">Fig. 5. </w:t>
                            </w:r>
                            <w:r w:rsidR="004E7A19">
                              <w:rPr>
                                <w:lang w:val="en-US"/>
                              </w:rPr>
                              <w:t>Plan</w:t>
                            </w:r>
                            <w:r w:rsidR="004E7A19" w:rsidRPr="00206922">
                              <w:rPr>
                                <w:lang w:val="en-US"/>
                              </w:rPr>
                              <w:t>s</w:t>
                            </w:r>
                            <w:r w:rsidRPr="00206922">
                              <w:rPr>
                                <w:lang w:val="en-US"/>
                              </w:rPr>
                              <w:t>,</w:t>
                            </w:r>
                            <w:r w:rsidR="004E7A19">
                              <w:rPr>
                                <w:lang w:val="en-US"/>
                              </w:rPr>
                              <w:t xml:space="preserve"> </w:t>
                            </w:r>
                            <w:r w:rsidR="004E7A19" w:rsidRPr="00206922">
                              <w:rPr>
                                <w:lang w:val="en-US"/>
                              </w:rPr>
                              <w:t>s</w:t>
                            </w:r>
                            <w:r w:rsidR="004E7A19">
                              <w:rPr>
                                <w:lang w:val="en-US"/>
                              </w:rPr>
                              <w:t>ection</w:t>
                            </w:r>
                            <w:r w:rsidRPr="00206922">
                              <w:rPr>
                                <w:lang w:val="en-US"/>
                              </w:rPr>
                              <w:t xml:space="preserve"> </w:t>
                            </w:r>
                            <w:r w:rsidR="004E7A19">
                              <w:rPr>
                                <w:lang w:val="en-US"/>
                              </w:rPr>
                              <w:t>and elevation of Ca</w:t>
                            </w:r>
                            <w:r w:rsidR="004E7A19" w:rsidRPr="00206922">
                              <w:rPr>
                                <w:lang w:val="en-US"/>
                              </w:rPr>
                              <w:t>s</w:t>
                            </w:r>
                            <w:r w:rsidR="004E7A19">
                              <w:rPr>
                                <w:lang w:val="en-US"/>
                              </w:rPr>
                              <w:t xml:space="preserve">a Grande on </w:t>
                            </w:r>
                            <w:r w:rsidR="004E7A19" w:rsidRPr="004E7A19">
                              <w:rPr>
                                <w:lang w:val="en-US"/>
                              </w:rPr>
                              <w:t xml:space="preserve">Revit </w:t>
                            </w:r>
                            <w:r w:rsidR="004E7A19" w:rsidRPr="004E7A19">
                              <w:rPr>
                                <w:i w:val="0"/>
                                <w:iCs w:val="0"/>
                                <w:lang w:val="en-US"/>
                              </w:rPr>
                              <w:t>2021</w:t>
                            </w:r>
                            <w:r w:rsidR="004E7A19" w:rsidRPr="005027AF">
                              <w:rPr>
                                <w:i w:val="0"/>
                                <w:iCs w:val="0"/>
                                <w:lang w:val="en-US"/>
                              </w:rPr>
                              <w:t>®</w:t>
                            </w:r>
                            <w:r w:rsidR="004E7A19">
                              <w:rPr>
                                <w:i w:val="0"/>
                                <w:iCs w:val="0"/>
                                <w:lang w:val="en-US"/>
                              </w:rPr>
                              <w:t xml:space="preserve"> </w:t>
                            </w:r>
                            <w:r w:rsidRPr="00206922">
                              <w:rPr>
                                <w:lang w:val="en-US"/>
                              </w:rPr>
                              <w:t>(</w:t>
                            </w:r>
                            <w:r w:rsidR="004E7A19">
                              <w:rPr>
                                <w:lang w:val="en-US"/>
                              </w:rPr>
                              <w:t>Dra</w:t>
                            </w:r>
                            <w:r w:rsidR="004E7A19" w:rsidRPr="004E7A19">
                              <w:rPr>
                                <w:lang w:val="en-US"/>
                              </w:rPr>
                              <w:t>w</w:t>
                            </w:r>
                            <w:r w:rsidR="004E7A19">
                              <w:rPr>
                                <w:lang w:val="en-US"/>
                              </w:rPr>
                              <w:t>ing by Giulia Bertola</w:t>
                            </w:r>
                            <w:r w:rsidRPr="004E7A19">
                              <w:rPr>
                                <w:lang w:val="en-US"/>
                              </w:rPr>
                              <w:t>).</w:t>
                            </w:r>
                          </w:p>
                        </w:txbxContent>
                      </wps:txbx>
                      <wps:bodyPr rot="0" vert="horz" wrap="square" lIns="0" tIns="0" rIns="0" bIns="0" anchor="t" anchorCtr="0" upright="1">
                        <a:noAutofit/>
                      </wps:bodyPr>
                    </wps:wsp>
                  </a:graphicData>
                </a:graphic>
              </wp:inline>
            </w:drawing>
          </mc:Choice>
          <mc:Fallback>
            <w:pict>
              <v:shape w14:anchorId="0749E722" id="_x0000_s1030" type="#_x0000_t202" style="width:215.25pt;height:40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" stroked="f">
                <v:textbox inset="0,0,0,0">
                  <w:txbxContent>
                    <w:p w14:paraId="7A4B078E" w14:textId="2208AF3C" w:rsidR="008B69CA" w:rsidRDefault="008B69CA" w:rsidP="008B69CA">
                      <w:pPr>
                        <w:pStyle w:val="Didascalia1"/>
                        <w:rPr>
                          <w:noProof/>
                        </w:rPr>
                      </w:pPr>
                      <w:r>
                        <w:rPr>
                          <w:noProof/>
                          <w:lang w:val="en-US" w:eastAsia="en-US" w:bidi="ar-SA"/>
                        </w:rPr>
                        <w:drawing>
                          <wp:inline distT="0" distB="0" distL="0" distR="0" wp14:anchorId="42374313" wp14:editId="652FA59F">
                            <wp:extent cx="2860158" cy="4503172"/>
                            <wp:effectExtent l="0" t="0" r="0"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v.jpg"/>
                                    <pic:cNvPicPr/>
                                  </pic:nvPicPr>
                                  <pic:blipFill>
                                    <a:blip r:embed="rId25">
                                      <a:extLst>
                                        <a:ext uri="{28A0092B-C50C-407E-A947-70E740481C1C}">
                                          <a14:useLocalDpi xmlns:a14="http://schemas.microsoft.com/office/drawing/2010/main" val="0"/>
                                        </a:ext>
                                      </a:extLst>
                                    </a:blip>
                                    <a:stretch>
                                      <a:fillRect/>
                                    </a:stretch>
                                  </pic:blipFill>
                                  <pic:spPr>
                                    <a:xfrm>
                                      <a:off x="0" y="0"/>
                                      <a:ext cx="2874284" cy="4525413"/>
                                    </a:xfrm>
                                    <a:prstGeom prst="rect">
                                      <a:avLst/>
                                    </a:prstGeom>
                                  </pic:spPr>
                                </pic:pic>
                              </a:graphicData>
                            </a:graphic>
                          </wp:inline>
                        </w:drawing>
                      </w:r>
                    </w:p>
                    <w:p w14:paraId="2B6DCBBF" w14:textId="51741FBE" w:rsidR="008B69CA" w:rsidRPr="004E7A19" w:rsidRDefault="008B69CA" w:rsidP="008B69CA">
                      <w:pPr>
                        <w:pStyle w:val="Didascalia1"/>
                        <w:rPr>
                          <w:noProof/>
                          <w:lang w:val="en-US"/>
                        </w:rPr>
                      </w:pPr>
                      <w:r w:rsidRPr="00206922">
                        <w:rPr>
                          <w:lang w:val="en-US"/>
                        </w:rPr>
                        <w:t xml:space="preserve">Fig. 5. </w:t>
                      </w:r>
                      <w:r w:rsidR="004E7A19">
                        <w:rPr>
                          <w:lang w:val="en-US"/>
                        </w:rPr>
                        <w:t>Plan</w:t>
                      </w:r>
                      <w:r w:rsidR="004E7A19" w:rsidRPr="00206922">
                        <w:rPr>
                          <w:lang w:val="en-US"/>
                        </w:rPr>
                        <w:t>s</w:t>
                      </w:r>
                      <w:r w:rsidRPr="00206922">
                        <w:rPr>
                          <w:lang w:val="en-US"/>
                        </w:rPr>
                        <w:t>,</w:t>
                      </w:r>
                      <w:r w:rsidR="004E7A19">
                        <w:rPr>
                          <w:lang w:val="en-US"/>
                        </w:rPr>
                        <w:t xml:space="preserve"> </w:t>
                      </w:r>
                      <w:r w:rsidR="004E7A19" w:rsidRPr="00206922">
                        <w:rPr>
                          <w:lang w:val="en-US"/>
                        </w:rPr>
                        <w:t>s</w:t>
                      </w:r>
                      <w:r w:rsidR="004E7A19">
                        <w:rPr>
                          <w:lang w:val="en-US"/>
                        </w:rPr>
                        <w:t>ection</w:t>
                      </w:r>
                      <w:r w:rsidRPr="00206922">
                        <w:rPr>
                          <w:lang w:val="en-US"/>
                        </w:rPr>
                        <w:t xml:space="preserve"> </w:t>
                      </w:r>
                      <w:r w:rsidR="004E7A19">
                        <w:rPr>
                          <w:lang w:val="en-US"/>
                        </w:rPr>
                        <w:t>and elevation of Ca</w:t>
                      </w:r>
                      <w:r w:rsidR="004E7A19" w:rsidRPr="00206922">
                        <w:rPr>
                          <w:lang w:val="en-US"/>
                        </w:rPr>
                        <w:t>s</w:t>
                      </w:r>
                      <w:r w:rsidR="004E7A19">
                        <w:rPr>
                          <w:lang w:val="en-US"/>
                        </w:rPr>
                        <w:t xml:space="preserve">a Grande on </w:t>
                      </w:r>
                      <w:r w:rsidR="004E7A19" w:rsidRPr="004E7A19">
                        <w:rPr>
                          <w:lang w:val="en-US"/>
                        </w:rPr>
                        <w:t xml:space="preserve">Revit </w:t>
                      </w:r>
                      <w:r w:rsidR="004E7A19" w:rsidRPr="004E7A19">
                        <w:rPr>
                          <w:i w:val="0"/>
                          <w:iCs w:val="0"/>
                          <w:lang w:val="en-US"/>
                        </w:rPr>
                        <w:t>2021</w:t>
                      </w:r>
                      <w:r w:rsidR="004E7A19" w:rsidRPr="005027AF">
                        <w:rPr>
                          <w:i w:val="0"/>
                          <w:iCs w:val="0"/>
                          <w:lang w:val="en-US"/>
                        </w:rPr>
                        <w:t>®</w:t>
                      </w:r>
                      <w:r w:rsidR="004E7A19">
                        <w:rPr>
                          <w:i w:val="0"/>
                          <w:iCs w:val="0"/>
                          <w:lang w:val="en-US"/>
                        </w:rPr>
                        <w:t xml:space="preserve"> </w:t>
                      </w:r>
                      <w:r w:rsidRPr="00206922">
                        <w:rPr>
                          <w:lang w:val="en-US"/>
                        </w:rPr>
                        <w:t>(</w:t>
                      </w:r>
                      <w:r w:rsidR="004E7A19">
                        <w:rPr>
                          <w:lang w:val="en-US"/>
                        </w:rPr>
                        <w:t>Dra</w:t>
                      </w:r>
                      <w:r w:rsidR="004E7A19" w:rsidRPr="004E7A19">
                        <w:rPr>
                          <w:lang w:val="en-US"/>
                        </w:rPr>
                        <w:t>w</w:t>
                      </w:r>
                      <w:r w:rsidR="004E7A19">
                        <w:rPr>
                          <w:lang w:val="en-US"/>
                        </w:rPr>
                        <w:t>ing by Giulia Bertola</w:t>
                      </w:r>
                      <w:r w:rsidRPr="004E7A19">
                        <w:rPr>
                          <w:lang w:val="en-US"/>
                        </w:rPr>
                        <w:t>).</w:t>
                      </w:r>
                    </w:p>
                  </w:txbxContent>
                </v:textbox>
                <w10:anchorlock/>
              </v:shape>
            </w:pict>
          </mc:Fallback>
        </mc:AlternateContent>
      </w:r>
    </w:p>
    <w:p w14:paraId="388AD2C2" w14:textId="77777777" w:rsidR="008B69CA" w:rsidRDefault="008B69CA" w:rsidP="00883293">
      <w:pPr>
        <w:pStyle w:val="Bodytextfirst"/>
      </w:pPr>
    </w:p>
    <w:p w14:paraId="39578A30" w14:textId="3392D1B6" w:rsidR="00FE61A1" w:rsidRDefault="00FE61A1" w:rsidP="00883293">
      <w:pPr>
        <w:pStyle w:val="Bodytextfirst"/>
      </w:pPr>
      <w:r w:rsidRPr="00FE61A1">
        <w:t>This phase of work, to be done correctly, requires prior knowledge of the main volumes that make up the buildings. Once the volumes had been identified, we proceeded with the identification of the types of walls and floors, attributing to each one a specific thickness: perimeter walls (60 cm), partition</w:t>
      </w:r>
      <w:r w:rsidR="00D83B1B">
        <w:t xml:space="preserve"> wall</w:t>
      </w:r>
      <w:r w:rsidRPr="00FE61A1">
        <w:t xml:space="preserve">s (10 cm, 20 cm), </w:t>
      </w:r>
      <w:r w:rsidR="00D83B1B">
        <w:t xml:space="preserve">and </w:t>
      </w:r>
      <w:r w:rsidRPr="00FE61A1">
        <w:t>floors (40 cm)</w:t>
      </w:r>
      <w:r w:rsidR="008B69CA">
        <w:t xml:space="preserve"> </w:t>
      </w:r>
      <w:r w:rsidR="008B69CA" w:rsidRPr="004E7A19">
        <w:t>(fig.5)</w:t>
      </w:r>
      <w:r w:rsidR="00D83B1B">
        <w:t>.</w:t>
      </w:r>
    </w:p>
    <w:p w14:paraId="6E5D36DD" w14:textId="6AF6A089" w:rsidR="00FE61A1" w:rsidRPr="00FE61A1" w:rsidRDefault="00FE61A1" w:rsidP="00883293">
      <w:pPr>
        <w:pStyle w:val="Bodytextfirst"/>
      </w:pPr>
      <w:r w:rsidRPr="00FE61A1">
        <w:t xml:space="preserve">Where it was not </w:t>
      </w:r>
      <w:r w:rsidR="003147E3">
        <w:t>viable</w:t>
      </w:r>
      <w:r w:rsidRPr="00FE61A1">
        <w:t xml:space="preserve"> to refer to a System family, </w:t>
      </w:r>
      <w:r>
        <w:t xml:space="preserve">it </w:t>
      </w:r>
      <w:r w:rsidR="003147E3">
        <w:t>was decided</w:t>
      </w:r>
      <w:r>
        <w:t xml:space="preserve"> to use the </w:t>
      </w:r>
      <w:r w:rsidRPr="00FE61A1">
        <w:t xml:space="preserve">In-place masses to create the roofs and curved elements present in some portions of the external walls and </w:t>
      </w:r>
      <w:r>
        <w:t xml:space="preserve">on the railing </w:t>
      </w:r>
      <w:r w:rsidRPr="00FE61A1">
        <w:t xml:space="preserve">of the internal staircase of the </w:t>
      </w:r>
      <w:r w:rsidR="006C7882">
        <w:t>Ca</w:t>
      </w:r>
      <w:r w:rsidR="006C7882" w:rsidRPr="00FE61A1">
        <w:t>s</w:t>
      </w:r>
      <w:r w:rsidR="006C7882">
        <w:t>a Grande.</w:t>
      </w:r>
    </w:p>
    <w:p w14:paraId="090EBDEA" w14:textId="1242E783" w:rsidR="00FE61A1" w:rsidRPr="00FE61A1" w:rsidRDefault="00FE61A1" w:rsidP="00883293">
      <w:pPr>
        <w:pStyle w:val="Bodytextfirst"/>
      </w:pPr>
      <w:r>
        <w:t>All the masses have been transformed</w:t>
      </w:r>
      <w:r w:rsidRPr="00FE61A1">
        <w:t xml:space="preserve"> into</w:t>
      </w:r>
      <w:r w:rsidR="002D25BC">
        <w:t xml:space="preserve"> </w:t>
      </w:r>
      <w:r w:rsidRPr="00FE61A1">
        <w:t>surface</w:t>
      </w:r>
      <w:r w:rsidR="002D25BC">
        <w:t>s</w:t>
      </w:r>
      <w:r w:rsidRPr="00FE61A1">
        <w:t>.</w:t>
      </w:r>
    </w:p>
    <w:p w14:paraId="159876C7" w14:textId="77777777" w:rsidR="00FE61A1" w:rsidRPr="00FE61A1" w:rsidRDefault="00FE61A1" w:rsidP="00883293">
      <w:pPr>
        <w:pStyle w:val="Bodytextfirst"/>
      </w:pPr>
      <w:r w:rsidRPr="00FE61A1">
        <w:t xml:space="preserve">During the modelling of these elements, some problems related to the rigidity of the BIM method in the modelling of unconventional shapes emerged.  </w:t>
      </w:r>
    </w:p>
    <w:p w14:paraId="4B0E52CB" w14:textId="58210293" w:rsidR="00FE61A1" w:rsidRPr="00FE61A1" w:rsidRDefault="00FE61A1" w:rsidP="00883293">
      <w:pPr>
        <w:pStyle w:val="Bodytextfirst"/>
      </w:pPr>
      <w:r w:rsidRPr="00FE61A1">
        <w:t xml:space="preserve">The In-place masses were created using the Swept Blend command, which, however, did not make it possible to faithfully reproduce some of the most characteristic architectural elements of the project and typical of Aldo </w:t>
      </w:r>
      <w:proofErr w:type="spellStart"/>
      <w:r w:rsidRPr="00FE61A1">
        <w:t>Morbelli's</w:t>
      </w:r>
      <w:proofErr w:type="spellEnd"/>
      <w:r w:rsidRPr="00FE61A1">
        <w:t xml:space="preserve"> poetic.</w:t>
      </w:r>
    </w:p>
    <w:p w14:paraId="20ACD3B3" w14:textId="42F65DCD" w:rsidR="008B69CA" w:rsidRDefault="001E2D61" w:rsidP="00883293">
      <w:pPr>
        <w:pStyle w:val="Bodytextfirst"/>
      </w:pPr>
      <w:r w:rsidRPr="001E2D61">
        <w:t>During the final phase of elaboration of the BIM model, it was chosen to refer to the original plastic models not preserved but documented photographically. In order to maintain formal coherence, it was decided to create monochrome grayscale rendered views</w:t>
      </w:r>
      <w:r w:rsidR="006C7882">
        <w:t xml:space="preserve"> </w:t>
      </w:r>
      <w:r w:rsidR="006C7882" w:rsidRPr="004E7A19">
        <w:t>(fig.6)</w:t>
      </w:r>
      <w:r w:rsidRPr="004E7A19">
        <w:t>.</w:t>
      </w:r>
    </w:p>
    <w:p w14:paraId="0702EF8F" w14:textId="058A9838" w:rsidR="008B69CA" w:rsidRDefault="008B69CA" w:rsidP="00883293">
      <w:pPr>
        <w:pStyle w:val="Bodytextfirst"/>
      </w:pPr>
      <w:r w:rsidRPr="00F60FCD">
        <w:rPr>
          <w:noProof/>
          <w:lang w:eastAsia="en-US" w:bidi="ar-SA"/>
        </w:rPr>
        <mc:AlternateContent>
          <mc:Choice Requires="wps">
            <w:drawing>
              <wp:inline distT="0" distB="0" distL="0" distR="0" wp14:anchorId="30FE42DC" wp14:editId="252554BF">
                <wp:extent cx="2733951" cy="4258102"/>
                <wp:effectExtent l="0" t="0" r="9525" b="9525"/>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951" cy="42581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ECFB94" w14:textId="77777777" w:rsidR="008B69CA" w:rsidRDefault="008B69CA" w:rsidP="008B69CA">
                            <w:pPr>
                              <w:pStyle w:val="Didascalia1"/>
                              <w:rPr>
                                <w:noProof/>
                              </w:rPr>
                            </w:pPr>
                            <w:r>
                              <w:rPr>
                                <w:noProof/>
                                <w:lang w:val="en-US" w:eastAsia="en-US" w:bidi="ar-SA"/>
                              </w:rPr>
                              <w:drawing>
                                <wp:inline distT="0" distB="0" distL="0" distR="0" wp14:anchorId="70559DCE" wp14:editId="1F93D622">
                                  <wp:extent cx="2733675" cy="3326765"/>
                                  <wp:effectExtent l="0" t="0" r="9525" b="6985"/>
                                  <wp:docPr id="33" name="Immagine 33" descr="Immagine che contiene giocattolo, fotografia, sedendo, vec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b.jpg"/>
                                          <pic:cNvPicPr/>
                                        </pic:nvPicPr>
                                        <pic:blipFill>
                                          <a:blip r:embed="rId26">
                                            <a:extLst>
                                              <a:ext uri="{28A0092B-C50C-407E-A947-70E740481C1C}">
                                                <a14:useLocalDpi xmlns:a14="http://schemas.microsoft.com/office/drawing/2010/main" val="0"/>
                                              </a:ext>
                                            </a:extLst>
                                          </a:blip>
                                          <a:stretch>
                                            <a:fillRect/>
                                          </a:stretch>
                                        </pic:blipFill>
                                        <pic:spPr>
                                          <a:xfrm>
                                            <a:off x="0" y="0"/>
                                            <a:ext cx="2733675" cy="3326765"/>
                                          </a:xfrm>
                                          <a:prstGeom prst="rect">
                                            <a:avLst/>
                                          </a:prstGeom>
                                        </pic:spPr>
                                      </pic:pic>
                                    </a:graphicData>
                                  </a:graphic>
                                </wp:inline>
                              </w:drawing>
                            </w:r>
                          </w:p>
                          <w:p w14:paraId="397C4AFD" w14:textId="15B6B5BA" w:rsidR="008B69CA" w:rsidRPr="004E7A19" w:rsidRDefault="008B69CA" w:rsidP="008B69CA">
                            <w:pPr>
                              <w:pStyle w:val="Didascalia1"/>
                              <w:rPr>
                                <w:noProof/>
                                <w:lang w:val="en-US"/>
                              </w:rPr>
                            </w:pPr>
                            <w:r w:rsidRPr="00206922">
                              <w:rPr>
                                <w:lang w:val="en-US"/>
                              </w:rPr>
                              <w:t xml:space="preserve">Fig. </w:t>
                            </w:r>
                            <w:r>
                              <w:rPr>
                                <w:lang w:val="en-US"/>
                              </w:rPr>
                              <w:t>6</w:t>
                            </w:r>
                            <w:r w:rsidRPr="00206922">
                              <w:rPr>
                                <w:lang w:val="en-US"/>
                              </w:rPr>
                              <w:t xml:space="preserve">. </w:t>
                            </w:r>
                            <w:proofErr w:type="spellStart"/>
                            <w:r w:rsidRPr="006C7882">
                              <w:rPr>
                                <w:lang w:val="en-US"/>
                              </w:rPr>
                              <w:t>A.Morbelli</w:t>
                            </w:r>
                            <w:proofErr w:type="spellEnd"/>
                            <w:r w:rsidRPr="006C7882">
                              <w:rPr>
                                <w:lang w:val="en-US"/>
                              </w:rPr>
                              <w:t>, photograph of the original model</w:t>
                            </w:r>
                            <w:r w:rsidR="00D83B1B">
                              <w:rPr>
                                <w:lang w:val="en-US"/>
                              </w:rPr>
                              <w:t xml:space="preserve"> </w:t>
                            </w:r>
                            <w:r w:rsidR="006C7882" w:rsidRPr="006C7882">
                              <w:rPr>
                                <w:lang w:val="en-US"/>
                              </w:rPr>
                              <w:t>(</w:t>
                            </w:r>
                            <w:proofErr w:type="spellStart"/>
                            <w:r w:rsidR="006C7882" w:rsidRPr="006C7882">
                              <w:rPr>
                                <w:lang w:val="en-US"/>
                              </w:rPr>
                              <w:t>Archivi</w:t>
                            </w:r>
                            <w:proofErr w:type="spellEnd"/>
                            <w:r w:rsidR="006C7882" w:rsidRPr="006C7882">
                              <w:rPr>
                                <w:lang w:val="en-US"/>
                              </w:rPr>
                              <w:t xml:space="preserve"> BCA. </w:t>
                            </w:r>
                            <w:proofErr w:type="spellStart"/>
                            <w:r w:rsidR="006C7882" w:rsidRPr="004E7A19">
                              <w:rPr>
                                <w:lang w:val="en-US"/>
                              </w:rPr>
                              <w:t>Fondo</w:t>
                            </w:r>
                            <w:proofErr w:type="spellEnd"/>
                            <w:r w:rsidR="006C7882" w:rsidRPr="004E7A19">
                              <w:rPr>
                                <w:lang w:val="en-US"/>
                              </w:rPr>
                              <w:t xml:space="preserve"> Aldo </w:t>
                            </w:r>
                            <w:proofErr w:type="spellStart"/>
                            <w:r w:rsidR="006C7882" w:rsidRPr="004E7A19">
                              <w:rPr>
                                <w:lang w:val="en-US"/>
                              </w:rPr>
                              <w:t>Morbelli</w:t>
                            </w:r>
                            <w:proofErr w:type="spellEnd"/>
                            <w:r w:rsidR="006C7882" w:rsidRPr="004E7A19">
                              <w:rPr>
                                <w:lang w:val="en-US"/>
                              </w:rPr>
                              <w:t>)</w:t>
                            </w:r>
                            <w:r w:rsidR="006C7882" w:rsidRPr="006C7882">
                              <w:rPr>
                                <w:lang w:val="en-US"/>
                              </w:rPr>
                              <w:t xml:space="preserve"> and view</w:t>
                            </w:r>
                            <w:r w:rsidR="006C7882">
                              <w:rPr>
                                <w:lang w:val="en-US"/>
                              </w:rPr>
                              <w:t xml:space="preserve"> rendered</w:t>
                            </w:r>
                            <w:r w:rsidR="006C7882" w:rsidRPr="006C7882">
                              <w:rPr>
                                <w:lang w:val="en-US"/>
                              </w:rPr>
                              <w:t xml:space="preserve"> </w:t>
                            </w:r>
                            <w:r w:rsidR="006C7882">
                              <w:rPr>
                                <w:lang w:val="en-US"/>
                              </w:rPr>
                              <w:t xml:space="preserve">on </w:t>
                            </w:r>
                            <w:r w:rsidR="006C7882" w:rsidRPr="006C7882">
                              <w:rPr>
                                <w:lang w:val="en-US"/>
                              </w:rPr>
                              <w:t xml:space="preserve">Revit </w:t>
                            </w:r>
                            <w:r w:rsidR="006C7882" w:rsidRPr="006C7882">
                              <w:rPr>
                                <w:i w:val="0"/>
                                <w:iCs w:val="0"/>
                                <w:lang w:val="en-US"/>
                              </w:rPr>
                              <w:t>2021</w:t>
                            </w:r>
                            <w:r w:rsidR="006C7882" w:rsidRPr="005027AF">
                              <w:rPr>
                                <w:i w:val="0"/>
                                <w:iCs w:val="0"/>
                                <w:lang w:val="en-US"/>
                              </w:rPr>
                              <w:t>®</w:t>
                            </w:r>
                            <w:r w:rsidR="004E7A19">
                              <w:rPr>
                                <w:i w:val="0"/>
                                <w:iCs w:val="0"/>
                                <w:lang w:val="en-US"/>
                              </w:rPr>
                              <w:t xml:space="preserve"> (Rendered by Giulia Bertola)</w:t>
                            </w:r>
                          </w:p>
                        </w:txbxContent>
                      </wps:txbx>
                      <wps:bodyPr rot="0" vert="horz" wrap="square" lIns="0" tIns="0" rIns="0" bIns="0" anchor="t" anchorCtr="0" upright="1">
                        <a:noAutofit/>
                      </wps:bodyPr>
                    </wps:wsp>
                  </a:graphicData>
                </a:graphic>
              </wp:inline>
            </w:drawing>
          </mc:Choice>
          <mc:Fallback>
            <w:pict>
              <v:shape w14:anchorId="30FE42DC" id="_x0000_s1031" type="#_x0000_t202" style="width:215.25pt;height:33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" stroked="f">
                <v:textbox inset="0,0,0,0">
                  <w:txbxContent>
                    <w:p w14:paraId="57ECFB94" w14:textId="77777777" w:rsidR="008B69CA" w:rsidRDefault="008B69CA" w:rsidP="008B69CA">
                      <w:pPr>
                        <w:pStyle w:val="Didascalia1"/>
                        <w:rPr>
                          <w:noProof/>
                        </w:rPr>
                      </w:pPr>
                      <w:r>
                        <w:rPr>
                          <w:noProof/>
                          <w:lang w:val="en-US" w:eastAsia="en-US" w:bidi="ar-SA"/>
                        </w:rPr>
                        <w:drawing>
                          <wp:inline distT="0" distB="0" distL="0" distR="0" wp14:anchorId="70559DCE" wp14:editId="1F93D622">
                            <wp:extent cx="2733675" cy="3326765"/>
                            <wp:effectExtent l="0" t="0" r="9525" b="6985"/>
                            <wp:docPr id="33" name="Immagine 33" descr="Immagine che contiene giocattolo, fotografia, sedendo, vec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b.jpg"/>
                                    <pic:cNvPicPr/>
                                  </pic:nvPicPr>
                                  <pic:blipFill>
                                    <a:blip r:embed="rId27">
                                      <a:extLst>
                                        <a:ext uri="{28A0092B-C50C-407E-A947-70E740481C1C}">
                                          <a14:useLocalDpi xmlns:a14="http://schemas.microsoft.com/office/drawing/2010/main" val="0"/>
                                        </a:ext>
                                      </a:extLst>
                                    </a:blip>
                                    <a:stretch>
                                      <a:fillRect/>
                                    </a:stretch>
                                  </pic:blipFill>
                                  <pic:spPr>
                                    <a:xfrm>
                                      <a:off x="0" y="0"/>
                                      <a:ext cx="2733675" cy="3326765"/>
                                    </a:xfrm>
                                    <a:prstGeom prst="rect">
                                      <a:avLst/>
                                    </a:prstGeom>
                                  </pic:spPr>
                                </pic:pic>
                              </a:graphicData>
                            </a:graphic>
                          </wp:inline>
                        </w:drawing>
                      </w:r>
                    </w:p>
                    <w:p w14:paraId="397C4AFD" w14:textId="15B6B5BA" w:rsidR="008B69CA" w:rsidRPr="004E7A19" w:rsidRDefault="008B69CA" w:rsidP="008B69CA">
                      <w:pPr>
                        <w:pStyle w:val="Didascalia1"/>
                        <w:rPr>
                          <w:noProof/>
                          <w:lang w:val="en-US"/>
                        </w:rPr>
                      </w:pPr>
                      <w:r w:rsidRPr="00206922">
                        <w:rPr>
                          <w:lang w:val="en-US"/>
                        </w:rPr>
                        <w:t xml:space="preserve">Fig. </w:t>
                      </w:r>
                      <w:r>
                        <w:rPr>
                          <w:lang w:val="en-US"/>
                        </w:rPr>
                        <w:t>6</w:t>
                      </w:r>
                      <w:r w:rsidRPr="00206922">
                        <w:rPr>
                          <w:lang w:val="en-US"/>
                        </w:rPr>
                        <w:t xml:space="preserve">. </w:t>
                      </w:r>
                      <w:proofErr w:type="spellStart"/>
                      <w:proofErr w:type="gramStart"/>
                      <w:r w:rsidRPr="006C7882">
                        <w:rPr>
                          <w:lang w:val="en-US"/>
                        </w:rPr>
                        <w:t>A.Morbelli</w:t>
                      </w:r>
                      <w:proofErr w:type="spellEnd"/>
                      <w:proofErr w:type="gramEnd"/>
                      <w:r w:rsidRPr="006C7882">
                        <w:rPr>
                          <w:lang w:val="en-US"/>
                        </w:rPr>
                        <w:t>, photograph of the original model</w:t>
                      </w:r>
                      <w:r w:rsidR="00D83B1B">
                        <w:rPr>
                          <w:lang w:val="en-US"/>
                        </w:rPr>
                        <w:t xml:space="preserve"> </w:t>
                      </w:r>
                      <w:r w:rsidR="006C7882" w:rsidRPr="006C7882">
                        <w:rPr>
                          <w:lang w:val="en-US"/>
                        </w:rPr>
                        <w:t>(</w:t>
                      </w:r>
                      <w:proofErr w:type="spellStart"/>
                      <w:r w:rsidR="006C7882" w:rsidRPr="006C7882">
                        <w:rPr>
                          <w:lang w:val="en-US"/>
                        </w:rPr>
                        <w:t>Archivi</w:t>
                      </w:r>
                      <w:proofErr w:type="spellEnd"/>
                      <w:r w:rsidR="006C7882" w:rsidRPr="006C7882">
                        <w:rPr>
                          <w:lang w:val="en-US"/>
                        </w:rPr>
                        <w:t xml:space="preserve"> BCA. </w:t>
                      </w:r>
                      <w:proofErr w:type="spellStart"/>
                      <w:r w:rsidR="006C7882" w:rsidRPr="004E7A19">
                        <w:rPr>
                          <w:lang w:val="en-US"/>
                        </w:rPr>
                        <w:t>Fondo</w:t>
                      </w:r>
                      <w:proofErr w:type="spellEnd"/>
                      <w:r w:rsidR="006C7882" w:rsidRPr="004E7A19">
                        <w:rPr>
                          <w:lang w:val="en-US"/>
                        </w:rPr>
                        <w:t xml:space="preserve"> Aldo </w:t>
                      </w:r>
                      <w:proofErr w:type="spellStart"/>
                      <w:r w:rsidR="006C7882" w:rsidRPr="004E7A19">
                        <w:rPr>
                          <w:lang w:val="en-US"/>
                        </w:rPr>
                        <w:t>Morbelli</w:t>
                      </w:r>
                      <w:proofErr w:type="spellEnd"/>
                      <w:r w:rsidR="006C7882" w:rsidRPr="004E7A19">
                        <w:rPr>
                          <w:lang w:val="en-US"/>
                        </w:rPr>
                        <w:t>)</w:t>
                      </w:r>
                      <w:r w:rsidR="006C7882" w:rsidRPr="006C7882">
                        <w:rPr>
                          <w:lang w:val="en-US"/>
                        </w:rPr>
                        <w:t xml:space="preserve"> and view</w:t>
                      </w:r>
                      <w:r w:rsidR="006C7882">
                        <w:rPr>
                          <w:lang w:val="en-US"/>
                        </w:rPr>
                        <w:t xml:space="preserve"> rendered</w:t>
                      </w:r>
                      <w:r w:rsidR="006C7882" w:rsidRPr="006C7882">
                        <w:rPr>
                          <w:lang w:val="en-US"/>
                        </w:rPr>
                        <w:t xml:space="preserve"> </w:t>
                      </w:r>
                      <w:r w:rsidR="006C7882">
                        <w:rPr>
                          <w:lang w:val="en-US"/>
                        </w:rPr>
                        <w:t xml:space="preserve">on </w:t>
                      </w:r>
                      <w:r w:rsidR="006C7882" w:rsidRPr="006C7882">
                        <w:rPr>
                          <w:lang w:val="en-US"/>
                        </w:rPr>
                        <w:t xml:space="preserve">Revit </w:t>
                      </w:r>
                      <w:r w:rsidR="006C7882" w:rsidRPr="006C7882">
                        <w:rPr>
                          <w:i w:val="0"/>
                          <w:iCs w:val="0"/>
                          <w:lang w:val="en-US"/>
                        </w:rPr>
                        <w:t>2021</w:t>
                      </w:r>
                      <w:r w:rsidR="006C7882" w:rsidRPr="005027AF">
                        <w:rPr>
                          <w:i w:val="0"/>
                          <w:iCs w:val="0"/>
                          <w:lang w:val="en-US"/>
                        </w:rPr>
                        <w:t>®</w:t>
                      </w:r>
                      <w:r w:rsidR="004E7A19">
                        <w:rPr>
                          <w:i w:val="0"/>
                          <w:iCs w:val="0"/>
                          <w:lang w:val="en-US"/>
                        </w:rPr>
                        <w:t xml:space="preserve"> (Rendered by Giulia Bertola)</w:t>
                      </w:r>
                    </w:p>
                  </w:txbxContent>
                </v:textbox>
                <w10:anchorlock/>
              </v:shape>
            </w:pict>
          </mc:Fallback>
        </mc:AlternateContent>
      </w:r>
    </w:p>
    <w:p w14:paraId="04F0225A" w14:textId="0B6279EA" w:rsidR="008B69CA" w:rsidRDefault="008B69CA" w:rsidP="00883293">
      <w:pPr>
        <w:pStyle w:val="Bodytextfirst"/>
      </w:pPr>
    </w:p>
    <w:p w14:paraId="3F0AE201" w14:textId="38979908" w:rsidR="003F6F5A" w:rsidRPr="00F60FCD" w:rsidRDefault="001E2D61" w:rsidP="00883293">
      <w:pPr>
        <w:pStyle w:val="Bodytextfirst"/>
      </w:pPr>
      <w:r w:rsidRPr="001E2D61">
        <w:t xml:space="preserve">Also in the elaboration of plans and sections, it has been chosen to reach a level of detail that can be hypothesized at a scale of 1:200 in order to avoid distorting the original project by providing incorrect interpretations and additional information. Moreover, since it is a preliminary project, without detailed information about structures, </w:t>
      </w:r>
      <w:proofErr w:type="spellStart"/>
      <w:r w:rsidRPr="001E2D61">
        <w:t>stratigraphies</w:t>
      </w:r>
      <w:proofErr w:type="spellEnd"/>
      <w:r w:rsidRPr="001E2D61">
        <w:t xml:space="preserve"> and construction details, it was decided to use generic model families, avoiding the customization of the library of parametric objects.</w:t>
      </w:r>
      <w:r w:rsidR="008B69CA">
        <w:t xml:space="preserve"> </w:t>
      </w:r>
    </w:p>
    <w:p w14:paraId="78D28D67" w14:textId="17A72059" w:rsidR="00495FC9" w:rsidRPr="008B69CA" w:rsidRDefault="003147E3" w:rsidP="00495FC9">
      <w:pPr>
        <w:pStyle w:val="Sectionheading"/>
        <w:rPr>
          <w:lang w:val="en-US"/>
        </w:rPr>
      </w:pPr>
      <w:r w:rsidRPr="008B69CA">
        <w:rPr>
          <w:lang w:val="en-US"/>
        </w:rPr>
        <w:t>from bim model to prototype</w:t>
      </w:r>
    </w:p>
    <w:p w14:paraId="5475C0D3" w14:textId="4A37CCDC" w:rsidR="001E2D61" w:rsidRPr="001E2D61" w:rsidRDefault="003147E3" w:rsidP="00883293">
      <w:pPr>
        <w:pStyle w:val="Bodytextfirst"/>
      </w:pPr>
      <w:r>
        <w:t xml:space="preserve">   </w:t>
      </w:r>
      <w:r w:rsidR="001E2D61" w:rsidRPr="001E2D61">
        <w:t xml:space="preserve">This contribution also aims to focus attention on the effectiveness of digital fabrication techniques as a tool for the </w:t>
      </w:r>
      <w:proofErr w:type="spellStart"/>
      <w:r w:rsidR="001E2D61" w:rsidRPr="001E2D61">
        <w:t>valorisation</w:t>
      </w:r>
      <w:proofErr w:type="spellEnd"/>
      <w:r w:rsidR="001E2D61" w:rsidRPr="001E2D61">
        <w:t xml:space="preserve"> of archival heritage. </w:t>
      </w:r>
    </w:p>
    <w:p w14:paraId="32664A39" w14:textId="5E2FAD6D" w:rsidR="00941141" w:rsidRDefault="001E2D61" w:rsidP="00883293">
      <w:pPr>
        <w:pStyle w:val="Bodytextfirst"/>
      </w:pPr>
      <w:r w:rsidRPr="001E2D61">
        <w:t xml:space="preserve">Starting from the virtual BIM environment it is possible to transform the digital model into a real model by using different Digital fabrication devices. </w:t>
      </w:r>
    </w:p>
    <w:p w14:paraId="14CF19FD" w14:textId="2283FE7F" w:rsidR="001E2D61" w:rsidRPr="001E2D61" w:rsidRDefault="004076A9" w:rsidP="00883293">
      <w:pPr>
        <w:pStyle w:val="Bodytextfirst"/>
      </w:pPr>
      <w:r w:rsidRPr="004076A9">
        <w:t xml:space="preserve">These, although still subject to improvement, allow accurate reproduction levels to be achieved. </w:t>
      </w:r>
      <w:r w:rsidR="001E2D61" w:rsidRPr="001E2D61">
        <w:t xml:space="preserve">The more complex is the </w:t>
      </w:r>
      <w:r w:rsidR="00575F44">
        <w:t>shape</w:t>
      </w:r>
      <w:r w:rsidR="001E2D61" w:rsidRPr="001E2D61">
        <w:t>, the more complex will be the model fabrication process.</w:t>
      </w:r>
    </w:p>
    <w:p w14:paraId="6EBA05FF" w14:textId="6ED2C836" w:rsidR="00A6189D" w:rsidRPr="004076A9" w:rsidRDefault="001E2D61" w:rsidP="00883293">
      <w:pPr>
        <w:pStyle w:val="Bodytextfirst"/>
      </w:pPr>
      <w:r w:rsidRPr="001E2D61">
        <w:t>Here below</w:t>
      </w:r>
      <w:r w:rsidR="004076A9">
        <w:t>,</w:t>
      </w:r>
      <w:r w:rsidRPr="001E2D61">
        <w:t xml:space="preserve"> we compare two prototyping techniques that can be divided into two classes: subtractive and additive </w:t>
      </w:r>
      <w:r w:rsidR="003F635E">
        <w:t>methods of manufacturing.</w:t>
      </w:r>
    </w:p>
    <w:p w14:paraId="70A70B34" w14:textId="01F018D0" w:rsidR="00EB159C" w:rsidRDefault="001E2D61" w:rsidP="00883293">
      <w:pPr>
        <w:pStyle w:val="Bodytextfirst"/>
      </w:pPr>
      <w:r w:rsidRPr="001E2D61">
        <w:t>The first are based on the idea of reproducing an object by</w:t>
      </w:r>
      <w:r w:rsidR="003147E3">
        <w:t xml:space="preserve"> </w:t>
      </w:r>
      <w:r w:rsidRPr="001E2D61">
        <w:t>sculpting a block</w:t>
      </w:r>
      <w:r w:rsidR="009C4902">
        <w:t xml:space="preserve">, </w:t>
      </w:r>
      <w:r w:rsidR="009C4902" w:rsidRPr="009C4902">
        <w:t>removing material over a predetermined path</w:t>
      </w:r>
      <w:r w:rsidR="009C4902">
        <w:t xml:space="preserve">. </w:t>
      </w:r>
      <w:r w:rsidR="00EB159C">
        <w:t>T</w:t>
      </w:r>
      <w:r w:rsidR="00EB159C" w:rsidRPr="00EB159C">
        <w:t xml:space="preserve">his operation is feasible through two types of machines: </w:t>
      </w:r>
      <w:r w:rsidR="00EB159C">
        <w:t xml:space="preserve">the </w:t>
      </w:r>
      <w:r w:rsidR="003F635E" w:rsidRPr="00B52C96">
        <w:rPr>
          <w:i/>
          <w:iCs/>
        </w:rPr>
        <w:t>CNC</w:t>
      </w:r>
      <w:r w:rsidR="003F635E">
        <w:t xml:space="preserve"> </w:t>
      </w:r>
      <w:r w:rsidR="00EB159C">
        <w:t xml:space="preserve">and </w:t>
      </w:r>
      <w:r w:rsidR="00EB159C" w:rsidRPr="00B52C96">
        <w:rPr>
          <w:i/>
          <w:iCs/>
        </w:rPr>
        <w:t>Laser Beam machine</w:t>
      </w:r>
      <w:r w:rsidR="004076A9" w:rsidRPr="004076A9">
        <w:t>.</w:t>
      </w:r>
      <w:r w:rsidR="003F635E">
        <w:t xml:space="preserve"> </w:t>
      </w:r>
    </w:p>
    <w:p w14:paraId="0819C24F" w14:textId="2C8B15E0" w:rsidR="001E2D61" w:rsidRDefault="00EB159C" w:rsidP="00883293">
      <w:pPr>
        <w:pStyle w:val="Bodytextfirst"/>
      </w:pPr>
      <w:r>
        <w:t xml:space="preserve">The </w:t>
      </w:r>
      <w:r w:rsidRPr="00B52C96">
        <w:t>CNC machine</w:t>
      </w:r>
      <w:r w:rsidR="00B52C96">
        <w:t xml:space="preserve"> </w:t>
      </w:r>
      <w:r>
        <w:t>is a</w:t>
      </w:r>
      <w:r w:rsidR="001E2D61" w:rsidRPr="001E2D61">
        <w:t xml:space="preserve"> </w:t>
      </w:r>
      <w:r w:rsidR="003F635E">
        <w:t xml:space="preserve">milling tool </w:t>
      </w:r>
      <w:r>
        <w:t xml:space="preserve">that </w:t>
      </w:r>
      <w:r w:rsidR="001E2D61" w:rsidRPr="001E2D61">
        <w:t>has the advantage of being able to process a wide range of materials (wood, stone and metal). In addition</w:t>
      </w:r>
      <w:r w:rsidR="00B52C96">
        <w:t>, it also</w:t>
      </w:r>
      <w:r w:rsidR="001E2D61" w:rsidRPr="001E2D61">
        <w:t xml:space="preserve"> provide</w:t>
      </w:r>
      <w:r w:rsidR="00575F44">
        <w:t>s</w:t>
      </w:r>
      <w:r w:rsidR="001E2D61" w:rsidRPr="001E2D61">
        <w:t xml:space="preserve"> a very large working space allowing the creation of large reproductions. The greatest difficulties, however, lie in the presence of geometrical and kinematic constraints that require design, slowing down the model processing</w:t>
      </w:r>
      <w:r w:rsidR="00D77221">
        <w:t>.</w:t>
      </w:r>
    </w:p>
    <w:p w14:paraId="3031613F" w14:textId="30B5D7A6" w:rsidR="00B52C96" w:rsidRDefault="00B52C96" w:rsidP="00883293">
      <w:pPr>
        <w:pStyle w:val="Bodytextfirst"/>
      </w:pPr>
      <w:r w:rsidRPr="00B52C96">
        <w:t>Laser cutting is a process of thermal separation. The laser beam hits the surface of the material and heats it up to the point where it is melted or completely vaporized. Once the laser beam has completely penetrated the material at a certain point, the cutting process begins. The laser system follows the selected geometry and during this process the material is separated.</w:t>
      </w:r>
    </w:p>
    <w:p w14:paraId="12B158A6" w14:textId="413ABAF5" w:rsidR="00267720" w:rsidRDefault="001E5BD8" w:rsidP="00267720">
      <w:pPr>
        <w:jc w:val="both"/>
        <w:rPr>
          <w:sz w:val="20"/>
          <w:szCs w:val="20"/>
          <w:lang w:val="en-US"/>
        </w:rPr>
      </w:pPr>
      <w:r w:rsidRPr="00206922">
        <w:rPr>
          <w:sz w:val="20"/>
          <w:szCs w:val="20"/>
          <w:lang w:val="en-US"/>
        </w:rPr>
        <w:t xml:space="preserve">The additive process, usually called 3D printing, is </w:t>
      </w:r>
      <w:r w:rsidR="00B52C96">
        <w:rPr>
          <w:sz w:val="20"/>
          <w:szCs w:val="20"/>
          <w:lang w:val="en-US"/>
        </w:rPr>
        <w:t xml:space="preserve">instead </w:t>
      </w:r>
      <w:r w:rsidRPr="00206922">
        <w:rPr>
          <w:sz w:val="20"/>
          <w:szCs w:val="20"/>
          <w:lang w:val="en-US"/>
        </w:rPr>
        <w:t xml:space="preserve">a process by which </w:t>
      </w:r>
      <w:r w:rsidR="00BD2E6F" w:rsidRPr="00206922">
        <w:rPr>
          <w:sz w:val="20"/>
          <w:szCs w:val="20"/>
          <w:lang w:val="en-US"/>
        </w:rPr>
        <w:t>solid shape</w:t>
      </w:r>
      <w:r w:rsidRPr="00206922">
        <w:rPr>
          <w:sz w:val="20"/>
          <w:szCs w:val="20"/>
          <w:lang w:val="en-US"/>
        </w:rPr>
        <w:t xml:space="preserve"> (usually of small size) are </w:t>
      </w:r>
      <w:r w:rsidR="00883293">
        <w:rPr>
          <w:sz w:val="20"/>
          <w:szCs w:val="20"/>
          <w:lang w:val="en-US"/>
        </w:rPr>
        <w:t xml:space="preserve">                                                                                                                               </w:t>
      </w:r>
      <w:r w:rsidRPr="00206922">
        <w:rPr>
          <w:sz w:val="20"/>
          <w:szCs w:val="20"/>
          <w:lang w:val="en-US"/>
        </w:rPr>
        <w:t>construct</w:t>
      </w:r>
      <w:r w:rsidR="00BD2E6F" w:rsidRPr="00206922">
        <w:rPr>
          <w:sz w:val="20"/>
          <w:szCs w:val="20"/>
          <w:lang w:val="en-US"/>
        </w:rPr>
        <w:t xml:space="preserve"> </w:t>
      </w:r>
      <w:r w:rsidRPr="00206922">
        <w:rPr>
          <w:sz w:val="20"/>
          <w:szCs w:val="20"/>
          <w:lang w:val="en-US"/>
        </w:rPr>
        <w:t>by building one layer at time</w:t>
      </w:r>
      <w:r w:rsidR="00BD2E6F" w:rsidRPr="00206922">
        <w:rPr>
          <w:sz w:val="20"/>
          <w:szCs w:val="20"/>
          <w:lang w:val="en-US"/>
        </w:rPr>
        <w:t xml:space="preserve">. </w:t>
      </w:r>
      <w:r w:rsidRPr="00206922">
        <w:rPr>
          <w:sz w:val="20"/>
          <w:szCs w:val="20"/>
          <w:lang w:val="en-US"/>
        </w:rPr>
        <w:t xml:space="preserve">All 3D printing processes involve the simultaneous collaboration of software, hardware and materials and have the great advantage, compared to subtractive processes, of being independent from the geometric complexity of the digital model. </w:t>
      </w:r>
      <w:r w:rsidRPr="00883293">
        <w:rPr>
          <w:sz w:val="20"/>
          <w:szCs w:val="20"/>
          <w:lang w:val="en-US"/>
        </w:rPr>
        <w:t>There are four main types of 3D printing</w:t>
      </w:r>
      <w:r w:rsidR="00267720" w:rsidRPr="00883293">
        <w:rPr>
          <w:sz w:val="20"/>
          <w:szCs w:val="20"/>
          <w:lang w:val="en-US"/>
        </w:rPr>
        <w:t>.</w:t>
      </w:r>
      <w:r w:rsidR="00FA3555" w:rsidRPr="00883293">
        <w:rPr>
          <w:sz w:val="20"/>
          <w:szCs w:val="20"/>
          <w:lang w:val="en-US"/>
        </w:rPr>
        <w:t xml:space="preserve"> </w:t>
      </w:r>
    </w:p>
    <w:p w14:paraId="78F5CF9B" w14:textId="05230F24" w:rsidR="003976AB" w:rsidRPr="00C604DA" w:rsidRDefault="00883293" w:rsidP="00883293">
      <w:pPr>
        <w:jc w:val="both"/>
        <w:rPr>
          <w:rFonts w:cs="Times New Roman"/>
          <w:sz w:val="20"/>
          <w:szCs w:val="20"/>
          <w:lang w:val="en-US"/>
        </w:rPr>
      </w:pPr>
      <w:r>
        <w:rPr>
          <w:sz w:val="20"/>
          <w:szCs w:val="20"/>
          <w:lang w:val="en-US"/>
        </w:rPr>
        <w:t xml:space="preserve">The first is </w:t>
      </w:r>
      <w:commentRangeStart w:id="2"/>
      <w:r w:rsidR="00267720" w:rsidRPr="00883293">
        <w:rPr>
          <w:sz w:val="20"/>
          <w:szCs w:val="20"/>
          <w:lang w:val="en-US"/>
        </w:rPr>
        <w:t>Fused</w:t>
      </w:r>
      <w:commentRangeEnd w:id="2"/>
      <w:r w:rsidR="00575F44" w:rsidRPr="00883293">
        <w:rPr>
          <w:rStyle w:val="Rimandocommento"/>
          <w:sz w:val="20"/>
          <w:szCs w:val="20"/>
        </w:rPr>
        <w:commentReference w:id="2"/>
      </w:r>
      <w:r w:rsidR="00267720" w:rsidRPr="00883293">
        <w:rPr>
          <w:sz w:val="20"/>
          <w:szCs w:val="20"/>
          <w:lang w:val="en-US"/>
        </w:rPr>
        <w:t xml:space="preserve"> Deposition Modelling (FDM)</w:t>
      </w:r>
      <w:r>
        <w:rPr>
          <w:sz w:val="20"/>
          <w:szCs w:val="20"/>
          <w:lang w:val="en-US"/>
        </w:rPr>
        <w:t>:</w:t>
      </w:r>
      <w:r w:rsidR="00267720" w:rsidRPr="00883293">
        <w:rPr>
          <w:i/>
          <w:iCs/>
          <w:lang w:val="en-US"/>
        </w:rPr>
        <w:t xml:space="preserve"> </w:t>
      </w:r>
      <w:r w:rsidRPr="00883293">
        <w:rPr>
          <w:sz w:val="20"/>
          <w:szCs w:val="20"/>
          <w:lang w:val="en-US"/>
        </w:rPr>
        <w:t>i</w:t>
      </w:r>
      <w:r w:rsidR="003976AB" w:rsidRPr="00883293">
        <w:rPr>
          <w:sz w:val="20"/>
          <w:szCs w:val="20"/>
          <w:lang w:val="en-US"/>
        </w:rPr>
        <w:t xml:space="preserve">t is the most common 3D printing technology. </w:t>
      </w:r>
      <w:r w:rsidR="003976AB" w:rsidRPr="00C604DA">
        <w:rPr>
          <w:sz w:val="20"/>
          <w:szCs w:val="20"/>
          <w:lang w:val="en-US"/>
        </w:rPr>
        <w:t xml:space="preserve">This method uses a filament (a string of solid material), which, under the thrust of a heated </w:t>
      </w:r>
      <w:r w:rsidR="003976AB" w:rsidRPr="00C604DA">
        <w:rPr>
          <w:rFonts w:cs="Times New Roman"/>
          <w:sz w:val="20"/>
          <w:szCs w:val="20"/>
          <w:lang w:val="en-US"/>
        </w:rPr>
        <w:t>nozzle, melts.</w:t>
      </w:r>
      <w:r w:rsidR="00091C4B" w:rsidRPr="00C604DA">
        <w:rPr>
          <w:rFonts w:cs="Times New Roman"/>
          <w:sz w:val="20"/>
          <w:szCs w:val="20"/>
          <w:lang w:val="en-US"/>
        </w:rPr>
        <w:t xml:space="preserve"> The printer continuously moves this nozzle around, laying down the melted material at a </w:t>
      </w:r>
      <w:r w:rsidR="00091C4B" w:rsidRPr="00C604DA">
        <w:rPr>
          <w:rFonts w:cs="Times New Roman"/>
          <w:sz w:val="20"/>
          <w:szCs w:val="20"/>
          <w:lang w:val="en-US"/>
        </w:rPr>
        <w:lastRenderedPageBreak/>
        <w:t>precise location, where it instantly cools down and solidifies. This builds up the model layer by layer. During the construction of these solid shapes it is often necessary to use vertical supports to sustain overhanging parts.</w:t>
      </w:r>
      <w:r w:rsidR="00091C4B" w:rsidRPr="00C604DA">
        <w:rPr>
          <w:sz w:val="20"/>
          <w:szCs w:val="20"/>
          <w:lang w:val="en-US"/>
        </w:rPr>
        <w:t xml:space="preserve"> </w:t>
      </w:r>
      <w:r w:rsidR="00091C4B" w:rsidRPr="00C604DA">
        <w:rPr>
          <w:rFonts w:cs="Times New Roman"/>
          <w:sz w:val="20"/>
          <w:szCs w:val="20"/>
          <w:lang w:val="en-US"/>
        </w:rPr>
        <w:t>The main materials used are plastics (ABS or PLA). To avoid seeing the layers it is often necessary to sand and polish the surfaces.</w:t>
      </w:r>
      <w:r w:rsidR="00941141" w:rsidRPr="00C604DA">
        <w:rPr>
          <w:rFonts w:cs="Times New Roman"/>
          <w:sz w:val="20"/>
          <w:szCs w:val="20"/>
          <w:lang w:val="en-US"/>
        </w:rPr>
        <w:t xml:space="preserve"> </w:t>
      </w:r>
    </w:p>
    <w:p w14:paraId="5D792238" w14:textId="3BF59739" w:rsidR="00036B8B" w:rsidRPr="00C604DA" w:rsidRDefault="00883293" w:rsidP="00883293">
      <w:pPr>
        <w:jc w:val="both"/>
        <w:rPr>
          <w:sz w:val="20"/>
          <w:szCs w:val="20"/>
          <w:lang w:val="en-US" w:eastAsia="it-IT" w:bidi="ar-SA"/>
        </w:rPr>
      </w:pPr>
      <w:r w:rsidRPr="00883293">
        <w:rPr>
          <w:rFonts w:cs="Times New Roman"/>
          <w:sz w:val="20"/>
          <w:szCs w:val="20"/>
          <w:lang w:val="en-US"/>
        </w:rPr>
        <w:t xml:space="preserve">The second is </w:t>
      </w:r>
      <w:r w:rsidR="00267720" w:rsidRPr="00883293">
        <w:rPr>
          <w:sz w:val="20"/>
          <w:szCs w:val="20"/>
          <w:lang w:val="en-US"/>
        </w:rPr>
        <w:t>Laminated object manufacturing (LOM)</w:t>
      </w:r>
      <w:r>
        <w:rPr>
          <w:sz w:val="20"/>
          <w:szCs w:val="20"/>
          <w:lang w:val="en-US"/>
        </w:rPr>
        <w:t xml:space="preserve">: </w:t>
      </w:r>
      <w:r w:rsidRPr="00883293">
        <w:rPr>
          <w:sz w:val="20"/>
          <w:szCs w:val="20"/>
          <w:lang w:val="en-US"/>
        </w:rPr>
        <w:t>t</w:t>
      </w:r>
      <w:r w:rsidR="0082552E" w:rsidRPr="00883293">
        <w:rPr>
          <w:sz w:val="20"/>
          <w:szCs w:val="20"/>
          <w:lang w:val="en-US" w:eastAsia="it-IT" w:bidi="ar-SA"/>
        </w:rPr>
        <w:t xml:space="preserve">his technique is based on cutting several layers which are then glued on top of each other. </w:t>
      </w:r>
      <w:r w:rsidR="0082552E" w:rsidRPr="00C604DA">
        <w:rPr>
          <w:sz w:val="20"/>
          <w:szCs w:val="20"/>
          <w:lang w:val="en-US" w:eastAsia="it-IT" w:bidi="ar-SA"/>
        </w:rPr>
        <w:t>This printing technique allows the use of cheap materials such as paper, plastic and sheet metal.</w:t>
      </w:r>
    </w:p>
    <w:p w14:paraId="0745C388" w14:textId="3B7BE4A4" w:rsidR="0082552E" w:rsidRPr="00C604DA" w:rsidRDefault="00883293" w:rsidP="00883293">
      <w:pPr>
        <w:jc w:val="both"/>
        <w:rPr>
          <w:sz w:val="20"/>
          <w:szCs w:val="20"/>
          <w:lang w:val="en-US" w:eastAsia="it-IT" w:bidi="ar-SA"/>
        </w:rPr>
      </w:pPr>
      <w:r w:rsidRPr="00883293">
        <w:rPr>
          <w:sz w:val="20"/>
          <w:szCs w:val="20"/>
          <w:lang w:val="en-US" w:eastAsia="it-IT" w:bidi="ar-SA"/>
        </w:rPr>
        <w:t xml:space="preserve">The third is </w:t>
      </w:r>
      <w:r w:rsidR="00267720" w:rsidRPr="00883293">
        <w:rPr>
          <w:sz w:val="20"/>
          <w:szCs w:val="20"/>
          <w:lang w:val="en-US"/>
        </w:rPr>
        <w:t>Granular materials binding (GMD)</w:t>
      </w:r>
      <w:r w:rsidRPr="00883293">
        <w:rPr>
          <w:sz w:val="20"/>
          <w:szCs w:val="20"/>
          <w:lang w:val="en-US"/>
        </w:rPr>
        <w:t>: i</w:t>
      </w:r>
      <w:r w:rsidR="0082552E" w:rsidRPr="00883293">
        <w:rPr>
          <w:sz w:val="20"/>
          <w:szCs w:val="20"/>
          <w:lang w:val="en-US" w:eastAsia="it-IT" w:bidi="ar-SA"/>
        </w:rPr>
        <w:t xml:space="preserve">t involves the use of a binding material (such as glue) which, combined with a heat source (the laser), melts layers of loose powder and transforms them into a solid object. </w:t>
      </w:r>
      <w:r w:rsidR="0082552E" w:rsidRPr="00C604DA">
        <w:rPr>
          <w:sz w:val="20"/>
          <w:szCs w:val="20"/>
          <w:lang w:val="en-US" w:eastAsia="it-IT" w:bidi="ar-SA"/>
        </w:rPr>
        <w:t>There are many materials that can be applied to this process (nylon, plaster, ceramic, resin, concrete and metals). This technique is suitable for processing particularly complex geometric shapes.</w:t>
      </w:r>
    </w:p>
    <w:p w14:paraId="1D93517F" w14:textId="0AB96711" w:rsidR="00267720" w:rsidRPr="00883293" w:rsidRDefault="00883293" w:rsidP="00883293">
      <w:pPr>
        <w:jc w:val="both"/>
        <w:rPr>
          <w:lang w:val="en-US"/>
        </w:rPr>
      </w:pPr>
      <w:r w:rsidRPr="00883293">
        <w:rPr>
          <w:sz w:val="20"/>
          <w:szCs w:val="20"/>
          <w:lang w:val="en-US" w:eastAsia="it-IT" w:bidi="ar-SA"/>
        </w:rPr>
        <w:t>The fourth is P</w:t>
      </w:r>
      <w:r w:rsidR="00267720" w:rsidRPr="00883293">
        <w:rPr>
          <w:iCs/>
          <w:sz w:val="20"/>
          <w:szCs w:val="20"/>
          <w:lang w:val="en-US" w:eastAsia="it-IT" w:bidi="ar-SA"/>
        </w:rPr>
        <w:t>hotopolymerization</w:t>
      </w:r>
      <w:r w:rsidRPr="00883293">
        <w:rPr>
          <w:sz w:val="20"/>
          <w:szCs w:val="20"/>
          <w:lang w:val="en-US"/>
        </w:rPr>
        <w:t>: i</w:t>
      </w:r>
      <w:r w:rsidR="0082552E" w:rsidRPr="00883293">
        <w:rPr>
          <w:sz w:val="20"/>
          <w:szCs w:val="20"/>
          <w:lang w:val="en-US"/>
        </w:rPr>
        <w:t>t is a process in which a polymer changes its properties when exposed to light. This generally refers to photopolymers that are in a liquid resin state and harden when exposed to UV light.</w:t>
      </w:r>
      <w:r w:rsidR="0082552E" w:rsidRPr="00883293">
        <w:rPr>
          <w:lang w:val="en-US"/>
        </w:rPr>
        <w:t xml:space="preserve"> </w:t>
      </w:r>
    </w:p>
    <w:p w14:paraId="5822604A" w14:textId="77777777" w:rsidR="00883293" w:rsidRDefault="0082552E" w:rsidP="00883293">
      <w:pPr>
        <w:pStyle w:val="Bodytextfirst"/>
      </w:pPr>
      <w:r w:rsidRPr="0082552E">
        <w:t>The manufacturing process takes place in successive layers by lifting a mobile platform that lifts the already solidified resin to deposit the next resin layer</w:t>
      </w:r>
      <w:r w:rsidR="00DD6149">
        <w:t>. [</w:t>
      </w:r>
      <w:r w:rsidR="00B34168">
        <w:t>1</w:t>
      </w:r>
      <w:r w:rsidR="00FA3555">
        <w:t>2</w:t>
      </w:r>
      <w:r w:rsidR="00DD6149">
        <w:t>]</w:t>
      </w:r>
      <w:r w:rsidR="00941141" w:rsidRPr="00941141">
        <w:t xml:space="preserve"> </w:t>
      </w:r>
    </w:p>
    <w:p w14:paraId="33F09F89" w14:textId="77777777" w:rsidR="00883293" w:rsidRDefault="00883293" w:rsidP="00883293">
      <w:pPr>
        <w:pStyle w:val="Bodytextfirst"/>
      </w:pPr>
    </w:p>
    <w:p w14:paraId="4B48DE28" w14:textId="006571E8" w:rsidR="008560F6" w:rsidRDefault="00583D82" w:rsidP="00883293">
      <w:pPr>
        <w:pStyle w:val="Bodytextfirst"/>
      </w:pPr>
      <w:r w:rsidRPr="00583D82">
        <w:t>Two prototyping techniques were used for this work: Fused Deposition Modeling (FDM) for buildings and Laser Beam Machining (LBM) for the ground. The machining was chosen according to the printing scale and for reasons of economy, speed of execution, durability over time and final aesthetic effects.</w:t>
      </w:r>
      <w:r w:rsidR="009F7E49">
        <w:t xml:space="preserve"> </w:t>
      </w:r>
      <w:r w:rsidR="00941141" w:rsidRPr="00941141">
        <w:t xml:space="preserve">To proceed with the 3D printing, since an STL Exporter for Revit 2021® is not yet available, the file was exported in 1:100 scale in FBX format, imported in Rhinoceros® and then exported in STL. During the import phase in Rhinoceros®, the 3D model was scaled </w:t>
      </w:r>
      <w:r w:rsidR="00575F44">
        <w:t xml:space="preserve">to </w:t>
      </w:r>
      <w:r w:rsidR="00941141" w:rsidRPr="00941141">
        <w:t>1:</w:t>
      </w:r>
      <w:commentRangeStart w:id="3"/>
      <w:r w:rsidR="00941141" w:rsidRPr="00941141">
        <w:t>200</w:t>
      </w:r>
      <w:commentRangeEnd w:id="3"/>
      <w:r w:rsidR="005C68E3">
        <w:rPr>
          <w:rStyle w:val="Rimandocommento"/>
          <w:kern w:val="1"/>
          <w:lang w:val="it-IT"/>
        </w:rPr>
        <w:commentReference w:id="3"/>
      </w:r>
      <w:r w:rsidR="00941141" w:rsidRPr="00941141">
        <w:t xml:space="preserve"> and the unit of measurement was changed to millimeters. For dimensional issues related to the printing dimensions of the machine, the models were divided into parts: building blocks and outer walls</w:t>
      </w:r>
      <w:r w:rsidR="008560F6">
        <w:t>.</w:t>
      </w:r>
    </w:p>
    <w:p w14:paraId="62331875" w14:textId="4B3DDE25" w:rsidR="00941141" w:rsidRDefault="008560F6" w:rsidP="00883293">
      <w:pPr>
        <w:pStyle w:val="Bodytextfirst"/>
        <w:rPr>
          <w:i/>
          <w:iCs/>
          <w:kern w:val="1"/>
        </w:rPr>
      </w:pPr>
      <w:r w:rsidRPr="008560F6">
        <w:t xml:space="preserve">For the construction of the terrain, we started with the 2D file generated by </w:t>
      </w:r>
      <w:r w:rsidR="00FE39EC">
        <w:t>R</w:t>
      </w:r>
      <w:r w:rsidRPr="008560F6">
        <w:t>evit 2021® and proceeded with the print layout operations, defining the cutting power values with the Job Control® software</w:t>
      </w:r>
      <w:r>
        <w:t xml:space="preserve"> </w:t>
      </w:r>
      <w:r w:rsidR="00EB159C">
        <w:t>(fig. 7).</w:t>
      </w:r>
    </w:p>
    <w:p w14:paraId="518EDE95" w14:textId="147523BA" w:rsidR="00B52C96" w:rsidRDefault="00B52C96" w:rsidP="00883293">
      <w:pPr>
        <w:pStyle w:val="Bodytextfirst"/>
      </w:pPr>
      <w:r w:rsidRPr="00F60FCD">
        <w:rPr>
          <w:noProof/>
          <w:lang w:eastAsia="en-US" w:bidi="ar-SA"/>
        </w:rPr>
        <mc:AlternateContent>
          <mc:Choice Requires="wps">
            <w:drawing>
              <wp:inline distT="0" distB="0" distL="0" distR="0" wp14:anchorId="6CE84027" wp14:editId="1A3EE856">
                <wp:extent cx="2733951" cy="4879075"/>
                <wp:effectExtent l="0" t="0" r="9525" b="0"/>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951" cy="487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F7F346" w14:textId="3764C00C" w:rsidR="00B52C96" w:rsidRDefault="008560F6" w:rsidP="00B52C96">
                            <w:pPr>
                              <w:pStyle w:val="Didascalia1"/>
                              <w:rPr>
                                <w:lang w:val="en-US"/>
                              </w:rPr>
                            </w:pPr>
                            <w:r>
                              <w:rPr>
                                <w:noProof/>
                                <w:lang w:val="en-US" w:eastAsia="en-US" w:bidi="ar-SA"/>
                              </w:rPr>
                              <w:drawing>
                                <wp:inline distT="0" distB="0" distL="0" distR="0" wp14:anchorId="2F285EDB" wp14:editId="5ADBEF1D">
                                  <wp:extent cx="2435225" cy="4114800"/>
                                  <wp:effectExtent l="0" t="0" r="3175" b="0"/>
                                  <wp:docPr id="34" name="Immagine 34" descr="Immagine che contiene interni, fotografia, tavolo, articol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j.jpg"/>
                                          <pic:cNvPicPr/>
                                        </pic:nvPicPr>
                                        <pic:blipFill>
                                          <a:blip r:embed="rId28">
                                            <a:extLst>
                                              <a:ext uri="{28A0092B-C50C-407E-A947-70E740481C1C}">
                                                <a14:useLocalDpi xmlns:a14="http://schemas.microsoft.com/office/drawing/2010/main" val="0"/>
                                              </a:ext>
                                            </a:extLst>
                                          </a:blip>
                                          <a:stretch>
                                            <a:fillRect/>
                                          </a:stretch>
                                        </pic:blipFill>
                                        <pic:spPr>
                                          <a:xfrm>
                                            <a:off x="0" y="0"/>
                                            <a:ext cx="2435225" cy="4114800"/>
                                          </a:xfrm>
                                          <a:prstGeom prst="rect">
                                            <a:avLst/>
                                          </a:prstGeom>
                                        </pic:spPr>
                                      </pic:pic>
                                    </a:graphicData>
                                  </a:graphic>
                                </wp:inline>
                              </w:drawing>
                            </w:r>
                          </w:p>
                          <w:p w14:paraId="6E3C9BA5" w14:textId="7A34EF56" w:rsidR="00B52C96" w:rsidRPr="00ED1298" w:rsidRDefault="00B52C96" w:rsidP="00B52C96">
                            <w:pPr>
                              <w:pStyle w:val="Didascalia1"/>
                              <w:rPr>
                                <w:noProof/>
                                <w:lang w:val="en-US"/>
                              </w:rPr>
                            </w:pPr>
                            <w:r w:rsidRPr="00206922">
                              <w:rPr>
                                <w:lang w:val="en-US"/>
                              </w:rPr>
                              <w:t xml:space="preserve">Fig. </w:t>
                            </w:r>
                            <w:r>
                              <w:rPr>
                                <w:lang w:val="en-US"/>
                              </w:rPr>
                              <w:t>7</w:t>
                            </w:r>
                            <w:r w:rsidRPr="00206922">
                              <w:rPr>
                                <w:lang w:val="en-US"/>
                              </w:rPr>
                              <w:t xml:space="preserve">. </w:t>
                            </w:r>
                            <w:r w:rsidR="008560F6">
                              <w:rPr>
                                <w:lang w:val="en-US"/>
                              </w:rPr>
                              <w:t>O</w:t>
                            </w:r>
                            <w:r w:rsidR="008560F6" w:rsidRPr="008560F6">
                              <w:rPr>
                                <w:lang w:val="en-US"/>
                              </w:rPr>
                              <w:t>rganization of the model for</w:t>
                            </w:r>
                            <w:r w:rsidR="00ED1298">
                              <w:rPr>
                                <w:lang w:val="en-US"/>
                              </w:rPr>
                              <w:t xml:space="preserve"> the</w:t>
                            </w:r>
                            <w:r w:rsidR="008560F6" w:rsidRPr="008560F6">
                              <w:rPr>
                                <w:lang w:val="en-US"/>
                              </w:rPr>
                              <w:t xml:space="preserve"> printing</w:t>
                            </w:r>
                            <w:r w:rsidR="00ED1298">
                              <w:rPr>
                                <w:lang w:val="en-US"/>
                              </w:rPr>
                              <w:t xml:space="preserve"> process, 3D printing process, the final model</w:t>
                            </w:r>
                            <w:r w:rsidR="008560F6" w:rsidRPr="008560F6">
                              <w:rPr>
                                <w:lang w:val="en-US"/>
                              </w:rPr>
                              <w:t xml:space="preserve"> </w:t>
                            </w:r>
                            <w:r w:rsidRPr="00206922">
                              <w:rPr>
                                <w:lang w:val="en-US"/>
                              </w:rPr>
                              <w:t>(</w:t>
                            </w:r>
                            <w:r w:rsidR="00ED1298">
                              <w:rPr>
                                <w:lang w:val="en-US"/>
                              </w:rPr>
                              <w:t>Model by Giulia Bertola)</w:t>
                            </w:r>
                          </w:p>
                        </w:txbxContent>
                      </wps:txbx>
                      <wps:bodyPr rot="0" vert="horz" wrap="square" lIns="0" tIns="0" rIns="0" bIns="0" anchor="t" anchorCtr="0" upright="1">
                        <a:noAutofit/>
                      </wps:bodyPr>
                    </wps:wsp>
                  </a:graphicData>
                </a:graphic>
              </wp:inline>
            </w:drawing>
          </mc:Choice>
          <mc:Fallback>
            <w:pict>
              <v:shape w14:anchorId="6CE84027" id="_x0000_s1032" type="#_x0000_t202" style="width:215.25pt;height:38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" stroked="f">
                <v:textbox inset="0,0,0,0">
                  <w:txbxContent>
                    <w:p w14:paraId="27F7F346" w14:textId="3764C00C" w:rsidR="00B52C96" w:rsidRDefault="008560F6" w:rsidP="00B52C96">
                      <w:pPr>
                        <w:pStyle w:val="Didascalia1"/>
                        <w:rPr>
                          <w:lang w:val="en-US"/>
                        </w:rPr>
                      </w:pPr>
                      <w:r>
                        <w:rPr>
                          <w:noProof/>
                          <w:lang w:val="en-US" w:eastAsia="en-US" w:bidi="ar-SA"/>
                        </w:rPr>
                        <w:drawing>
                          <wp:inline distT="0" distB="0" distL="0" distR="0" wp14:anchorId="2F285EDB" wp14:editId="5ADBEF1D">
                            <wp:extent cx="2435225" cy="4114800"/>
                            <wp:effectExtent l="0" t="0" r="3175" b="0"/>
                            <wp:docPr id="34" name="Immagine 34" descr="Immagine che contiene interni, fotografia, tavolo, articol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j.jpg"/>
                                    <pic:cNvPicPr/>
                                  </pic:nvPicPr>
                                  <pic:blipFill>
                                    <a:blip r:embed="rId29">
                                      <a:extLst>
                                        <a:ext uri="{28A0092B-C50C-407E-A947-70E740481C1C}">
                                          <a14:useLocalDpi xmlns:a14="http://schemas.microsoft.com/office/drawing/2010/main" val="0"/>
                                        </a:ext>
                                      </a:extLst>
                                    </a:blip>
                                    <a:stretch>
                                      <a:fillRect/>
                                    </a:stretch>
                                  </pic:blipFill>
                                  <pic:spPr>
                                    <a:xfrm>
                                      <a:off x="0" y="0"/>
                                      <a:ext cx="2435225" cy="4114800"/>
                                    </a:xfrm>
                                    <a:prstGeom prst="rect">
                                      <a:avLst/>
                                    </a:prstGeom>
                                  </pic:spPr>
                                </pic:pic>
                              </a:graphicData>
                            </a:graphic>
                          </wp:inline>
                        </w:drawing>
                      </w:r>
                    </w:p>
                    <w:p w14:paraId="6E3C9BA5" w14:textId="7A34EF56" w:rsidR="00B52C96" w:rsidRPr="00ED1298" w:rsidRDefault="00B52C96" w:rsidP="00B52C96">
                      <w:pPr>
                        <w:pStyle w:val="Didascalia1"/>
                        <w:rPr>
                          <w:noProof/>
                          <w:lang w:val="en-US"/>
                        </w:rPr>
                      </w:pPr>
                      <w:r w:rsidRPr="00206922">
                        <w:rPr>
                          <w:lang w:val="en-US"/>
                        </w:rPr>
                        <w:t xml:space="preserve">Fig. </w:t>
                      </w:r>
                      <w:r>
                        <w:rPr>
                          <w:lang w:val="en-US"/>
                        </w:rPr>
                        <w:t>7</w:t>
                      </w:r>
                      <w:r w:rsidRPr="00206922">
                        <w:rPr>
                          <w:lang w:val="en-US"/>
                        </w:rPr>
                        <w:t xml:space="preserve">. </w:t>
                      </w:r>
                      <w:r w:rsidR="008560F6">
                        <w:rPr>
                          <w:lang w:val="en-US"/>
                        </w:rPr>
                        <w:t>O</w:t>
                      </w:r>
                      <w:r w:rsidR="008560F6" w:rsidRPr="008560F6">
                        <w:rPr>
                          <w:lang w:val="en-US"/>
                        </w:rPr>
                        <w:t>rganization of the model for</w:t>
                      </w:r>
                      <w:r w:rsidR="00ED1298">
                        <w:rPr>
                          <w:lang w:val="en-US"/>
                        </w:rPr>
                        <w:t xml:space="preserve"> the</w:t>
                      </w:r>
                      <w:r w:rsidR="008560F6" w:rsidRPr="008560F6">
                        <w:rPr>
                          <w:lang w:val="en-US"/>
                        </w:rPr>
                        <w:t xml:space="preserve"> printing</w:t>
                      </w:r>
                      <w:r w:rsidR="00ED1298">
                        <w:rPr>
                          <w:lang w:val="en-US"/>
                        </w:rPr>
                        <w:t xml:space="preserve"> process, 3D printing process, the final model</w:t>
                      </w:r>
                      <w:r w:rsidR="008560F6" w:rsidRPr="008560F6">
                        <w:rPr>
                          <w:lang w:val="en-US"/>
                        </w:rPr>
                        <w:t xml:space="preserve"> </w:t>
                      </w:r>
                      <w:r w:rsidRPr="00206922">
                        <w:rPr>
                          <w:lang w:val="en-US"/>
                        </w:rPr>
                        <w:t>(</w:t>
                      </w:r>
                      <w:r w:rsidR="00ED1298">
                        <w:rPr>
                          <w:lang w:val="en-US"/>
                        </w:rPr>
                        <w:t>Model by Giulia Bertola)</w:t>
                      </w:r>
                    </w:p>
                  </w:txbxContent>
                </v:textbox>
                <w10:anchorlock/>
              </v:shape>
            </w:pict>
          </mc:Fallback>
        </mc:AlternateContent>
      </w:r>
    </w:p>
    <w:p w14:paraId="73C1CBA6" w14:textId="7AF3DB7B" w:rsidR="005027AF" w:rsidRPr="00267720" w:rsidRDefault="00467F60" w:rsidP="00AB2F89">
      <w:pPr>
        <w:pStyle w:val="Sectionheading"/>
      </w:pPr>
      <w:r w:rsidRPr="00267720">
        <w:t>CONCLUSION</w:t>
      </w:r>
    </w:p>
    <w:p w14:paraId="08B84878" w14:textId="337F1B97" w:rsidR="00941141" w:rsidRPr="00F035EF" w:rsidRDefault="000A34C4" w:rsidP="00883293">
      <w:pPr>
        <w:pStyle w:val="Bodytextfirst"/>
      </w:pPr>
      <w:r>
        <w:t xml:space="preserve">   </w:t>
      </w:r>
      <w:r w:rsidRPr="00F035EF">
        <w:t>In the scenario of the digitization of archives, the 3D modeling phase allows to extend the consultation of archival material, placing drawings and photographs alongside three-dimensional models that can be explored through virtual reality and augmented reality experiences [</w:t>
      </w:r>
      <w:r w:rsidR="00B34168" w:rsidRPr="00F035EF">
        <w:t>1</w:t>
      </w:r>
      <w:r w:rsidR="00FA3555" w:rsidRPr="00F035EF">
        <w:t>3</w:t>
      </w:r>
      <w:r w:rsidRPr="00F035EF">
        <w:t xml:space="preserve">], with the application of different digital interfaces, machine learning techniques and computer supports. </w:t>
      </w:r>
      <w:r w:rsidR="00941141" w:rsidRPr="00F035EF">
        <w:t>These technologies allow archives to catalogue and publicly show their content at any time through interactive support, allowing curators and scholars to greatly enrich the narrative experience. Archives can place visitors virtually within the experience, leaving them free to explore the content actively, helping to build a deeper connection between visitor and archival</w:t>
      </w:r>
      <w:r w:rsidR="00B34168" w:rsidRPr="00F035EF">
        <w:t>. [1</w:t>
      </w:r>
      <w:r w:rsidR="00FA3555" w:rsidRPr="00F035EF">
        <w:t>4</w:t>
      </w:r>
      <w:r w:rsidR="00B34168" w:rsidRPr="00F035EF">
        <w:t>]</w:t>
      </w:r>
    </w:p>
    <w:p w14:paraId="47EA5AF6" w14:textId="30822408" w:rsidR="00DD2074" w:rsidRDefault="00941141" w:rsidP="00883293">
      <w:pPr>
        <w:pStyle w:val="Bodytextfirst"/>
      </w:pPr>
      <w:r w:rsidRPr="00F035EF">
        <w:t>T</w:t>
      </w:r>
      <w:r w:rsidR="005011A5" w:rsidRPr="00F035EF">
        <w:t xml:space="preserve">he prototyping phase could, in addition to becoming an ideal context to experiment with the flexibility of the different printing techniques, give users the possibility, during the visit to the archive, to consult not only the original drawings but also plastic models (possibly decomposable) that allow a better understanding of the three-dimensionality of the artefact. This could be </w:t>
      </w:r>
      <w:r w:rsidR="005011A5" w:rsidRPr="005011A5">
        <w:lastRenderedPageBreak/>
        <w:t>particularly useful and significant in the case of unrealized architectures, such as those treated in this case study, and thus become the first and only physical representation of the artefact.</w:t>
      </w:r>
    </w:p>
    <w:p w14:paraId="0BAD0C4B" w14:textId="2E524EDE" w:rsidR="00AC21DD" w:rsidRPr="00AC21DD" w:rsidRDefault="00AC21DD" w:rsidP="00883293">
      <w:pPr>
        <w:pStyle w:val="Bodytextfirst"/>
      </w:pPr>
      <w:r w:rsidRPr="00AC21DD">
        <w:t>The aim is to demonstrate that the conjectural reconstruction through digital models is an act of clarification of some aspects of architecture, often only left to the written word; through the construction of new representations the words take shape through a new figurative corpus; the digital model is not only the virtual image of the building but it becomes a possible image, becoming its only existential reality</w:t>
      </w:r>
      <w:r w:rsidR="00B34168">
        <w:t>.</w:t>
      </w:r>
      <w:r w:rsidRPr="00AC21DD">
        <w:t xml:space="preserve"> </w:t>
      </w:r>
      <w:r w:rsidR="00B34168">
        <w:t>[1</w:t>
      </w:r>
      <w:r w:rsidR="00FA3555">
        <w:t>5</w:t>
      </w:r>
      <w:r w:rsidR="00B34168">
        <w:t>]</w:t>
      </w:r>
    </w:p>
    <w:p w14:paraId="27BB75C9" w14:textId="77777777" w:rsidR="00E51DC5" w:rsidRPr="006310C8" w:rsidRDefault="00E51DC5">
      <w:pPr>
        <w:pStyle w:val="Sectionheading"/>
        <w:numPr>
          <w:ilvl w:val="0"/>
          <w:numId w:val="0"/>
        </w:numPr>
      </w:pPr>
      <w:r w:rsidRPr="006310C8">
        <w:t>References</w:t>
      </w:r>
    </w:p>
    <w:p w14:paraId="505D2C28" w14:textId="7D477317" w:rsidR="006310C8" w:rsidRPr="0072026C" w:rsidRDefault="0016255C" w:rsidP="006310C8">
      <w:pPr>
        <w:pStyle w:val="References"/>
        <w:rPr>
          <w:rFonts w:cs="Times New Roman"/>
          <w:lang w:val="en-US"/>
        </w:rPr>
      </w:pPr>
      <w:r w:rsidRPr="00206922">
        <w:rPr>
          <w:lang w:val="en-US"/>
        </w:rPr>
        <w:t xml:space="preserve">   </w:t>
      </w:r>
      <w:r w:rsidR="006310C8" w:rsidRPr="0072026C">
        <w:rPr>
          <w:rFonts w:cs="Times New Roman"/>
          <w:szCs w:val="20"/>
          <w:lang w:val="en-US" w:eastAsia="it-IT"/>
        </w:rPr>
        <w:t xml:space="preserve">R. </w:t>
      </w:r>
      <w:proofErr w:type="spellStart"/>
      <w:r w:rsidR="006310C8" w:rsidRPr="0072026C">
        <w:rPr>
          <w:rFonts w:cs="Times New Roman"/>
          <w:szCs w:val="20"/>
          <w:lang w:val="en-US" w:eastAsia="it-IT"/>
        </w:rPr>
        <w:t>Spallone</w:t>
      </w:r>
      <w:proofErr w:type="spellEnd"/>
      <w:r w:rsidR="006310C8" w:rsidRPr="0072026C">
        <w:rPr>
          <w:rFonts w:cs="Times New Roman"/>
          <w:szCs w:val="20"/>
          <w:lang w:val="en-US" w:eastAsia="it-IT"/>
        </w:rPr>
        <w:t xml:space="preserve">, G. Bertola, </w:t>
      </w:r>
      <w:r w:rsidR="00C26FCD" w:rsidRPr="0072026C">
        <w:rPr>
          <w:rFonts w:cs="Times New Roman"/>
          <w:szCs w:val="20"/>
          <w:lang w:val="en-US" w:eastAsia="it-IT"/>
        </w:rPr>
        <w:t>“</w:t>
      </w:r>
      <w:r w:rsidR="006310C8" w:rsidRPr="0072026C">
        <w:rPr>
          <w:rFonts w:cs="Times New Roman"/>
          <w:szCs w:val="20"/>
          <w:lang w:val="en-US" w:eastAsia="it-IT"/>
        </w:rPr>
        <w:t xml:space="preserve">F. </w:t>
      </w:r>
      <w:commentRangeStart w:id="4"/>
      <w:proofErr w:type="spellStart"/>
      <w:r w:rsidR="006310C8" w:rsidRPr="0072026C">
        <w:rPr>
          <w:rFonts w:cs="Times New Roman"/>
          <w:szCs w:val="20"/>
          <w:lang w:val="en-US" w:eastAsia="it-IT"/>
        </w:rPr>
        <w:t>Ronco</w:t>
      </w:r>
      <w:commentRangeEnd w:id="4"/>
      <w:proofErr w:type="spellEnd"/>
      <w:r w:rsidR="00575F44" w:rsidRPr="0072026C">
        <w:rPr>
          <w:rStyle w:val="Rimandocommento"/>
        </w:rPr>
        <w:commentReference w:id="4"/>
      </w:r>
      <w:r w:rsidR="006310C8" w:rsidRPr="0072026C">
        <w:rPr>
          <w:rFonts w:cs="Times New Roman"/>
          <w:szCs w:val="20"/>
          <w:lang w:val="en-US" w:eastAsia="it-IT"/>
        </w:rPr>
        <w:t xml:space="preserve">, </w:t>
      </w:r>
      <w:proofErr w:type="spellStart"/>
      <w:r w:rsidR="006310C8" w:rsidRPr="0072026C">
        <w:rPr>
          <w:rFonts w:cs="Times New Roman"/>
          <w:szCs w:val="20"/>
          <w:lang w:val="en-US" w:eastAsia="it-IT"/>
        </w:rPr>
        <w:t>SfM</w:t>
      </w:r>
      <w:proofErr w:type="spellEnd"/>
      <w:r w:rsidR="006310C8" w:rsidRPr="0072026C">
        <w:rPr>
          <w:rFonts w:cs="Times New Roman"/>
          <w:szCs w:val="20"/>
          <w:lang w:val="en-US" w:eastAsia="it-IT"/>
        </w:rPr>
        <w:t xml:space="preserve"> and Digital Modelling for Enhancing Architectural Archives Heritage, in Metrology for Archaeology and Cultural Heritage</w:t>
      </w:r>
      <w:r w:rsidR="00C26FCD" w:rsidRPr="0072026C">
        <w:rPr>
          <w:rFonts w:cs="Times New Roman"/>
          <w:szCs w:val="20"/>
          <w:lang w:val="en-US" w:eastAsia="it-IT"/>
        </w:rPr>
        <w:t>”</w:t>
      </w:r>
      <w:r w:rsidR="006310C8" w:rsidRPr="0072026C">
        <w:rPr>
          <w:rFonts w:cs="Times New Roman"/>
          <w:szCs w:val="20"/>
          <w:lang w:val="en-US" w:eastAsia="it-IT"/>
        </w:rPr>
        <w:t xml:space="preserve">, </w:t>
      </w:r>
      <w:r w:rsidR="00C26FCD" w:rsidRPr="0072026C">
        <w:rPr>
          <w:rFonts w:cs="Times New Roman"/>
          <w:szCs w:val="20"/>
          <w:lang w:val="en-US" w:eastAsia="it-IT"/>
        </w:rPr>
        <w:t xml:space="preserve">Proc. of </w:t>
      </w:r>
      <w:r w:rsidR="006310C8" w:rsidRPr="0072026C">
        <w:rPr>
          <w:rFonts w:cs="Times New Roman"/>
          <w:szCs w:val="20"/>
          <w:lang w:val="en-US" w:eastAsia="it-IT"/>
        </w:rPr>
        <w:t>IMEKO TC-4 International Conference on Metrology for Archaeology and Cultural Heritage, 2019, pp. 142-147.</w:t>
      </w:r>
    </w:p>
    <w:p w14:paraId="5B56DB80" w14:textId="42EF53AB" w:rsidR="00D52784" w:rsidRPr="00445444" w:rsidRDefault="00D52784" w:rsidP="006310C8">
      <w:pPr>
        <w:pStyle w:val="References"/>
        <w:rPr>
          <w:rFonts w:cs="Times New Roman"/>
          <w:lang w:val="en-US"/>
        </w:rPr>
      </w:pPr>
      <w:r w:rsidRPr="0072026C">
        <w:rPr>
          <w:rFonts w:cs="Times New Roman"/>
          <w:lang w:val="en-US"/>
        </w:rPr>
        <w:t xml:space="preserve">   </w:t>
      </w:r>
      <w:proofErr w:type="spellStart"/>
      <w:r w:rsidRPr="0072026C">
        <w:rPr>
          <w:rFonts w:cs="Times New Roman"/>
          <w:lang w:val="en-US"/>
        </w:rPr>
        <w:t>R.</w:t>
      </w:r>
      <w:r w:rsidRPr="0072026C">
        <w:rPr>
          <w:rFonts w:cs="Times New Roman"/>
          <w:szCs w:val="20"/>
          <w:lang w:val="en-US" w:eastAsia="it-IT"/>
        </w:rPr>
        <w:t>Spallone</w:t>
      </w:r>
      <w:proofErr w:type="spellEnd"/>
      <w:r w:rsidRPr="0072026C">
        <w:rPr>
          <w:rFonts w:cs="Times New Roman"/>
          <w:szCs w:val="20"/>
          <w:lang w:val="en-US" w:eastAsia="it-IT"/>
        </w:rPr>
        <w:t xml:space="preserve">, G. Bertola, </w:t>
      </w:r>
      <w:r w:rsidR="00C26FCD" w:rsidRPr="0072026C">
        <w:rPr>
          <w:rFonts w:cs="Times New Roman"/>
          <w:szCs w:val="20"/>
          <w:lang w:val="en-US" w:eastAsia="it-IT"/>
        </w:rPr>
        <w:t>“</w:t>
      </w:r>
      <w:r w:rsidRPr="0072026C">
        <w:rPr>
          <w:rFonts w:cs="Times New Roman"/>
          <w:szCs w:val="20"/>
          <w:lang w:val="en-US"/>
        </w:rPr>
        <w:t xml:space="preserve">Design drawings as Cultural Heritage. Intertwining between drawing and </w:t>
      </w:r>
      <w:r w:rsidRPr="00445444">
        <w:rPr>
          <w:rFonts w:cs="Times New Roman"/>
          <w:szCs w:val="20"/>
          <w:lang w:val="en-US"/>
        </w:rPr>
        <w:t xml:space="preserve">architectural language in the work of Aldo </w:t>
      </w:r>
      <w:proofErr w:type="spellStart"/>
      <w:r w:rsidRPr="00445444">
        <w:rPr>
          <w:rFonts w:cs="Times New Roman"/>
          <w:szCs w:val="20"/>
          <w:lang w:val="en-US"/>
        </w:rPr>
        <w:t>Morbelli</w:t>
      </w:r>
      <w:proofErr w:type="spellEnd"/>
      <w:r w:rsidR="00C26FCD" w:rsidRPr="00445444">
        <w:rPr>
          <w:rFonts w:cs="Times New Roman"/>
          <w:szCs w:val="20"/>
          <w:lang w:val="en-US"/>
        </w:rPr>
        <w:t>”</w:t>
      </w:r>
      <w:r w:rsidRPr="00445444">
        <w:rPr>
          <w:rFonts w:cs="Times New Roman"/>
          <w:szCs w:val="20"/>
          <w:lang w:val="en-US"/>
        </w:rPr>
        <w:t>,</w:t>
      </w:r>
      <w:r w:rsidRPr="00445444">
        <w:rPr>
          <w:rFonts w:cs="Times New Roman"/>
          <w:szCs w:val="20"/>
          <w:lang w:val="en-US" w:eastAsia="it-IT"/>
        </w:rPr>
        <w:t xml:space="preserve"> in Luis </w:t>
      </w:r>
      <w:proofErr w:type="spellStart"/>
      <w:r w:rsidRPr="00445444">
        <w:rPr>
          <w:rFonts w:cs="Times New Roman"/>
          <w:szCs w:val="20"/>
          <w:lang w:val="en-US" w:eastAsia="it-IT"/>
        </w:rPr>
        <w:t>Agustín</w:t>
      </w:r>
      <w:proofErr w:type="spellEnd"/>
      <w:r w:rsidRPr="00445444">
        <w:rPr>
          <w:rFonts w:cs="Times New Roman"/>
          <w:szCs w:val="20"/>
          <w:lang w:val="en-US" w:eastAsia="it-IT"/>
        </w:rPr>
        <w:t xml:space="preserve"> </w:t>
      </w:r>
      <w:r w:rsidR="00B34168" w:rsidRPr="00445444">
        <w:rPr>
          <w:rFonts w:cs="Times New Roman"/>
          <w:szCs w:val="20"/>
          <w:lang w:val="en-US" w:eastAsia="it-IT"/>
        </w:rPr>
        <w:t>e</w:t>
      </w:r>
      <w:r w:rsidRPr="00445444">
        <w:rPr>
          <w:rFonts w:cs="Times New Roman"/>
          <w:szCs w:val="20"/>
          <w:lang w:val="en-US" w:eastAsia="it-IT"/>
        </w:rPr>
        <w:t>d., The graphics of heritage, Cham, Springer, 2020, pp.73-85</w:t>
      </w:r>
      <w:r w:rsidR="00C26FCD" w:rsidRPr="00445444">
        <w:rPr>
          <w:rFonts w:cs="Times New Roman"/>
          <w:szCs w:val="20"/>
          <w:lang w:val="en-US" w:eastAsia="it-IT"/>
        </w:rPr>
        <w:t>.</w:t>
      </w:r>
    </w:p>
    <w:p w14:paraId="07AA11F3" w14:textId="31623934" w:rsidR="006310C8" w:rsidRPr="00445444" w:rsidRDefault="006310C8" w:rsidP="0016255C">
      <w:pPr>
        <w:pStyle w:val="References"/>
      </w:pPr>
      <w:r w:rsidRPr="00445444">
        <w:rPr>
          <w:lang w:val="en-US"/>
        </w:rPr>
        <w:t xml:space="preserve">   </w:t>
      </w:r>
      <w:r w:rsidRPr="00445444">
        <w:t xml:space="preserve">A. Melis, “Architetti italiani. Aldo </w:t>
      </w:r>
      <w:proofErr w:type="spellStart"/>
      <w:r w:rsidRPr="00445444">
        <w:t>Morbelli</w:t>
      </w:r>
      <w:proofErr w:type="spellEnd"/>
      <w:r w:rsidRPr="00445444">
        <w:t xml:space="preserve">”, </w:t>
      </w:r>
      <w:r w:rsidRPr="00445444">
        <w:rPr>
          <w:color w:val="000000" w:themeColor="text1"/>
        </w:rPr>
        <w:t xml:space="preserve">L'architettura Italiana, </w:t>
      </w:r>
      <w:r w:rsidR="00C26FCD" w:rsidRPr="00445444">
        <w:rPr>
          <w:color w:val="000000" w:themeColor="text1"/>
        </w:rPr>
        <w:t xml:space="preserve">1942. </w:t>
      </w:r>
      <w:r w:rsidRPr="00445444">
        <w:rPr>
          <w:color w:val="000000" w:themeColor="text1"/>
        </w:rPr>
        <w:t>No. 3, pp.49-72.</w:t>
      </w:r>
    </w:p>
    <w:p w14:paraId="4D14C7F6" w14:textId="7D7EB151" w:rsidR="00A52DCD" w:rsidRPr="00445444" w:rsidRDefault="006310C8" w:rsidP="00A52DCD">
      <w:pPr>
        <w:pStyle w:val="References"/>
        <w:rPr>
          <w:strike/>
          <w:lang w:val="en-US"/>
        </w:rPr>
      </w:pPr>
      <w:r w:rsidRPr="009F7E49">
        <w:rPr>
          <w:lang w:val="en-US"/>
        </w:rPr>
        <w:t xml:space="preserve">   </w:t>
      </w:r>
      <w:r w:rsidRPr="00445444">
        <w:rPr>
          <w:lang w:val="en-US"/>
        </w:rPr>
        <w:t xml:space="preserve">M. Lo Turco, “The digitization of museum collections for the research, </w:t>
      </w:r>
      <w:proofErr w:type="spellStart"/>
      <w:r w:rsidRPr="00445444">
        <w:rPr>
          <w:lang w:val="en-US"/>
        </w:rPr>
        <w:t>men</w:t>
      </w:r>
      <w:r w:rsidR="009F7E49">
        <w:rPr>
          <w:lang w:val="en-US"/>
        </w:rPr>
        <w:t>a</w:t>
      </w:r>
      <w:r w:rsidRPr="00445444">
        <w:rPr>
          <w:lang w:val="en-US"/>
        </w:rPr>
        <w:t>gement</w:t>
      </w:r>
      <w:proofErr w:type="spellEnd"/>
      <w:r w:rsidRPr="00445444">
        <w:rPr>
          <w:lang w:val="en-US"/>
        </w:rPr>
        <w:t xml:space="preserve"> and enhancement of cultural heritage”, S. </w:t>
      </w:r>
      <w:proofErr w:type="spellStart"/>
      <w:r w:rsidRPr="00445444">
        <w:rPr>
          <w:lang w:val="en-US"/>
        </w:rPr>
        <w:t>Parrinello</w:t>
      </w:r>
      <w:proofErr w:type="spellEnd"/>
      <w:r w:rsidRPr="00445444">
        <w:rPr>
          <w:lang w:val="en-US"/>
        </w:rPr>
        <w:t xml:space="preserve"> (ed.), “Digital &amp; Documentation. Database and Models for the enhancement of Heritage”, Pavia University Press, Pavia, 2019, pp.</w:t>
      </w:r>
      <w:r w:rsidR="000A34C4" w:rsidRPr="00445444">
        <w:rPr>
          <w:lang w:val="en-US"/>
        </w:rPr>
        <w:t xml:space="preserve"> </w:t>
      </w:r>
      <w:r w:rsidRPr="00445444">
        <w:rPr>
          <w:lang w:val="en-US"/>
        </w:rPr>
        <w:t>92-103.</w:t>
      </w:r>
    </w:p>
    <w:p w14:paraId="791B9722" w14:textId="7597F796" w:rsidR="004B5B33" w:rsidRPr="00445444" w:rsidRDefault="004B5B33" w:rsidP="00A52DCD">
      <w:pPr>
        <w:pStyle w:val="References"/>
        <w:rPr>
          <w:strike/>
          <w:lang w:val="en-US"/>
        </w:rPr>
      </w:pPr>
      <w:r w:rsidRPr="00C604DA">
        <w:rPr>
          <w:lang w:val="en-US"/>
        </w:rPr>
        <w:t xml:space="preserve">   </w:t>
      </w:r>
      <w:r w:rsidRPr="00445444">
        <w:t>London Charter</w:t>
      </w:r>
      <w:r w:rsidR="00BC1532" w:rsidRPr="00445444">
        <w:t xml:space="preserve"> (Carta di Londra). </w:t>
      </w:r>
      <w:r w:rsidRPr="00445444">
        <w:rPr>
          <w:lang w:val="en-US"/>
        </w:rPr>
        <w:t>LONDONCHARTER.ORG,</w:t>
      </w:r>
      <w:r w:rsidR="0072026C" w:rsidRPr="00445444">
        <w:rPr>
          <w:lang w:val="en-US"/>
        </w:rPr>
        <w:t xml:space="preserve"> </w:t>
      </w:r>
      <w:r w:rsidR="00BC1532" w:rsidRPr="00445444">
        <w:rPr>
          <w:lang w:val="en-US"/>
        </w:rPr>
        <w:t>Retrieved from</w:t>
      </w:r>
      <w:r w:rsidR="00AE5BF4" w:rsidRPr="00445444">
        <w:rPr>
          <w:lang w:val="en-US"/>
        </w:rPr>
        <w:t xml:space="preserve">: </w:t>
      </w:r>
      <w:r w:rsidR="00BC1532" w:rsidRPr="00445444">
        <w:rPr>
          <w:lang w:val="en-US"/>
        </w:rPr>
        <w:t xml:space="preserve">  </w:t>
      </w:r>
      <w:r w:rsidRPr="00445444">
        <w:rPr>
          <w:lang w:val="en-US"/>
        </w:rPr>
        <w:t>http://www.londoncharter.org/fileadmin/templates/main/ docs/london_charter_2_1_it.pdf.</w:t>
      </w:r>
      <w:r w:rsidR="0072026C" w:rsidRPr="00445444">
        <w:rPr>
          <w:lang w:val="en-US"/>
        </w:rPr>
        <w:t xml:space="preserve">, </w:t>
      </w:r>
      <w:r w:rsidR="00AE5BF4" w:rsidRPr="00445444">
        <w:rPr>
          <w:lang w:val="en-US"/>
        </w:rPr>
        <w:t xml:space="preserve">(20 </w:t>
      </w:r>
      <w:r w:rsidR="00C604DA">
        <w:rPr>
          <w:rFonts w:cs="Times New Roman"/>
          <w:szCs w:val="20"/>
          <w:lang w:val="en-US"/>
        </w:rPr>
        <w:t>S</w:t>
      </w:r>
      <w:bookmarkStart w:id="5" w:name="_GoBack"/>
      <w:bookmarkEnd w:id="5"/>
      <w:r w:rsidR="00AE5BF4" w:rsidRPr="00445444">
        <w:rPr>
          <w:lang w:val="en-US"/>
        </w:rPr>
        <w:t>eptember 2020).</w:t>
      </w:r>
    </w:p>
    <w:p w14:paraId="7A3C30ED" w14:textId="3C1BFCF2" w:rsidR="000A34C4" w:rsidRPr="00445444" w:rsidRDefault="00206922" w:rsidP="00DD1237">
      <w:pPr>
        <w:pStyle w:val="References"/>
        <w:rPr>
          <w:rFonts w:cs="Times New Roman"/>
          <w:szCs w:val="20"/>
        </w:rPr>
      </w:pPr>
      <w:r w:rsidRPr="00445444">
        <w:rPr>
          <w:lang w:val="en-US"/>
        </w:rPr>
        <w:t xml:space="preserve">   </w:t>
      </w:r>
      <w:r w:rsidRPr="00445444">
        <w:t xml:space="preserve">Nicastro S., </w:t>
      </w:r>
      <w:r w:rsidR="00C26FCD" w:rsidRPr="00445444">
        <w:t>“</w:t>
      </w:r>
      <w:r w:rsidR="000A34C4" w:rsidRPr="00445444">
        <w:rPr>
          <w:rFonts w:cs="Times New Roman"/>
          <w:szCs w:val="20"/>
          <w:shd w:val="clear" w:color="auto" w:fill="FFFFFF"/>
        </w:rPr>
        <w:t xml:space="preserve">L’integrazione dei sistemi di Building Information </w:t>
      </w:r>
      <w:proofErr w:type="spellStart"/>
      <w:r w:rsidR="000A34C4" w:rsidRPr="00445444">
        <w:rPr>
          <w:rFonts w:cs="Times New Roman"/>
          <w:szCs w:val="20"/>
          <w:shd w:val="clear" w:color="auto" w:fill="FFFFFF"/>
        </w:rPr>
        <w:t>Modeling</w:t>
      </w:r>
      <w:proofErr w:type="spellEnd"/>
      <w:r w:rsidR="000A34C4" w:rsidRPr="00445444">
        <w:rPr>
          <w:rFonts w:cs="Times New Roman"/>
          <w:szCs w:val="20"/>
          <w:shd w:val="clear" w:color="auto" w:fill="FFFFFF"/>
        </w:rPr>
        <w:t xml:space="preserve"> nei processi di conoscenza del Patrimonio Culturale. Premesse teoriche, criteri metodologici e introduzione del Level of Reliability</w:t>
      </w:r>
      <w:r w:rsidR="00C26FCD" w:rsidRPr="00445444">
        <w:rPr>
          <w:rFonts w:cs="Times New Roman"/>
          <w:szCs w:val="20"/>
          <w:shd w:val="clear" w:color="auto" w:fill="FFFFFF"/>
        </w:rPr>
        <w:t>”</w:t>
      </w:r>
      <w:r w:rsidR="000A34C4" w:rsidRPr="00445444">
        <w:rPr>
          <w:rFonts w:cs="Times New Roman"/>
          <w:szCs w:val="20"/>
          <w:shd w:val="clear" w:color="auto" w:fill="FFFFFF"/>
        </w:rPr>
        <w:t>,</w:t>
      </w:r>
      <w:r w:rsidR="00C26FCD" w:rsidRPr="00445444">
        <w:rPr>
          <w:rFonts w:cs="Times New Roman"/>
          <w:szCs w:val="20"/>
          <w:shd w:val="clear" w:color="auto" w:fill="FFFFFF"/>
        </w:rPr>
        <w:t xml:space="preserve"> </w:t>
      </w:r>
      <w:r w:rsidR="00C26FCD" w:rsidRPr="00445444">
        <w:rPr>
          <w:rFonts w:cs="Times New Roman"/>
          <w:szCs w:val="20"/>
          <w:shd w:val="clear" w:color="auto" w:fill="FFFFFF"/>
        </w:rPr>
        <w:t xml:space="preserve">Tesi di </w:t>
      </w:r>
      <w:r w:rsidR="00C26FCD" w:rsidRPr="00445444">
        <w:t xml:space="preserve">Dottorato in Storia, Disegno e Restauro dell’Architettura, Sapienza Università di Roma, </w:t>
      </w:r>
      <w:proofErr w:type="spellStart"/>
      <w:r w:rsidR="00C26FCD" w:rsidRPr="00445444">
        <w:t>Rel</w:t>
      </w:r>
      <w:proofErr w:type="spellEnd"/>
      <w:r w:rsidR="00C26FCD" w:rsidRPr="00445444">
        <w:t>. Bianchini C</w:t>
      </w:r>
      <w:r w:rsidR="0072026C" w:rsidRPr="00445444">
        <w:t>,</w:t>
      </w:r>
      <w:r w:rsidR="0072026C" w:rsidRPr="00445444">
        <w:rPr>
          <w:rFonts w:cs="Times New Roman"/>
          <w:szCs w:val="20"/>
          <w:shd w:val="clear" w:color="auto" w:fill="FFFFFF"/>
        </w:rPr>
        <w:t xml:space="preserve"> </w:t>
      </w:r>
      <w:r w:rsidR="000A34C4" w:rsidRPr="00445444">
        <w:rPr>
          <w:rFonts w:cs="Times New Roman"/>
          <w:szCs w:val="20"/>
          <w:shd w:val="clear" w:color="auto" w:fill="FFFFFF"/>
        </w:rPr>
        <w:t>2017</w:t>
      </w:r>
      <w:r w:rsidR="0072026C" w:rsidRPr="00445444">
        <w:rPr>
          <w:rFonts w:cs="Times New Roman"/>
          <w:szCs w:val="20"/>
          <w:shd w:val="clear" w:color="auto" w:fill="FFFFFF"/>
        </w:rPr>
        <w:t>.</w:t>
      </w:r>
    </w:p>
    <w:p w14:paraId="1661B3E4" w14:textId="4A145099" w:rsidR="00FA3555" w:rsidRPr="00445444" w:rsidRDefault="00FA3555" w:rsidP="00DD1237">
      <w:pPr>
        <w:pStyle w:val="References"/>
        <w:rPr>
          <w:rFonts w:cs="Times New Roman"/>
          <w:szCs w:val="20"/>
          <w:lang w:val="en-US"/>
        </w:rPr>
      </w:pPr>
      <w:r w:rsidRPr="00445444">
        <w:rPr>
          <w:lang w:val="en-US"/>
        </w:rPr>
        <w:t xml:space="preserve">   </w:t>
      </w:r>
      <w:proofErr w:type="spellStart"/>
      <w:r w:rsidRPr="00445444">
        <w:rPr>
          <w:lang w:val="en-US"/>
        </w:rPr>
        <w:t>Bianchini</w:t>
      </w:r>
      <w:proofErr w:type="spellEnd"/>
      <w:r w:rsidRPr="00445444">
        <w:rPr>
          <w:lang w:val="en-US"/>
        </w:rPr>
        <w:t xml:space="preserve"> C</w:t>
      </w:r>
      <w:r w:rsidRPr="00445444">
        <w:rPr>
          <w:rFonts w:cs="Times New Roman"/>
          <w:szCs w:val="20"/>
          <w:lang w:val="en-US"/>
        </w:rPr>
        <w:t>.,</w:t>
      </w:r>
      <w:r w:rsidR="0072026C" w:rsidRPr="00445444">
        <w:rPr>
          <w:rFonts w:cs="Times New Roman"/>
          <w:szCs w:val="20"/>
          <w:lang w:val="en-US"/>
        </w:rPr>
        <w:t xml:space="preserve"> "</w:t>
      </w:r>
      <w:hyperlink r:id="rId30" w:history="1">
        <w:r w:rsidRPr="00445444">
          <w:rPr>
            <w:rStyle w:val="Collegamentoipertestuale"/>
            <w:rFonts w:cs="Times New Roman"/>
            <w:color w:val="auto"/>
            <w:u w:val="none"/>
            <w:shd w:val="clear" w:color="auto" w:fill="FFFFFF"/>
            <w:lang w:val="en-US"/>
          </w:rPr>
          <w:t>Survey, modeling, interpretation as multidisciplinary components of a Knowledge System</w:t>
        </w:r>
      </w:hyperlink>
      <w:r w:rsidRPr="00445444">
        <w:rPr>
          <w:rFonts w:cs="Times New Roman"/>
          <w:lang w:val="en-US"/>
        </w:rPr>
        <w:t xml:space="preserve">, </w:t>
      </w:r>
      <w:r w:rsidRPr="00445444">
        <w:rPr>
          <w:rFonts w:cs="Times New Roman"/>
          <w:szCs w:val="20"/>
          <w:shd w:val="clear" w:color="auto" w:fill="FFFFFF"/>
          <w:lang w:val="en-US"/>
        </w:rPr>
        <w:t>SCIRES-IT-</w:t>
      </w:r>
      <w:proofErr w:type="spellStart"/>
      <w:r w:rsidRPr="00445444">
        <w:rPr>
          <w:rFonts w:cs="Times New Roman"/>
          <w:szCs w:val="20"/>
          <w:shd w:val="clear" w:color="auto" w:fill="FFFFFF"/>
          <w:lang w:val="en-US"/>
        </w:rPr>
        <w:t>SCIentific</w:t>
      </w:r>
      <w:proofErr w:type="spellEnd"/>
      <w:r w:rsidRPr="00445444">
        <w:rPr>
          <w:rFonts w:cs="Times New Roman"/>
          <w:szCs w:val="20"/>
          <w:shd w:val="clear" w:color="auto" w:fill="FFFFFF"/>
          <w:lang w:val="en-US"/>
        </w:rPr>
        <w:t xml:space="preserve"> </w:t>
      </w:r>
      <w:proofErr w:type="spellStart"/>
      <w:r w:rsidRPr="00445444">
        <w:rPr>
          <w:rFonts w:cs="Times New Roman"/>
          <w:szCs w:val="20"/>
          <w:shd w:val="clear" w:color="auto" w:fill="FFFFFF"/>
          <w:lang w:val="en-US"/>
        </w:rPr>
        <w:t>RESearch</w:t>
      </w:r>
      <w:proofErr w:type="spellEnd"/>
      <w:r w:rsidRPr="00445444">
        <w:rPr>
          <w:rFonts w:cs="Times New Roman"/>
          <w:szCs w:val="20"/>
          <w:shd w:val="clear" w:color="auto" w:fill="FFFFFF"/>
          <w:lang w:val="en-US"/>
        </w:rPr>
        <w:t xml:space="preserve"> and Information Technology, </w:t>
      </w:r>
      <w:r w:rsidR="0072026C" w:rsidRPr="00445444">
        <w:rPr>
          <w:rFonts w:cs="Times New Roman"/>
          <w:szCs w:val="20"/>
          <w:shd w:val="clear" w:color="auto" w:fill="FFFFFF"/>
          <w:lang w:val="en-US"/>
        </w:rPr>
        <w:t xml:space="preserve">No. </w:t>
      </w:r>
      <w:r w:rsidRPr="00445444">
        <w:rPr>
          <w:rFonts w:cs="Times New Roman"/>
          <w:szCs w:val="20"/>
          <w:shd w:val="clear" w:color="auto" w:fill="FFFFFF"/>
          <w:lang w:val="en-US"/>
        </w:rPr>
        <w:t xml:space="preserve">4, </w:t>
      </w:r>
      <w:r w:rsidR="0072026C" w:rsidRPr="00445444">
        <w:rPr>
          <w:rFonts w:cs="Times New Roman"/>
          <w:szCs w:val="20"/>
          <w:shd w:val="clear" w:color="auto" w:fill="FFFFFF"/>
          <w:lang w:val="en-US"/>
        </w:rPr>
        <w:t xml:space="preserve">2014, </w:t>
      </w:r>
      <w:r w:rsidRPr="00445444">
        <w:rPr>
          <w:rFonts w:cs="Times New Roman"/>
          <w:szCs w:val="20"/>
          <w:shd w:val="clear" w:color="auto" w:fill="FFFFFF"/>
          <w:lang w:val="en-US"/>
        </w:rPr>
        <w:t>pp. 15-24.</w:t>
      </w:r>
    </w:p>
    <w:p w14:paraId="307B92CF" w14:textId="616977D2" w:rsidR="000A34C4" w:rsidRPr="00445444" w:rsidRDefault="000A34C4" w:rsidP="00DD1237">
      <w:pPr>
        <w:pStyle w:val="References"/>
        <w:rPr>
          <w:rFonts w:cs="Times New Roman"/>
          <w:szCs w:val="20"/>
          <w:lang w:val="en-US"/>
        </w:rPr>
      </w:pPr>
      <w:r w:rsidRPr="00445444">
        <w:rPr>
          <w:rFonts w:cs="Times New Roman"/>
          <w:szCs w:val="20"/>
          <w:lang w:val="en-US"/>
        </w:rPr>
        <w:t xml:space="preserve">   </w:t>
      </w:r>
      <w:proofErr w:type="spellStart"/>
      <w:r w:rsidRPr="00445444">
        <w:rPr>
          <w:rFonts w:cs="Times New Roman"/>
          <w:szCs w:val="20"/>
          <w:lang w:val="en-US"/>
        </w:rPr>
        <w:t>Saygi</w:t>
      </w:r>
      <w:proofErr w:type="spellEnd"/>
      <w:r w:rsidRPr="00445444">
        <w:rPr>
          <w:rFonts w:cs="Times New Roman"/>
          <w:szCs w:val="20"/>
          <w:lang w:val="en-US"/>
        </w:rPr>
        <w:t xml:space="preserve">, G., </w:t>
      </w:r>
      <w:proofErr w:type="spellStart"/>
      <w:r w:rsidRPr="00445444">
        <w:rPr>
          <w:rFonts w:cs="Times New Roman"/>
          <w:szCs w:val="20"/>
          <w:lang w:val="en-US"/>
        </w:rPr>
        <w:t>Remondino</w:t>
      </w:r>
      <w:proofErr w:type="spellEnd"/>
      <w:r w:rsidRPr="00445444">
        <w:rPr>
          <w:rFonts w:cs="Times New Roman"/>
          <w:szCs w:val="20"/>
          <w:lang w:val="en-US"/>
        </w:rPr>
        <w:t>, F.,</w:t>
      </w:r>
      <w:r w:rsidR="0072026C" w:rsidRPr="00445444">
        <w:rPr>
          <w:rFonts w:cs="Times New Roman"/>
          <w:szCs w:val="20"/>
          <w:lang w:val="en-US"/>
        </w:rPr>
        <w:t xml:space="preserve"> </w:t>
      </w:r>
      <w:r w:rsidRPr="00445444">
        <w:rPr>
          <w:rFonts w:cs="Times New Roman"/>
          <w:szCs w:val="20"/>
          <w:lang w:val="en-US"/>
        </w:rPr>
        <w:t>Management of Architectural Heritage Information in BIM and GIS: State-of-the-Art and Future Perspectives</w:t>
      </w:r>
      <w:r w:rsidR="0072026C" w:rsidRPr="00445444">
        <w:rPr>
          <w:rFonts w:cs="Times New Roman"/>
          <w:szCs w:val="20"/>
          <w:lang w:val="en-US"/>
        </w:rPr>
        <w:t>”,</w:t>
      </w:r>
      <w:r w:rsidRPr="00445444">
        <w:rPr>
          <w:rFonts w:cs="Times New Roman"/>
          <w:szCs w:val="20"/>
          <w:lang w:val="en-US"/>
        </w:rPr>
        <w:t xml:space="preserve"> International Journal of Heritage in the Digital Era, </w:t>
      </w:r>
      <w:r w:rsidR="0072026C" w:rsidRPr="00445444">
        <w:rPr>
          <w:rFonts w:cs="Times New Roman"/>
          <w:szCs w:val="20"/>
          <w:lang w:val="en-US"/>
        </w:rPr>
        <w:t xml:space="preserve">No. </w:t>
      </w:r>
      <w:r w:rsidRPr="00445444">
        <w:rPr>
          <w:rFonts w:cs="Times New Roman"/>
          <w:szCs w:val="20"/>
          <w:lang w:val="en-US"/>
        </w:rPr>
        <w:t>2,</w:t>
      </w:r>
      <w:r w:rsidR="0072026C" w:rsidRPr="00445444">
        <w:rPr>
          <w:rFonts w:cs="Times New Roman"/>
          <w:szCs w:val="20"/>
          <w:lang w:val="en-US"/>
        </w:rPr>
        <w:t xml:space="preserve"> 2013</w:t>
      </w:r>
      <w:r w:rsidRPr="00445444">
        <w:rPr>
          <w:rFonts w:cs="Times New Roman"/>
          <w:szCs w:val="20"/>
          <w:lang w:val="en-US"/>
        </w:rPr>
        <w:t xml:space="preserve"> pp. 695-713.</w:t>
      </w:r>
    </w:p>
    <w:p w14:paraId="59DE74FA" w14:textId="6660F14E" w:rsidR="000A34C4" w:rsidRPr="00445444" w:rsidRDefault="000A34C4" w:rsidP="00DD1237">
      <w:pPr>
        <w:pStyle w:val="References"/>
        <w:rPr>
          <w:rFonts w:cs="Times New Roman"/>
          <w:szCs w:val="20"/>
          <w:lang w:val="en-US"/>
        </w:rPr>
      </w:pPr>
      <w:r w:rsidRPr="00445444">
        <w:rPr>
          <w:rFonts w:cs="Times New Roman"/>
          <w:szCs w:val="20"/>
          <w:lang w:val="en-US"/>
        </w:rPr>
        <w:t xml:space="preserve">   Myers, D., </w:t>
      </w:r>
      <w:proofErr w:type="spellStart"/>
      <w:r w:rsidRPr="00445444">
        <w:rPr>
          <w:rFonts w:cs="Times New Roman"/>
          <w:szCs w:val="20"/>
          <w:lang w:val="en-US"/>
        </w:rPr>
        <w:t>Dalgity</w:t>
      </w:r>
      <w:proofErr w:type="spellEnd"/>
      <w:r w:rsidRPr="00445444">
        <w:rPr>
          <w:rFonts w:cs="Times New Roman"/>
          <w:szCs w:val="20"/>
          <w:lang w:val="en-US"/>
        </w:rPr>
        <w:t xml:space="preserve">, A., </w:t>
      </w:r>
      <w:proofErr w:type="spellStart"/>
      <w:r w:rsidRPr="00445444">
        <w:rPr>
          <w:rFonts w:cs="Times New Roman"/>
          <w:szCs w:val="20"/>
          <w:lang w:val="en-US"/>
        </w:rPr>
        <w:t>Avramides</w:t>
      </w:r>
      <w:proofErr w:type="spellEnd"/>
      <w:r w:rsidRPr="00445444">
        <w:rPr>
          <w:rFonts w:cs="Times New Roman"/>
          <w:szCs w:val="20"/>
          <w:lang w:val="en-US"/>
        </w:rPr>
        <w:t>, I</w:t>
      </w:r>
      <w:r w:rsidR="0072026C" w:rsidRPr="00445444">
        <w:rPr>
          <w:rFonts w:cs="Times New Roman"/>
          <w:szCs w:val="20"/>
          <w:lang w:val="en-US"/>
        </w:rPr>
        <w:t>., “</w:t>
      </w:r>
      <w:r w:rsidRPr="00445444">
        <w:rPr>
          <w:rFonts w:cs="Times New Roman"/>
          <w:szCs w:val="20"/>
          <w:lang w:val="en-US"/>
        </w:rPr>
        <w:t>The Arches heritage inventory and management system: a platform for the heritage field</w:t>
      </w:r>
      <w:r w:rsidR="0072026C" w:rsidRPr="00445444">
        <w:rPr>
          <w:rFonts w:cs="Times New Roman"/>
          <w:szCs w:val="20"/>
          <w:lang w:val="en-US"/>
        </w:rPr>
        <w:t>”,</w:t>
      </w:r>
      <w:r w:rsidRPr="00445444">
        <w:rPr>
          <w:rFonts w:cs="Times New Roman"/>
          <w:szCs w:val="20"/>
          <w:lang w:val="en-US"/>
        </w:rPr>
        <w:t xml:space="preserve"> Journal of Cultural Heritage Management and Sustainable Development, </w:t>
      </w:r>
      <w:r w:rsidR="0072026C" w:rsidRPr="00445444">
        <w:rPr>
          <w:rFonts w:cs="Times New Roman"/>
          <w:szCs w:val="20"/>
          <w:lang w:val="en-US"/>
        </w:rPr>
        <w:t xml:space="preserve">No. </w:t>
      </w:r>
      <w:r w:rsidRPr="00445444">
        <w:rPr>
          <w:rFonts w:cs="Times New Roman"/>
          <w:szCs w:val="20"/>
          <w:lang w:val="en-US"/>
        </w:rPr>
        <w:t>6,</w:t>
      </w:r>
      <w:r w:rsidR="0072026C" w:rsidRPr="00445444">
        <w:rPr>
          <w:rFonts w:cs="Times New Roman"/>
          <w:szCs w:val="20"/>
          <w:lang w:val="en-US"/>
        </w:rPr>
        <w:t xml:space="preserve"> 2016,</w:t>
      </w:r>
      <w:r w:rsidRPr="00445444">
        <w:rPr>
          <w:rFonts w:cs="Times New Roman"/>
          <w:szCs w:val="20"/>
          <w:lang w:val="en-US"/>
        </w:rPr>
        <w:t xml:space="preserve"> pp. 213-224.</w:t>
      </w:r>
    </w:p>
    <w:p w14:paraId="0D400AD6" w14:textId="72846D54" w:rsidR="000A34C4" w:rsidRPr="00445444" w:rsidRDefault="000A34C4" w:rsidP="00DD1237">
      <w:pPr>
        <w:pStyle w:val="References"/>
        <w:rPr>
          <w:rFonts w:cs="Times New Roman"/>
          <w:szCs w:val="20"/>
          <w:lang w:val="en-US"/>
        </w:rPr>
      </w:pPr>
      <w:r w:rsidRPr="00445444">
        <w:rPr>
          <w:rFonts w:cs="Times New Roman"/>
          <w:szCs w:val="20"/>
          <w:lang w:val="en-US"/>
        </w:rPr>
        <w:t xml:space="preserve">   </w:t>
      </w:r>
      <w:proofErr w:type="spellStart"/>
      <w:r w:rsidRPr="00445444">
        <w:rPr>
          <w:rFonts w:cs="Times New Roman"/>
          <w:szCs w:val="20"/>
          <w:lang w:val="en-US"/>
        </w:rPr>
        <w:t>Maietti</w:t>
      </w:r>
      <w:proofErr w:type="spellEnd"/>
      <w:r w:rsidRPr="00445444">
        <w:rPr>
          <w:rFonts w:cs="Times New Roman"/>
          <w:szCs w:val="20"/>
          <w:lang w:val="en-US"/>
        </w:rPr>
        <w:t xml:space="preserve">, F., Di Giulio, R., </w:t>
      </w:r>
      <w:proofErr w:type="spellStart"/>
      <w:r w:rsidRPr="00445444">
        <w:rPr>
          <w:rFonts w:cs="Times New Roman"/>
          <w:szCs w:val="20"/>
          <w:lang w:val="en-US"/>
        </w:rPr>
        <w:t>Piaia</w:t>
      </w:r>
      <w:proofErr w:type="spellEnd"/>
      <w:r w:rsidRPr="00445444">
        <w:rPr>
          <w:rFonts w:cs="Times New Roman"/>
          <w:szCs w:val="20"/>
          <w:lang w:val="en-US"/>
        </w:rPr>
        <w:t>, E., Medici, M., Ferrari, F.,</w:t>
      </w:r>
      <w:r w:rsidR="0072026C" w:rsidRPr="00445444">
        <w:rPr>
          <w:rFonts w:cs="Times New Roman"/>
          <w:szCs w:val="20"/>
          <w:lang w:val="en-US"/>
        </w:rPr>
        <w:t xml:space="preserve"> “</w:t>
      </w:r>
      <w:r w:rsidRPr="00445444">
        <w:rPr>
          <w:rFonts w:cs="Times New Roman"/>
          <w:szCs w:val="20"/>
          <w:lang w:val="en-US"/>
        </w:rPr>
        <w:t>Enhancing Heritage fruition through 3D semantic modelling and digital tools: the INCEPTION project</w:t>
      </w:r>
      <w:r w:rsidR="0072026C" w:rsidRPr="00445444">
        <w:rPr>
          <w:rFonts w:cs="Times New Roman"/>
          <w:szCs w:val="20"/>
          <w:lang w:val="en-US"/>
        </w:rPr>
        <w:t>”,</w:t>
      </w:r>
      <w:r w:rsidRPr="00445444">
        <w:rPr>
          <w:rFonts w:cs="Times New Roman"/>
          <w:szCs w:val="20"/>
          <w:lang w:val="en-US"/>
        </w:rPr>
        <w:t xml:space="preserve"> IOP Conference Series: Materials Science and Engineering,</w:t>
      </w:r>
      <w:r w:rsidR="0072026C" w:rsidRPr="00445444">
        <w:rPr>
          <w:rFonts w:cs="Times New Roman"/>
          <w:szCs w:val="20"/>
          <w:lang w:val="en-US"/>
        </w:rPr>
        <w:t xml:space="preserve"> No.</w:t>
      </w:r>
      <w:r w:rsidRPr="00445444">
        <w:rPr>
          <w:rFonts w:cs="Times New Roman"/>
          <w:szCs w:val="20"/>
          <w:lang w:val="en-US"/>
        </w:rPr>
        <w:t xml:space="preserve"> 364</w:t>
      </w:r>
      <w:r w:rsidR="0072026C" w:rsidRPr="00445444">
        <w:rPr>
          <w:rFonts w:cs="Times New Roman"/>
          <w:szCs w:val="20"/>
          <w:lang w:val="en-US"/>
        </w:rPr>
        <w:t>, 2018.</w:t>
      </w:r>
    </w:p>
    <w:p w14:paraId="1D7FF41C" w14:textId="2929E7D5" w:rsidR="000A34C4" w:rsidRPr="00445444" w:rsidRDefault="000A34C4" w:rsidP="00DD1237">
      <w:pPr>
        <w:pStyle w:val="References"/>
        <w:rPr>
          <w:rFonts w:cs="Times New Roman"/>
          <w:szCs w:val="20"/>
          <w:lang w:val="en-US"/>
        </w:rPr>
      </w:pPr>
      <w:r w:rsidRPr="00445444">
        <w:rPr>
          <w:rFonts w:cs="Times New Roman"/>
          <w:szCs w:val="20"/>
          <w:lang w:val="en-US"/>
        </w:rPr>
        <w:t xml:space="preserve">   Cult project,</w:t>
      </w:r>
      <w:r w:rsidR="00AE5BF4" w:rsidRPr="00445444">
        <w:rPr>
          <w:rFonts w:cs="Times New Roman"/>
          <w:szCs w:val="20"/>
          <w:lang w:val="en-US"/>
        </w:rPr>
        <w:t xml:space="preserve"> </w:t>
      </w:r>
      <w:r w:rsidR="00AE5BF4" w:rsidRPr="00445444">
        <w:rPr>
          <w:lang w:val="en-US"/>
        </w:rPr>
        <w:t xml:space="preserve">Retrieved from:  </w:t>
      </w:r>
      <w:hyperlink r:id="rId31" w:history="1">
        <w:r w:rsidR="0072026C" w:rsidRPr="00445444">
          <w:rPr>
            <w:rStyle w:val="Collegamentoipertestuale"/>
            <w:rFonts w:cs="Times New Roman"/>
            <w:color w:val="auto"/>
            <w:szCs w:val="20"/>
            <w:lang w:val="en-US"/>
          </w:rPr>
          <w:t>http://cult.dicea.unipd.it</w:t>
        </w:r>
      </w:hyperlink>
      <w:r w:rsidR="0072026C" w:rsidRPr="00445444">
        <w:rPr>
          <w:rFonts w:cs="Times New Roman"/>
          <w:szCs w:val="20"/>
          <w:lang w:val="en-US"/>
        </w:rPr>
        <w:t xml:space="preserve">, </w:t>
      </w:r>
      <w:r w:rsidR="00AE5BF4" w:rsidRPr="00445444">
        <w:rPr>
          <w:rFonts w:cs="Times New Roman"/>
          <w:szCs w:val="20"/>
          <w:lang w:val="en-US"/>
        </w:rPr>
        <w:t>(25 September 2020)</w:t>
      </w:r>
      <w:r w:rsidR="0072026C" w:rsidRPr="00445444">
        <w:rPr>
          <w:rFonts w:cs="Times New Roman"/>
          <w:szCs w:val="20"/>
          <w:lang w:val="en-US"/>
        </w:rPr>
        <w:t>.</w:t>
      </w:r>
      <w:r w:rsidRPr="00445444">
        <w:rPr>
          <w:rFonts w:cs="Times New Roman"/>
          <w:szCs w:val="20"/>
          <w:lang w:val="en-US"/>
        </w:rPr>
        <w:t xml:space="preserve"> </w:t>
      </w:r>
    </w:p>
    <w:p w14:paraId="4B3F0E4F" w14:textId="373EAB3E" w:rsidR="00A52DCD" w:rsidRPr="00445444" w:rsidRDefault="00C84DBE" w:rsidP="00DD1237">
      <w:pPr>
        <w:pStyle w:val="References"/>
        <w:rPr>
          <w:lang w:val="en-US"/>
        </w:rPr>
      </w:pPr>
      <w:r w:rsidRPr="00445444">
        <w:rPr>
          <w:lang w:val="en-US"/>
        </w:rPr>
        <w:t xml:space="preserve">   </w:t>
      </w:r>
      <w:r w:rsidR="006310C8" w:rsidRPr="00445444">
        <w:rPr>
          <w:lang w:val="en-US"/>
        </w:rPr>
        <w:t xml:space="preserve">R. </w:t>
      </w:r>
      <w:proofErr w:type="spellStart"/>
      <w:r w:rsidR="006310C8" w:rsidRPr="00445444">
        <w:rPr>
          <w:lang w:val="en-US"/>
        </w:rPr>
        <w:t>Scopigno</w:t>
      </w:r>
      <w:proofErr w:type="spellEnd"/>
      <w:r w:rsidR="006310C8" w:rsidRPr="00445444">
        <w:rPr>
          <w:lang w:val="en-US"/>
        </w:rPr>
        <w:t xml:space="preserve">, P. </w:t>
      </w:r>
      <w:proofErr w:type="spellStart"/>
      <w:r w:rsidR="006310C8" w:rsidRPr="00445444">
        <w:rPr>
          <w:lang w:val="en-US"/>
        </w:rPr>
        <w:t>Cignoni</w:t>
      </w:r>
      <w:proofErr w:type="spellEnd"/>
      <w:r w:rsidR="006310C8" w:rsidRPr="00445444">
        <w:rPr>
          <w:lang w:val="en-US"/>
        </w:rPr>
        <w:t xml:space="preserve">, N. </w:t>
      </w:r>
      <w:proofErr w:type="spellStart"/>
      <w:r w:rsidR="006310C8" w:rsidRPr="00445444">
        <w:rPr>
          <w:lang w:val="en-US"/>
        </w:rPr>
        <w:t>Pietroni</w:t>
      </w:r>
      <w:proofErr w:type="spellEnd"/>
      <w:r w:rsidR="006310C8" w:rsidRPr="00445444">
        <w:rPr>
          <w:lang w:val="en-US"/>
        </w:rPr>
        <w:t xml:space="preserve">, M. </w:t>
      </w:r>
      <w:proofErr w:type="spellStart"/>
      <w:r w:rsidR="006310C8" w:rsidRPr="00445444">
        <w:rPr>
          <w:lang w:val="en-US"/>
        </w:rPr>
        <w:t>Callieri</w:t>
      </w:r>
      <w:proofErr w:type="spellEnd"/>
      <w:r w:rsidR="006310C8" w:rsidRPr="00445444">
        <w:rPr>
          <w:lang w:val="en-US"/>
        </w:rPr>
        <w:t xml:space="preserve"> and M. </w:t>
      </w:r>
      <w:proofErr w:type="spellStart"/>
      <w:r w:rsidR="006310C8" w:rsidRPr="00445444">
        <w:rPr>
          <w:lang w:val="en-US"/>
        </w:rPr>
        <w:t>Dellepiane</w:t>
      </w:r>
      <w:proofErr w:type="spellEnd"/>
      <w:r w:rsidR="006310C8" w:rsidRPr="00445444">
        <w:rPr>
          <w:lang w:val="en-US"/>
        </w:rPr>
        <w:t>, “Digital Fabrication Techniques for Cultural Heritage: A Survey”, Computer graphics forum, Vol. 34, 2015, pp.1-17.</w:t>
      </w:r>
    </w:p>
    <w:p w14:paraId="5AD339A7" w14:textId="3AFE9580" w:rsidR="00AC21DD" w:rsidRPr="0072026C" w:rsidRDefault="00A23E06" w:rsidP="00B34168">
      <w:pPr>
        <w:pStyle w:val="References"/>
        <w:rPr>
          <w:rFonts w:cs="Times New Roman"/>
          <w:szCs w:val="20"/>
        </w:rPr>
      </w:pPr>
      <w:r w:rsidRPr="00AE5BF4">
        <w:rPr>
          <w:lang w:val="en-US"/>
        </w:rPr>
        <w:t xml:space="preserve">   </w:t>
      </w:r>
      <w:proofErr w:type="spellStart"/>
      <w:r w:rsidR="006310C8" w:rsidRPr="00B34168">
        <w:rPr>
          <w:rFonts w:cs="Times New Roman"/>
          <w:szCs w:val="20"/>
          <w:shd w:val="clear" w:color="auto" w:fill="FFFFFF"/>
        </w:rPr>
        <w:t>M.Lo</w:t>
      </w:r>
      <w:proofErr w:type="spellEnd"/>
      <w:r w:rsidR="006310C8" w:rsidRPr="00B34168">
        <w:rPr>
          <w:rFonts w:cs="Times New Roman"/>
          <w:szCs w:val="20"/>
          <w:shd w:val="clear" w:color="auto" w:fill="FFFFFF"/>
        </w:rPr>
        <w:t xml:space="preserve"> Turco, Marotta</w:t>
      </w:r>
      <w:r w:rsidR="0072026C">
        <w:rPr>
          <w:rFonts w:cs="Times New Roman"/>
          <w:szCs w:val="20"/>
          <w:shd w:val="clear" w:color="auto" w:fill="FFFFFF"/>
        </w:rPr>
        <w:t xml:space="preserve"> A.</w:t>
      </w:r>
      <w:r w:rsidR="006310C8" w:rsidRPr="00B34168">
        <w:rPr>
          <w:rFonts w:cs="Times New Roman"/>
          <w:szCs w:val="20"/>
          <w:shd w:val="clear" w:color="auto" w:fill="FFFFFF"/>
        </w:rPr>
        <w:t xml:space="preserve">, </w:t>
      </w:r>
      <w:r w:rsidR="0072026C">
        <w:rPr>
          <w:rFonts w:cs="Times New Roman"/>
          <w:szCs w:val="20"/>
          <w:shd w:val="clear" w:color="auto" w:fill="FFFFFF"/>
        </w:rPr>
        <w:t>“</w:t>
      </w:r>
      <w:r w:rsidR="006310C8" w:rsidRPr="00B34168">
        <w:rPr>
          <w:rFonts w:cs="Times New Roman"/>
          <w:szCs w:val="20"/>
          <w:shd w:val="clear" w:color="auto" w:fill="FFFFFF"/>
        </w:rPr>
        <w:t xml:space="preserve">Modellazione 3D, ambienti BIM, modellazione solida per l’Architettura e il Design, in Uno (nessuno) centomila| prototipi in </w:t>
      </w:r>
      <w:r w:rsidR="006310C8" w:rsidRPr="0072026C">
        <w:rPr>
          <w:rFonts w:cs="Times New Roman"/>
          <w:szCs w:val="20"/>
          <w:shd w:val="clear" w:color="auto" w:fill="FFFFFF"/>
        </w:rPr>
        <w:t>movimento</w:t>
      </w:r>
      <w:r w:rsidR="0072026C" w:rsidRPr="0072026C">
        <w:rPr>
          <w:rFonts w:cs="Times New Roman"/>
          <w:szCs w:val="20"/>
          <w:shd w:val="clear" w:color="auto" w:fill="FFFFFF"/>
        </w:rPr>
        <w:t>.</w:t>
      </w:r>
      <w:r w:rsidR="006310C8" w:rsidRPr="0072026C">
        <w:rPr>
          <w:rFonts w:cs="Times New Roman"/>
          <w:szCs w:val="20"/>
          <w:shd w:val="clear" w:color="auto" w:fill="FFFFFF"/>
        </w:rPr>
        <w:t xml:space="preserve"> Trasformazioni dinamiche del disegno e nuove tecnologie per il design</w:t>
      </w:r>
      <w:r w:rsidR="0072026C" w:rsidRPr="0072026C">
        <w:rPr>
          <w:rFonts w:cs="Times New Roman"/>
          <w:szCs w:val="20"/>
          <w:shd w:val="clear" w:color="auto" w:fill="FFFFFF"/>
        </w:rPr>
        <w:t>”,</w:t>
      </w:r>
      <w:r w:rsidR="006310C8" w:rsidRPr="0072026C">
        <w:rPr>
          <w:rFonts w:cs="Times New Roman"/>
          <w:szCs w:val="20"/>
          <w:shd w:val="clear" w:color="auto" w:fill="FFFFFF"/>
        </w:rPr>
        <w:t xml:space="preserve"> Milano/Roma, 2014, pp.17-24.</w:t>
      </w:r>
    </w:p>
    <w:p w14:paraId="7457AEFB" w14:textId="25C570DD" w:rsidR="00AC21DD" w:rsidRPr="0072026C" w:rsidRDefault="00AC21DD" w:rsidP="00AC21DD">
      <w:pPr>
        <w:pStyle w:val="References"/>
        <w:rPr>
          <w:rFonts w:cs="Times New Roman"/>
          <w:szCs w:val="20"/>
        </w:rPr>
      </w:pPr>
      <w:r w:rsidRPr="0072026C">
        <w:rPr>
          <w:rFonts w:cs="Times New Roman"/>
          <w:szCs w:val="20"/>
        </w:rPr>
        <w:t xml:space="preserve">   V. Palma, </w:t>
      </w:r>
      <w:r w:rsidR="0072026C" w:rsidRPr="0072026C">
        <w:rPr>
          <w:rFonts w:cs="Times New Roman"/>
          <w:szCs w:val="20"/>
        </w:rPr>
        <w:t>“</w:t>
      </w:r>
      <w:r w:rsidRPr="0072026C">
        <w:rPr>
          <w:rFonts w:cs="Times New Roman"/>
          <w:szCs w:val="20"/>
        </w:rPr>
        <w:t>Tra spazio reale e realtà virtuale, in, Progetto e data mining</w:t>
      </w:r>
      <w:r w:rsidR="0072026C" w:rsidRPr="0072026C">
        <w:rPr>
          <w:rFonts w:cs="Times New Roman"/>
          <w:szCs w:val="20"/>
        </w:rPr>
        <w:t>”</w:t>
      </w:r>
      <w:r w:rsidRPr="0072026C">
        <w:rPr>
          <w:rFonts w:cs="Times New Roman"/>
          <w:szCs w:val="20"/>
        </w:rPr>
        <w:t>, a cura di L. Siviero, Lettera ventidue, 2019, pp.88 - 99.</w:t>
      </w:r>
    </w:p>
    <w:p w14:paraId="62E0C1ED" w14:textId="38BD6CF2" w:rsidR="00AC21DD" w:rsidRPr="0072026C" w:rsidRDefault="00AC21DD" w:rsidP="00AC21DD">
      <w:pPr>
        <w:pStyle w:val="References"/>
        <w:rPr>
          <w:rFonts w:cs="Times New Roman"/>
          <w:szCs w:val="20"/>
        </w:rPr>
      </w:pPr>
      <w:r w:rsidRPr="0072026C">
        <w:rPr>
          <w:rFonts w:cs="Times New Roman"/>
          <w:szCs w:val="20"/>
        </w:rPr>
        <w:t xml:space="preserve">   </w:t>
      </w:r>
      <w:r w:rsidR="00B34168" w:rsidRPr="0072026C">
        <w:rPr>
          <w:rFonts w:cs="Times New Roman"/>
          <w:szCs w:val="20"/>
        </w:rPr>
        <w:t xml:space="preserve"> </w:t>
      </w:r>
      <w:r w:rsidRPr="0072026C">
        <w:rPr>
          <w:rFonts w:cs="Times New Roman"/>
          <w:szCs w:val="20"/>
          <w:shd w:val="clear" w:color="auto" w:fill="FFFFFF"/>
        </w:rPr>
        <w:t xml:space="preserve">Maggio, F., </w:t>
      </w:r>
      <w:r w:rsidR="0072026C" w:rsidRPr="0072026C">
        <w:rPr>
          <w:rFonts w:cs="Times New Roman"/>
          <w:szCs w:val="20"/>
          <w:shd w:val="clear" w:color="auto" w:fill="FFFFFF"/>
        </w:rPr>
        <w:t>“</w:t>
      </w:r>
      <w:r w:rsidRPr="0072026C">
        <w:rPr>
          <w:rFonts w:cs="Times New Roman"/>
          <w:szCs w:val="20"/>
          <w:shd w:val="clear" w:color="auto" w:fill="FFFFFF"/>
        </w:rPr>
        <w:t>Architetture nel cassetto</w:t>
      </w:r>
      <w:r w:rsidR="0072026C" w:rsidRPr="0072026C">
        <w:rPr>
          <w:rFonts w:cs="Times New Roman"/>
          <w:szCs w:val="20"/>
          <w:shd w:val="clear" w:color="auto" w:fill="FFFFFF"/>
        </w:rPr>
        <w:t>”</w:t>
      </w:r>
      <w:r w:rsidRPr="0072026C">
        <w:rPr>
          <w:rFonts w:cs="Times New Roman"/>
          <w:szCs w:val="20"/>
          <w:shd w:val="clear" w:color="auto" w:fill="FFFFFF"/>
        </w:rPr>
        <w:t xml:space="preserve">. In A. Di </w:t>
      </w:r>
      <w:proofErr w:type="spellStart"/>
      <w:r w:rsidRPr="0072026C">
        <w:rPr>
          <w:rFonts w:cs="Times New Roman"/>
          <w:szCs w:val="20"/>
          <w:shd w:val="clear" w:color="auto" w:fill="FFFFFF"/>
        </w:rPr>
        <w:t>Luggo</w:t>
      </w:r>
      <w:proofErr w:type="spellEnd"/>
      <w:r w:rsidRPr="0072026C">
        <w:rPr>
          <w:rFonts w:cs="Times New Roman"/>
          <w:szCs w:val="20"/>
          <w:shd w:val="clear" w:color="auto" w:fill="FFFFFF"/>
        </w:rPr>
        <w:t>, P. Giordano, R. Florio, L.M. Papa, A. Rossi, O. Zerlenga, et al. a cura di, Territori e frontiere della rappresentazione/</w:t>
      </w:r>
      <w:proofErr w:type="spellStart"/>
      <w:r w:rsidRPr="0072026C">
        <w:rPr>
          <w:rFonts w:cs="Times New Roman"/>
          <w:szCs w:val="20"/>
          <w:shd w:val="clear" w:color="auto" w:fill="FFFFFF"/>
        </w:rPr>
        <w:t>Territories</w:t>
      </w:r>
      <w:proofErr w:type="spellEnd"/>
      <w:r w:rsidRPr="0072026C">
        <w:rPr>
          <w:rFonts w:cs="Times New Roman"/>
          <w:szCs w:val="20"/>
          <w:shd w:val="clear" w:color="auto" w:fill="FFFFFF"/>
        </w:rPr>
        <w:t xml:space="preserve"> and </w:t>
      </w:r>
      <w:proofErr w:type="spellStart"/>
      <w:r w:rsidRPr="0072026C">
        <w:rPr>
          <w:rFonts w:cs="Times New Roman"/>
          <w:szCs w:val="20"/>
          <w:shd w:val="clear" w:color="auto" w:fill="FFFFFF"/>
        </w:rPr>
        <w:t>frontiers</w:t>
      </w:r>
      <w:proofErr w:type="spellEnd"/>
      <w:r w:rsidRPr="0072026C">
        <w:rPr>
          <w:rFonts w:cs="Times New Roman"/>
          <w:szCs w:val="20"/>
          <w:shd w:val="clear" w:color="auto" w:fill="FFFFFF"/>
        </w:rPr>
        <w:t xml:space="preserve"> of </w:t>
      </w:r>
      <w:proofErr w:type="spellStart"/>
      <w:r w:rsidRPr="0072026C">
        <w:rPr>
          <w:rFonts w:cs="Times New Roman"/>
          <w:szCs w:val="20"/>
          <w:shd w:val="clear" w:color="auto" w:fill="FFFFFF"/>
        </w:rPr>
        <w:t>representation</w:t>
      </w:r>
      <w:proofErr w:type="spellEnd"/>
      <w:r w:rsidR="00B34168" w:rsidRPr="0072026C">
        <w:rPr>
          <w:rFonts w:cs="Times New Roman"/>
          <w:szCs w:val="20"/>
          <w:shd w:val="clear" w:color="auto" w:fill="FFFFFF"/>
        </w:rPr>
        <w:t>,</w:t>
      </w:r>
      <w:r w:rsidRPr="0072026C">
        <w:rPr>
          <w:rFonts w:cs="Times New Roman"/>
          <w:szCs w:val="20"/>
          <w:shd w:val="clear" w:color="auto" w:fill="FFFFFF"/>
        </w:rPr>
        <w:t xml:space="preserve"> Roma,</w:t>
      </w:r>
      <w:r w:rsidR="00B34168" w:rsidRPr="0072026C">
        <w:rPr>
          <w:rFonts w:cs="Times New Roman"/>
          <w:szCs w:val="20"/>
          <w:shd w:val="clear" w:color="auto" w:fill="FFFFFF"/>
        </w:rPr>
        <w:t xml:space="preserve"> Gangemi, </w:t>
      </w:r>
      <w:r w:rsidRPr="0072026C">
        <w:rPr>
          <w:rFonts w:cs="Times New Roman"/>
          <w:szCs w:val="20"/>
          <w:shd w:val="clear" w:color="auto" w:fill="FFFFFF"/>
        </w:rPr>
        <w:t>2017</w:t>
      </w:r>
      <w:r w:rsidR="00B34168" w:rsidRPr="0072026C">
        <w:rPr>
          <w:rFonts w:cs="Times New Roman"/>
          <w:szCs w:val="20"/>
          <w:shd w:val="clear" w:color="auto" w:fill="FFFFFF"/>
        </w:rPr>
        <w:t xml:space="preserve">, </w:t>
      </w:r>
      <w:r w:rsidRPr="0072026C">
        <w:rPr>
          <w:rFonts w:cs="Times New Roman"/>
          <w:szCs w:val="20"/>
          <w:shd w:val="clear" w:color="auto" w:fill="FFFFFF"/>
        </w:rPr>
        <w:t>pp.451 – 458.</w:t>
      </w:r>
    </w:p>
    <w:p w14:paraId="0EA68025" w14:textId="3A1C72B5" w:rsidR="00AC21DD" w:rsidRPr="00B34168" w:rsidRDefault="00AC21DD" w:rsidP="0024080C">
      <w:pPr>
        <w:pStyle w:val="References"/>
        <w:numPr>
          <w:ilvl w:val="0"/>
          <w:numId w:val="0"/>
        </w:numPr>
        <w:rPr>
          <w:rFonts w:cs="Times New Roman"/>
          <w:szCs w:val="20"/>
          <w:highlight w:val="yellow"/>
        </w:rPr>
        <w:sectPr w:rsidR="00AC21DD" w:rsidRPr="00B34168" w:rsidSect="005A5652">
          <w:type w:val="continuous"/>
          <w:pgSz w:w="11906" w:h="16838"/>
          <w:pgMar w:top="2324" w:right="1134" w:bottom="1417" w:left="1134" w:header="993" w:footer="720" w:gutter="0"/>
          <w:cols w:num="2" w:space="340"/>
          <w:titlePg/>
          <w:docGrid w:linePitch="326"/>
        </w:sectPr>
      </w:pPr>
    </w:p>
    <w:p w14:paraId="248EC537" w14:textId="77777777" w:rsidR="00E51DC5" w:rsidRDefault="00E51DC5">
      <w:pPr>
        <w:pStyle w:val="Affiliation"/>
      </w:pPr>
    </w:p>
    <w:sectPr w:rsidR="00E51DC5">
      <w:type w:val="continuous"/>
      <w:pgSz w:w="11906" w:h="16838"/>
      <w:pgMar w:top="2324" w:right="1134" w:bottom="1417" w:left="1134" w:header="964"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dmin" w:date="2020-09-27T08:49:00Z" w:initials="A">
    <w:p w14:paraId="088D4054" w14:textId="2DE983A0" w:rsidR="008C7C8D" w:rsidRDefault="008C7C8D">
      <w:pPr>
        <w:pStyle w:val="Testocommento"/>
      </w:pPr>
      <w:r>
        <w:rPr>
          <w:rStyle w:val="Rimandocommento"/>
        </w:rPr>
        <w:annotationRef/>
      </w:r>
      <w:r w:rsidR="00337986">
        <w:rPr>
          <w:noProof/>
        </w:rPr>
        <w:t>data della carta di Londra e magari riferimento bibliografico in nota</w:t>
      </w:r>
    </w:p>
  </w:comment>
  <w:comment w:id="2" w:author="Admin" w:date="2020-09-27T09:01:00Z" w:initials="A">
    <w:p w14:paraId="4CFC37CE" w14:textId="77777777" w:rsidR="00575F44" w:rsidRDefault="00575F44">
      <w:pPr>
        <w:pStyle w:val="Testocommento"/>
        <w:rPr>
          <w:noProof/>
        </w:rPr>
      </w:pPr>
      <w:r>
        <w:rPr>
          <w:rStyle w:val="Rimandocommento"/>
        </w:rPr>
        <w:annotationRef/>
      </w:r>
      <w:r w:rsidR="00337986">
        <w:rPr>
          <w:noProof/>
        </w:rPr>
        <w:t>attenzione qui: non è detto che le norme editoriali ti consentano di fare elenchi cambiando carattere e con lettere iniziali.</w:t>
      </w:r>
    </w:p>
    <w:p w14:paraId="1CD8C670" w14:textId="3D71ACBA" w:rsidR="00575F44" w:rsidRDefault="00337986">
      <w:pPr>
        <w:pStyle w:val="Testocommento"/>
      </w:pPr>
      <w:r>
        <w:rPr>
          <w:noProof/>
        </w:rPr>
        <w:t>Attenzione anche ai tre puntini per i capoversi: secondo me c'è qualche metodo automatico da impostare</w:t>
      </w:r>
    </w:p>
  </w:comment>
  <w:comment w:id="3" w:author="Admin" w:date="2020-09-27T09:09:00Z" w:initials="A">
    <w:p w14:paraId="2594F74C" w14:textId="178F9F13" w:rsidR="005C68E3" w:rsidRDefault="005C68E3">
      <w:pPr>
        <w:pStyle w:val="Testocommento"/>
      </w:pPr>
      <w:r>
        <w:rPr>
          <w:rStyle w:val="Rimandocommento"/>
        </w:rPr>
        <w:annotationRef/>
      </w:r>
      <w:r w:rsidR="00337986">
        <w:rPr>
          <w:noProof/>
        </w:rPr>
        <w:t>anche qui bisognerebbe spiegare e anche motivare, qui o prima, la scelta della scala di stampa, 1) rispetto ai contenuti disponibili attraverso il materiale di archivio 2) rispetto alle tue scelte di interpretazione e modellazione 3D</w:t>
      </w:r>
    </w:p>
  </w:comment>
  <w:comment w:id="4" w:author="Admin" w:date="2020-09-27T09:08:00Z" w:initials="A">
    <w:p w14:paraId="4D4A357E" w14:textId="32F2F1E6" w:rsidR="00575F44" w:rsidRDefault="00575F44">
      <w:pPr>
        <w:pStyle w:val="Testocommento"/>
      </w:pPr>
      <w:r>
        <w:rPr>
          <w:rStyle w:val="Rimandocommento"/>
        </w:rPr>
        <w:annotationRef/>
      </w:r>
      <w:r w:rsidR="00337986">
        <w:rPr>
          <w:noProof/>
        </w:rPr>
        <w:t>controlla accuratamente le norme editoriali: iniziale nome prima o dopo il cognome,... eccc...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88D4054" w15:done="0"/>
  <w15:commentEx w15:paraId="1CD8C670" w15:done="0"/>
  <w15:commentEx w15:paraId="2594F74C" w15:done="0"/>
  <w15:commentEx w15:paraId="4D4A35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8D4054" w16cid:durableId="231C2A4A"/>
  <w16cid:commentId w16cid:paraId="1CD8C670" w16cid:durableId="231C2A4C"/>
  <w16cid:commentId w16cid:paraId="2594F74C" w16cid:durableId="231C2A4E"/>
  <w16cid:commentId w16cid:paraId="4D4A357E" w16cid:durableId="231C2A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677CC" w14:textId="77777777" w:rsidR="005F2567" w:rsidRDefault="005F2567">
      <w:r>
        <w:separator/>
      </w:r>
    </w:p>
  </w:endnote>
  <w:endnote w:type="continuationSeparator" w:id="0">
    <w:p w14:paraId="08A2F4A1" w14:textId="77777777" w:rsidR="005F2567" w:rsidRDefault="005F2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A592A" w14:textId="77777777" w:rsidR="00567D50" w:rsidRDefault="00567D5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99E5C" w14:textId="77777777" w:rsidR="00567D50" w:rsidRDefault="00567D5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7CCFC" w14:textId="77777777" w:rsidR="00567D50" w:rsidRDefault="00567D5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C564B" w14:textId="77777777" w:rsidR="005F2567" w:rsidRDefault="005F2567">
      <w:r>
        <w:separator/>
      </w:r>
    </w:p>
  </w:footnote>
  <w:footnote w:type="continuationSeparator" w:id="0">
    <w:p w14:paraId="11A3E5B9" w14:textId="77777777" w:rsidR="005F2567" w:rsidRDefault="005F2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47815" w14:textId="77777777" w:rsidR="00567D50" w:rsidRDefault="00567D5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53745" w14:textId="77777777" w:rsidR="00567D50" w:rsidRDefault="00567D5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6175A" w14:textId="4C7BF30C" w:rsidR="005A5652" w:rsidRPr="00206922" w:rsidRDefault="005A5652" w:rsidP="005A5652">
    <w:pPr>
      <w:pStyle w:val="Intestazione"/>
      <w:rPr>
        <w:sz w:val="16"/>
        <w:szCs w:val="16"/>
        <w:lang w:val="en-US"/>
      </w:rPr>
    </w:pPr>
    <w:r w:rsidRPr="00206922">
      <w:rPr>
        <w:sz w:val="16"/>
        <w:szCs w:val="16"/>
        <w:lang w:val="en-US"/>
      </w:rPr>
      <w:t>20</w:t>
    </w:r>
    <w:r w:rsidR="00567D50" w:rsidRPr="00206922">
      <w:rPr>
        <w:sz w:val="16"/>
        <w:szCs w:val="16"/>
        <w:lang w:val="en-US"/>
      </w:rPr>
      <w:t>20</w:t>
    </w:r>
    <w:r w:rsidR="00971E78" w:rsidRPr="00206922">
      <w:rPr>
        <w:sz w:val="16"/>
        <w:szCs w:val="16"/>
        <w:lang w:val="en-US"/>
      </w:rPr>
      <w:t xml:space="preserve"> IMEKO TC-</w:t>
    </w:r>
    <w:r w:rsidR="007D5557" w:rsidRPr="00206922">
      <w:rPr>
        <w:sz w:val="16"/>
        <w:szCs w:val="16"/>
        <w:lang w:val="en-US"/>
      </w:rPr>
      <w:t>4</w:t>
    </w:r>
    <w:r w:rsidR="00971E78" w:rsidRPr="00206922">
      <w:rPr>
        <w:sz w:val="16"/>
        <w:szCs w:val="16"/>
        <w:lang w:val="en-US"/>
      </w:rPr>
      <w:t xml:space="preserve"> In</w:t>
    </w:r>
    <w:r w:rsidRPr="00206922">
      <w:rPr>
        <w:sz w:val="16"/>
        <w:szCs w:val="16"/>
        <w:lang w:val="en-US"/>
      </w:rPr>
      <w:t xml:space="preserve">ternational </w:t>
    </w:r>
    <w:r w:rsidR="001A7E72" w:rsidRPr="00206922">
      <w:rPr>
        <w:sz w:val="16"/>
        <w:szCs w:val="16"/>
        <w:lang w:val="en-US"/>
      </w:rPr>
      <w:t>Conference</w:t>
    </w:r>
    <w:r w:rsidR="00971E78" w:rsidRPr="00206922">
      <w:rPr>
        <w:sz w:val="16"/>
        <w:szCs w:val="16"/>
        <w:lang w:val="en-US"/>
      </w:rPr>
      <w:t xml:space="preserve"> on</w:t>
    </w:r>
  </w:p>
  <w:p w14:paraId="7C8AAD1C" w14:textId="77777777" w:rsidR="005A5652" w:rsidRPr="00206922" w:rsidRDefault="00971E78" w:rsidP="005A5652">
    <w:pPr>
      <w:pStyle w:val="Intestazione"/>
      <w:rPr>
        <w:sz w:val="16"/>
        <w:szCs w:val="16"/>
        <w:lang w:val="en-US"/>
      </w:rPr>
    </w:pPr>
    <w:r w:rsidRPr="00206922">
      <w:rPr>
        <w:sz w:val="16"/>
        <w:szCs w:val="16"/>
        <w:lang w:val="en-US"/>
      </w:rPr>
      <w:t xml:space="preserve">Metrology </w:t>
    </w:r>
    <w:r w:rsidR="001A7E72" w:rsidRPr="00206922">
      <w:rPr>
        <w:sz w:val="16"/>
        <w:szCs w:val="16"/>
        <w:lang w:val="en-US"/>
      </w:rPr>
      <w:t>for Archaeology and Cultural Heritage</w:t>
    </w:r>
  </w:p>
  <w:p w14:paraId="6F200E12" w14:textId="53E36B06" w:rsidR="005A5652" w:rsidRDefault="006E5AA1" w:rsidP="005A5652">
    <w:pPr>
      <w:pStyle w:val="Intestazione"/>
      <w:rPr>
        <w:sz w:val="16"/>
        <w:szCs w:val="16"/>
      </w:rPr>
    </w:pPr>
    <w:r>
      <w:rPr>
        <w:sz w:val="16"/>
        <w:szCs w:val="16"/>
      </w:rPr>
      <w:t>Trento</w:t>
    </w:r>
    <w:r w:rsidR="005A5652">
      <w:rPr>
        <w:sz w:val="16"/>
        <w:szCs w:val="16"/>
      </w:rPr>
      <w:t xml:space="preserve">, </w:t>
    </w:r>
    <w:proofErr w:type="spellStart"/>
    <w:r w:rsidR="005A5652">
      <w:rPr>
        <w:sz w:val="16"/>
        <w:szCs w:val="16"/>
      </w:rPr>
      <w:t>Italy</w:t>
    </w:r>
    <w:proofErr w:type="spellEnd"/>
    <w:r w:rsidR="005A5652">
      <w:rPr>
        <w:sz w:val="16"/>
        <w:szCs w:val="16"/>
      </w:rPr>
      <w:t xml:space="preserve">, </w:t>
    </w:r>
    <w:proofErr w:type="spellStart"/>
    <w:r>
      <w:rPr>
        <w:sz w:val="16"/>
        <w:szCs w:val="16"/>
      </w:rPr>
      <w:t>October</w:t>
    </w:r>
    <w:proofErr w:type="spellEnd"/>
    <w:r w:rsidR="005A5652">
      <w:rPr>
        <w:sz w:val="16"/>
        <w:szCs w:val="16"/>
      </w:rPr>
      <w:t xml:space="preserve"> </w:t>
    </w:r>
    <w:r>
      <w:rPr>
        <w:sz w:val="16"/>
        <w:szCs w:val="16"/>
      </w:rPr>
      <w:t>22</w:t>
    </w:r>
    <w:r w:rsidR="005A5652">
      <w:rPr>
        <w:sz w:val="16"/>
        <w:szCs w:val="16"/>
      </w:rPr>
      <w:t>-</w:t>
    </w:r>
    <w:r>
      <w:rPr>
        <w:sz w:val="16"/>
        <w:szCs w:val="16"/>
      </w:rPr>
      <w:t>24</w:t>
    </w:r>
    <w:r w:rsidR="005A5652">
      <w:rPr>
        <w:sz w:val="16"/>
        <w:szCs w:val="16"/>
      </w:rPr>
      <w:t>, 20</w:t>
    </w:r>
    <w:r>
      <w:rPr>
        <w:sz w:val="16"/>
        <w:szCs w:val="16"/>
      </w:rPr>
      <w:t>20</w:t>
    </w:r>
  </w:p>
  <w:p w14:paraId="3BC8AEF7" w14:textId="77777777" w:rsidR="005A5652" w:rsidRDefault="005A565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upperRoman"/>
      <w:pStyle w:val="Titolo1"/>
      <w:lvlText w:val="%1"/>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Numerazione 1"/>
    <w:lvl w:ilvl="0">
      <w:start w:val="1"/>
      <w:numFmt w:val="upperRoman"/>
      <w:pStyle w:val="Sectionheading"/>
      <w:lvlText w:val=" %1."/>
      <w:lvlJc w:val="right"/>
      <w:pPr>
        <w:tabs>
          <w:tab w:val="num" w:pos="283"/>
        </w:tabs>
        <w:ind w:left="283" w:hanging="283"/>
      </w:pPr>
    </w:lvl>
    <w:lvl w:ilvl="1">
      <w:start w:val="1"/>
      <w:numFmt w:val="upperLetter"/>
      <w:lvlText w:val=" %2."/>
      <w:lvlJc w:val="left"/>
      <w:pPr>
        <w:tabs>
          <w:tab w:val="num" w:pos="567"/>
        </w:tabs>
        <w:ind w:left="567" w:hanging="283"/>
      </w:pPr>
    </w:lvl>
    <w:lvl w:ilvl="2">
      <w:start w:val="1"/>
      <w:numFmt w:val="lowerRoman"/>
      <w:lvlText w:val=" %3."/>
      <w:lvlJc w:val="left"/>
      <w:pPr>
        <w:tabs>
          <w:tab w:val="num" w:pos="850"/>
        </w:tabs>
        <w:ind w:left="850" w:hanging="283"/>
      </w:pPr>
    </w:lvl>
    <w:lvl w:ilvl="3">
      <w:start w:val="1"/>
      <w:numFmt w:val="lowerLetter"/>
      <w:lvlText w:val=" %4)"/>
      <w:lvlJc w:val="left"/>
      <w:pPr>
        <w:tabs>
          <w:tab w:val="num" w:pos="1134"/>
        </w:tabs>
        <w:ind w:left="1134" w:hanging="283"/>
      </w:pPr>
    </w:lvl>
    <w:lvl w:ilvl="4">
      <w:start w:val="1"/>
      <w:numFmt w:val="bullet"/>
      <w:lvlText w:val=""/>
      <w:lvlJc w:val="left"/>
      <w:pPr>
        <w:tabs>
          <w:tab w:val="num" w:pos="1417"/>
        </w:tabs>
        <w:ind w:left="1417" w:hanging="283"/>
      </w:pPr>
      <w:rPr>
        <w:rFonts w:ascii="Symbol" w:hAnsi="Symbol" w:cs="OpenSymbol"/>
      </w:rPr>
    </w:lvl>
    <w:lvl w:ilvl="5">
      <w:start w:val="1"/>
      <w:numFmt w:val="bullet"/>
      <w:lvlText w:val=""/>
      <w:lvlJc w:val="left"/>
      <w:pPr>
        <w:tabs>
          <w:tab w:val="num" w:pos="1701"/>
        </w:tabs>
        <w:ind w:left="1701" w:hanging="283"/>
      </w:pPr>
      <w:rPr>
        <w:rFonts w:ascii="Symbol" w:hAnsi="Symbol" w:cs="OpenSymbol"/>
      </w:rPr>
    </w:lvl>
    <w:lvl w:ilvl="6">
      <w:start w:val="1"/>
      <w:numFmt w:val="bullet"/>
      <w:lvlText w:val=""/>
      <w:lvlJc w:val="left"/>
      <w:pPr>
        <w:tabs>
          <w:tab w:val="num" w:pos="1984"/>
        </w:tabs>
        <w:ind w:left="1984" w:hanging="283"/>
      </w:pPr>
      <w:rPr>
        <w:rFonts w:ascii="Symbol" w:hAnsi="Symbol" w:cs="OpenSymbol"/>
      </w:rPr>
    </w:lvl>
    <w:lvl w:ilvl="7">
      <w:start w:val="1"/>
      <w:numFmt w:val="bullet"/>
      <w:lvlText w:val=""/>
      <w:lvlJc w:val="left"/>
      <w:pPr>
        <w:tabs>
          <w:tab w:val="num" w:pos="2268"/>
        </w:tabs>
        <w:ind w:left="2268" w:hanging="283"/>
      </w:pPr>
      <w:rPr>
        <w:rFonts w:ascii="Symbol" w:hAnsi="Symbol" w:cs="OpenSymbol"/>
      </w:rPr>
    </w:lvl>
    <w:lvl w:ilvl="8">
      <w:start w:val="1"/>
      <w:numFmt w:val="bullet"/>
      <w:lvlText w:val=""/>
      <w:lvlJc w:val="left"/>
      <w:pPr>
        <w:tabs>
          <w:tab w:val="num" w:pos="2551"/>
        </w:tabs>
        <w:ind w:left="2551" w:hanging="283"/>
      </w:pPr>
      <w:rPr>
        <w:rFonts w:ascii="Symbol" w:hAnsi="Symbol" w:cs="OpenSymbol"/>
      </w:rPr>
    </w:lvl>
  </w:abstractNum>
  <w:abstractNum w:abstractNumId="2" w15:restartNumberingAfterBreak="0">
    <w:nsid w:val="00000003"/>
    <w:multiLevelType w:val="multilevel"/>
    <w:tmpl w:val="FBF80C1C"/>
    <w:name w:val="Numerazione 2"/>
    <w:lvl w:ilvl="0">
      <w:start w:val="1"/>
      <w:numFmt w:val="upperLetter"/>
      <w:lvlText w:val=" %1."/>
      <w:lvlJc w:val="left"/>
      <w:pPr>
        <w:tabs>
          <w:tab w:val="num" w:pos="283"/>
        </w:tabs>
        <w:ind w:left="283" w:hanging="283"/>
      </w:pPr>
      <w:rPr>
        <w:i/>
        <w:iCs/>
      </w:r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3" w15:restartNumberingAfterBreak="0">
    <w:nsid w:val="00000004"/>
    <w:multiLevelType w:val="multilevel"/>
    <w:tmpl w:val="0DA23C90"/>
    <w:name w:val="Numerazione 3"/>
    <w:lvl w:ilvl="0">
      <w:start w:val="1"/>
      <w:numFmt w:val="decimal"/>
      <w:pStyle w:val="References"/>
      <w:lvlText w:val="[%1]"/>
      <w:lvlJc w:val="right"/>
      <w:pPr>
        <w:tabs>
          <w:tab w:val="num" w:pos="227"/>
        </w:tabs>
        <w:ind w:left="397" w:hanging="170"/>
      </w:pPr>
      <w:rPr>
        <w:strike w:val="0"/>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4" w15:restartNumberingAfterBreak="0">
    <w:nsid w:val="00000005"/>
    <w:multiLevelType w:val="multilevel"/>
    <w:tmpl w:val="00000005"/>
    <w:lvl w:ilvl="0">
      <w:start w:val="1"/>
      <w:numFmt w:val="upperLetter"/>
      <w:pStyle w:val="Subsectionheading"/>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5" w15:restartNumberingAfterBreak="0">
    <w:nsid w:val="207428AE"/>
    <w:multiLevelType w:val="hybridMultilevel"/>
    <w:tmpl w:val="D1F2CD90"/>
    <w:lvl w:ilvl="0" w:tplc="46D239B8">
      <w:numFmt w:val="bullet"/>
      <w:lvlText w:val="-"/>
      <w:lvlJc w:val="left"/>
      <w:pPr>
        <w:ind w:left="405" w:hanging="360"/>
      </w:pPr>
      <w:rPr>
        <w:rFonts w:ascii="Times New Roman" w:eastAsia="SimSun" w:hAnsi="Times New Roman" w:cs="Times New Roman"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6" w15:restartNumberingAfterBreak="0">
    <w:nsid w:val="5B797A4A"/>
    <w:multiLevelType w:val="hybridMultilevel"/>
    <w:tmpl w:val="D20CA550"/>
    <w:lvl w:ilvl="0" w:tplc="18886FF6">
      <w:start w:val="2"/>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8721FDE"/>
    <w:multiLevelType w:val="hybridMultilevel"/>
    <w:tmpl w:val="4546FF1E"/>
    <w:lvl w:ilvl="0" w:tplc="54D851A2">
      <w:numFmt w:val="bullet"/>
      <w:lvlText w:val="-"/>
      <w:lvlJc w:val="left"/>
      <w:pPr>
        <w:ind w:left="575" w:hanging="360"/>
      </w:pPr>
      <w:rPr>
        <w:rFonts w:ascii="Times New Roman" w:eastAsia="SimSun" w:hAnsi="Times New Roman" w:cs="Times New Roman" w:hint="default"/>
      </w:rPr>
    </w:lvl>
    <w:lvl w:ilvl="1" w:tplc="04100003" w:tentative="1">
      <w:start w:val="1"/>
      <w:numFmt w:val="bullet"/>
      <w:lvlText w:val="o"/>
      <w:lvlJc w:val="left"/>
      <w:pPr>
        <w:ind w:left="1295" w:hanging="360"/>
      </w:pPr>
      <w:rPr>
        <w:rFonts w:ascii="Courier New" w:hAnsi="Courier New" w:cs="Courier New" w:hint="default"/>
      </w:rPr>
    </w:lvl>
    <w:lvl w:ilvl="2" w:tplc="04100005" w:tentative="1">
      <w:start w:val="1"/>
      <w:numFmt w:val="bullet"/>
      <w:lvlText w:val=""/>
      <w:lvlJc w:val="left"/>
      <w:pPr>
        <w:ind w:left="2015" w:hanging="360"/>
      </w:pPr>
      <w:rPr>
        <w:rFonts w:ascii="Wingdings" w:hAnsi="Wingdings" w:hint="default"/>
      </w:rPr>
    </w:lvl>
    <w:lvl w:ilvl="3" w:tplc="04100001" w:tentative="1">
      <w:start w:val="1"/>
      <w:numFmt w:val="bullet"/>
      <w:lvlText w:val=""/>
      <w:lvlJc w:val="left"/>
      <w:pPr>
        <w:ind w:left="2735" w:hanging="360"/>
      </w:pPr>
      <w:rPr>
        <w:rFonts w:ascii="Symbol" w:hAnsi="Symbol" w:hint="default"/>
      </w:rPr>
    </w:lvl>
    <w:lvl w:ilvl="4" w:tplc="04100003" w:tentative="1">
      <w:start w:val="1"/>
      <w:numFmt w:val="bullet"/>
      <w:lvlText w:val="o"/>
      <w:lvlJc w:val="left"/>
      <w:pPr>
        <w:ind w:left="3455" w:hanging="360"/>
      </w:pPr>
      <w:rPr>
        <w:rFonts w:ascii="Courier New" w:hAnsi="Courier New" w:cs="Courier New" w:hint="default"/>
      </w:rPr>
    </w:lvl>
    <w:lvl w:ilvl="5" w:tplc="04100005" w:tentative="1">
      <w:start w:val="1"/>
      <w:numFmt w:val="bullet"/>
      <w:lvlText w:val=""/>
      <w:lvlJc w:val="left"/>
      <w:pPr>
        <w:ind w:left="4175" w:hanging="360"/>
      </w:pPr>
      <w:rPr>
        <w:rFonts w:ascii="Wingdings" w:hAnsi="Wingdings" w:hint="default"/>
      </w:rPr>
    </w:lvl>
    <w:lvl w:ilvl="6" w:tplc="04100001" w:tentative="1">
      <w:start w:val="1"/>
      <w:numFmt w:val="bullet"/>
      <w:lvlText w:val=""/>
      <w:lvlJc w:val="left"/>
      <w:pPr>
        <w:ind w:left="4895" w:hanging="360"/>
      </w:pPr>
      <w:rPr>
        <w:rFonts w:ascii="Symbol" w:hAnsi="Symbol" w:hint="default"/>
      </w:rPr>
    </w:lvl>
    <w:lvl w:ilvl="7" w:tplc="04100003" w:tentative="1">
      <w:start w:val="1"/>
      <w:numFmt w:val="bullet"/>
      <w:lvlText w:val="o"/>
      <w:lvlJc w:val="left"/>
      <w:pPr>
        <w:ind w:left="5615" w:hanging="360"/>
      </w:pPr>
      <w:rPr>
        <w:rFonts w:ascii="Courier New" w:hAnsi="Courier New" w:cs="Courier New" w:hint="default"/>
      </w:rPr>
    </w:lvl>
    <w:lvl w:ilvl="8" w:tplc="04100005" w:tentative="1">
      <w:start w:val="1"/>
      <w:numFmt w:val="bullet"/>
      <w:lvlText w:val=""/>
      <w:lvlJc w:val="left"/>
      <w:pPr>
        <w:ind w:left="6335" w:hanging="360"/>
      </w:pPr>
      <w:rPr>
        <w:rFonts w:ascii="Wingdings" w:hAnsi="Wingdings" w:hint="default"/>
      </w:rPr>
    </w:lvl>
  </w:abstractNum>
  <w:abstractNum w:abstractNumId="8"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8"/>
  </w:num>
  <w:num w:numId="7">
    <w:abstractNumId w:val="6"/>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min">
    <w15:presenceInfo w15:providerId="Windows Live" w15:userId="cb51ef58d8dab4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markup="0"/>
  <w:defaultTabStop w:val="709"/>
  <w:hyphenationZone w:val="283"/>
  <w:defaultTableStyle w:val="Normale"/>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7F5"/>
    <w:rsid w:val="0000608B"/>
    <w:rsid w:val="00010BA5"/>
    <w:rsid w:val="00017827"/>
    <w:rsid w:val="00036B8B"/>
    <w:rsid w:val="00076592"/>
    <w:rsid w:val="00076B1F"/>
    <w:rsid w:val="00082578"/>
    <w:rsid w:val="00091C4B"/>
    <w:rsid w:val="00092202"/>
    <w:rsid w:val="00096B4A"/>
    <w:rsid w:val="000A0CCB"/>
    <w:rsid w:val="000A34C4"/>
    <w:rsid w:val="000A546A"/>
    <w:rsid w:val="000B6DDC"/>
    <w:rsid w:val="000C360A"/>
    <w:rsid w:val="000D5D41"/>
    <w:rsid w:val="000E02F7"/>
    <w:rsid w:val="000F07FB"/>
    <w:rsid w:val="00122596"/>
    <w:rsid w:val="00127FED"/>
    <w:rsid w:val="00140BFB"/>
    <w:rsid w:val="0016255C"/>
    <w:rsid w:val="00192E22"/>
    <w:rsid w:val="001A7E72"/>
    <w:rsid w:val="001B099A"/>
    <w:rsid w:val="001C58FF"/>
    <w:rsid w:val="001D37EF"/>
    <w:rsid w:val="001E2D61"/>
    <w:rsid w:val="001E3D50"/>
    <w:rsid w:val="001E5BD8"/>
    <w:rsid w:val="00200AC0"/>
    <w:rsid w:val="002037B3"/>
    <w:rsid w:val="00206922"/>
    <w:rsid w:val="00215B40"/>
    <w:rsid w:val="0024080C"/>
    <w:rsid w:val="00265F3A"/>
    <w:rsid w:val="00267720"/>
    <w:rsid w:val="00285DD2"/>
    <w:rsid w:val="002B3BA4"/>
    <w:rsid w:val="002B5667"/>
    <w:rsid w:val="002D25BC"/>
    <w:rsid w:val="002D6E38"/>
    <w:rsid w:val="002E383B"/>
    <w:rsid w:val="002E4398"/>
    <w:rsid w:val="00313AD2"/>
    <w:rsid w:val="003146DA"/>
    <w:rsid w:val="003147E3"/>
    <w:rsid w:val="00337986"/>
    <w:rsid w:val="0034695A"/>
    <w:rsid w:val="00347DAF"/>
    <w:rsid w:val="003512FC"/>
    <w:rsid w:val="003670A3"/>
    <w:rsid w:val="00371A2D"/>
    <w:rsid w:val="00385097"/>
    <w:rsid w:val="00390DA3"/>
    <w:rsid w:val="003976AB"/>
    <w:rsid w:val="003B307B"/>
    <w:rsid w:val="003B6ED8"/>
    <w:rsid w:val="003C19EB"/>
    <w:rsid w:val="003D0A9C"/>
    <w:rsid w:val="003F635E"/>
    <w:rsid w:val="003F6F5A"/>
    <w:rsid w:val="004076A9"/>
    <w:rsid w:val="004214C8"/>
    <w:rsid w:val="0042769F"/>
    <w:rsid w:val="00433317"/>
    <w:rsid w:val="00445444"/>
    <w:rsid w:val="00445B6A"/>
    <w:rsid w:val="00453B55"/>
    <w:rsid w:val="004572B1"/>
    <w:rsid w:val="00467F60"/>
    <w:rsid w:val="0048114E"/>
    <w:rsid w:val="0048170D"/>
    <w:rsid w:val="004828CD"/>
    <w:rsid w:val="00495FC9"/>
    <w:rsid w:val="00497C95"/>
    <w:rsid w:val="004B0075"/>
    <w:rsid w:val="004B0DCE"/>
    <w:rsid w:val="004B5B33"/>
    <w:rsid w:val="004B7D10"/>
    <w:rsid w:val="004C0B5A"/>
    <w:rsid w:val="004D2719"/>
    <w:rsid w:val="004D70E7"/>
    <w:rsid w:val="004E7A19"/>
    <w:rsid w:val="005011A5"/>
    <w:rsid w:val="0050221F"/>
    <w:rsid w:val="005027AF"/>
    <w:rsid w:val="00525D95"/>
    <w:rsid w:val="005276B4"/>
    <w:rsid w:val="00537B18"/>
    <w:rsid w:val="00544885"/>
    <w:rsid w:val="00562A54"/>
    <w:rsid w:val="00565E6B"/>
    <w:rsid w:val="00567D50"/>
    <w:rsid w:val="00570421"/>
    <w:rsid w:val="00575F44"/>
    <w:rsid w:val="0058183C"/>
    <w:rsid w:val="00583D82"/>
    <w:rsid w:val="00583E00"/>
    <w:rsid w:val="005846B5"/>
    <w:rsid w:val="005852BA"/>
    <w:rsid w:val="00590E55"/>
    <w:rsid w:val="005A5652"/>
    <w:rsid w:val="005A586A"/>
    <w:rsid w:val="005A7CC1"/>
    <w:rsid w:val="005C143D"/>
    <w:rsid w:val="005C67BE"/>
    <w:rsid w:val="005C68E3"/>
    <w:rsid w:val="005C6C25"/>
    <w:rsid w:val="005E7FC2"/>
    <w:rsid w:val="005F2567"/>
    <w:rsid w:val="005F5756"/>
    <w:rsid w:val="005F7256"/>
    <w:rsid w:val="006116C5"/>
    <w:rsid w:val="006310C8"/>
    <w:rsid w:val="0063779D"/>
    <w:rsid w:val="006464FC"/>
    <w:rsid w:val="00653DF3"/>
    <w:rsid w:val="006565D0"/>
    <w:rsid w:val="00663A47"/>
    <w:rsid w:val="00670CC5"/>
    <w:rsid w:val="00680557"/>
    <w:rsid w:val="006A25F5"/>
    <w:rsid w:val="006C31B9"/>
    <w:rsid w:val="006C49EA"/>
    <w:rsid w:val="006C7882"/>
    <w:rsid w:val="006D0881"/>
    <w:rsid w:val="006E26AF"/>
    <w:rsid w:val="006E2CCC"/>
    <w:rsid w:val="006E5AA1"/>
    <w:rsid w:val="0072026C"/>
    <w:rsid w:val="00762198"/>
    <w:rsid w:val="00772F25"/>
    <w:rsid w:val="007927F5"/>
    <w:rsid w:val="0079566B"/>
    <w:rsid w:val="007A573E"/>
    <w:rsid w:val="007D31A8"/>
    <w:rsid w:val="007D5557"/>
    <w:rsid w:val="007E20FD"/>
    <w:rsid w:val="00803B30"/>
    <w:rsid w:val="00815D87"/>
    <w:rsid w:val="0082552E"/>
    <w:rsid w:val="00841463"/>
    <w:rsid w:val="008560F6"/>
    <w:rsid w:val="00866A48"/>
    <w:rsid w:val="00876D1A"/>
    <w:rsid w:val="00880BD1"/>
    <w:rsid w:val="00883293"/>
    <w:rsid w:val="00893D7C"/>
    <w:rsid w:val="008B3BDD"/>
    <w:rsid w:val="008B69CA"/>
    <w:rsid w:val="008B7C89"/>
    <w:rsid w:val="008C2ACD"/>
    <w:rsid w:val="008C564C"/>
    <w:rsid w:val="008C6CAA"/>
    <w:rsid w:val="008C7C8D"/>
    <w:rsid w:val="008E082C"/>
    <w:rsid w:val="009065B1"/>
    <w:rsid w:val="00924076"/>
    <w:rsid w:val="009353C5"/>
    <w:rsid w:val="00941141"/>
    <w:rsid w:val="00942708"/>
    <w:rsid w:val="00950001"/>
    <w:rsid w:val="00957DB5"/>
    <w:rsid w:val="009622DE"/>
    <w:rsid w:val="00971E78"/>
    <w:rsid w:val="009846CF"/>
    <w:rsid w:val="00992C96"/>
    <w:rsid w:val="009C4902"/>
    <w:rsid w:val="009D7298"/>
    <w:rsid w:val="009E0FE1"/>
    <w:rsid w:val="009F10AC"/>
    <w:rsid w:val="009F7E49"/>
    <w:rsid w:val="00A14D24"/>
    <w:rsid w:val="00A23E06"/>
    <w:rsid w:val="00A34BF1"/>
    <w:rsid w:val="00A52DCD"/>
    <w:rsid w:val="00A54C2B"/>
    <w:rsid w:val="00A57255"/>
    <w:rsid w:val="00A6189D"/>
    <w:rsid w:val="00A7472B"/>
    <w:rsid w:val="00A81353"/>
    <w:rsid w:val="00A91E45"/>
    <w:rsid w:val="00AA0450"/>
    <w:rsid w:val="00AC21DD"/>
    <w:rsid w:val="00AD1FBD"/>
    <w:rsid w:val="00AD2B8D"/>
    <w:rsid w:val="00AE5BF4"/>
    <w:rsid w:val="00AF0477"/>
    <w:rsid w:val="00B04EDF"/>
    <w:rsid w:val="00B10FEC"/>
    <w:rsid w:val="00B34168"/>
    <w:rsid w:val="00B47458"/>
    <w:rsid w:val="00B52C96"/>
    <w:rsid w:val="00B82672"/>
    <w:rsid w:val="00B85FEF"/>
    <w:rsid w:val="00BA30C3"/>
    <w:rsid w:val="00BC1532"/>
    <w:rsid w:val="00BD2E6F"/>
    <w:rsid w:val="00BE1F56"/>
    <w:rsid w:val="00C04C00"/>
    <w:rsid w:val="00C26FCD"/>
    <w:rsid w:val="00C35D85"/>
    <w:rsid w:val="00C55597"/>
    <w:rsid w:val="00C604DA"/>
    <w:rsid w:val="00C84DBE"/>
    <w:rsid w:val="00C914FD"/>
    <w:rsid w:val="00C93217"/>
    <w:rsid w:val="00C96F1F"/>
    <w:rsid w:val="00CA5E26"/>
    <w:rsid w:val="00CB0F47"/>
    <w:rsid w:val="00CB4D12"/>
    <w:rsid w:val="00CD19AF"/>
    <w:rsid w:val="00CE3B3B"/>
    <w:rsid w:val="00CE4869"/>
    <w:rsid w:val="00CE5E8C"/>
    <w:rsid w:val="00CE746E"/>
    <w:rsid w:val="00CF52D1"/>
    <w:rsid w:val="00D001E9"/>
    <w:rsid w:val="00D135AA"/>
    <w:rsid w:val="00D31F18"/>
    <w:rsid w:val="00D52784"/>
    <w:rsid w:val="00D60515"/>
    <w:rsid w:val="00D67814"/>
    <w:rsid w:val="00D77221"/>
    <w:rsid w:val="00D82210"/>
    <w:rsid w:val="00D83B1B"/>
    <w:rsid w:val="00DA05BD"/>
    <w:rsid w:val="00DD2074"/>
    <w:rsid w:val="00DD3F06"/>
    <w:rsid w:val="00DD6149"/>
    <w:rsid w:val="00DE5588"/>
    <w:rsid w:val="00DF2EB2"/>
    <w:rsid w:val="00DF3AAC"/>
    <w:rsid w:val="00E472C0"/>
    <w:rsid w:val="00E51DC5"/>
    <w:rsid w:val="00E66209"/>
    <w:rsid w:val="00E7385D"/>
    <w:rsid w:val="00E821B3"/>
    <w:rsid w:val="00E83FDB"/>
    <w:rsid w:val="00E86611"/>
    <w:rsid w:val="00EA29AA"/>
    <w:rsid w:val="00EB159C"/>
    <w:rsid w:val="00EC2830"/>
    <w:rsid w:val="00ED1298"/>
    <w:rsid w:val="00EF5130"/>
    <w:rsid w:val="00F035EF"/>
    <w:rsid w:val="00F14F7D"/>
    <w:rsid w:val="00F2406F"/>
    <w:rsid w:val="00F353BB"/>
    <w:rsid w:val="00F3700B"/>
    <w:rsid w:val="00F46904"/>
    <w:rsid w:val="00F60FCD"/>
    <w:rsid w:val="00F63C30"/>
    <w:rsid w:val="00F71F30"/>
    <w:rsid w:val="00F87398"/>
    <w:rsid w:val="00F97F9E"/>
    <w:rsid w:val="00FA3555"/>
    <w:rsid w:val="00FA55BD"/>
    <w:rsid w:val="00FC71EB"/>
    <w:rsid w:val="00FE1F13"/>
    <w:rsid w:val="00FE39EC"/>
    <w:rsid w:val="00FE61A1"/>
    <w:rsid w:val="00FF069D"/>
    <w:rsid w:val="00FF2D69"/>
    <w:rsid w:val="00FF46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6E24D4"/>
  <w15:chartTrackingRefBased/>
  <w15:docId w15:val="{292AAD3E-4A70-4373-B38A-8A67F2BB5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pPr>
    <w:rPr>
      <w:rFonts w:eastAsia="SimSun" w:cs="Mangal"/>
      <w:kern w:val="1"/>
      <w:sz w:val="24"/>
      <w:szCs w:val="24"/>
      <w:lang w:eastAsia="zh-CN" w:bidi="hi-IN"/>
    </w:rPr>
  </w:style>
  <w:style w:type="paragraph" w:styleId="Titolo1">
    <w:name w:val="heading 1"/>
    <w:basedOn w:val="Intestazione1"/>
    <w:next w:val="Corpodeltesto"/>
    <w:qFormat/>
    <w:pPr>
      <w:numPr>
        <w:numId w:val="1"/>
      </w:numPr>
      <w:outlineLvl w:val="0"/>
    </w:pPr>
    <w:rPr>
      <w:b/>
      <w:bCs/>
      <w:sz w:val="32"/>
      <w:szCs w:val="32"/>
    </w:rPr>
  </w:style>
  <w:style w:type="paragraph" w:styleId="Titolo2">
    <w:name w:val="heading 2"/>
    <w:basedOn w:val="Intestazione1"/>
    <w:next w:val="Corpodeltesto"/>
    <w:qFormat/>
    <w:pPr>
      <w:numPr>
        <w:ilvl w:val="1"/>
        <w:numId w:val="1"/>
      </w:numPr>
      <w:outlineLvl w:val="1"/>
    </w:pPr>
    <w:rPr>
      <w:b/>
      <w:bCs/>
      <w:i/>
      <w:iCs/>
    </w:rPr>
  </w:style>
  <w:style w:type="paragraph" w:styleId="Titolo3">
    <w:name w:val="heading 3"/>
    <w:basedOn w:val="Intestazione1"/>
    <w:next w:val="Corpodeltesto"/>
    <w:qFormat/>
    <w:pPr>
      <w:numPr>
        <w:ilvl w:val="2"/>
        <w:numId w:val="1"/>
      </w:numPr>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character" w:styleId="Collegamentoipertestuale">
    <w:name w:val="Hyperlink"/>
    <w:rPr>
      <w:color w:val="000080"/>
      <w:u w:val="single"/>
    </w:rPr>
  </w:style>
  <w:style w:type="paragraph" w:customStyle="1" w:styleId="Intestazione1">
    <w:name w:val="Intestazione1"/>
    <w:basedOn w:val="Normale"/>
    <w:next w:val="Corpodeltesto"/>
    <w:pPr>
      <w:keepNext/>
      <w:spacing w:before="240" w:after="120"/>
    </w:pPr>
    <w:rPr>
      <w:rFonts w:ascii="Arial" w:eastAsia="Microsoft YaHei" w:hAnsi="Arial"/>
      <w:sz w:val="28"/>
      <w:szCs w:val="28"/>
    </w:rPr>
  </w:style>
  <w:style w:type="paragraph" w:customStyle="1" w:styleId="Corpodeltesto">
    <w:name w:val="Corpo del testo"/>
    <w:basedOn w:val="Normale"/>
    <w:pPr>
      <w:spacing w:after="120"/>
    </w:pPr>
  </w:style>
  <w:style w:type="paragraph" w:styleId="Elenco">
    <w:name w:val="List"/>
    <w:basedOn w:val="Corpodel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Papertitle">
    <w:name w:val="Paper title"/>
    <w:basedOn w:val="Normale"/>
    <w:next w:val="Authors"/>
    <w:pPr>
      <w:spacing w:after="227"/>
      <w:jc w:val="center"/>
    </w:pPr>
    <w:rPr>
      <w:sz w:val="48"/>
    </w:rPr>
  </w:style>
  <w:style w:type="paragraph" w:customStyle="1" w:styleId="Authors">
    <w:name w:val="Authors"/>
    <w:next w:val="Affiliation"/>
    <w:pPr>
      <w:widowControl w:val="0"/>
      <w:suppressAutoHyphens/>
      <w:spacing w:after="227"/>
      <w:jc w:val="center"/>
    </w:pPr>
    <w:rPr>
      <w:rFonts w:eastAsia="SimSun" w:cs="Mangal"/>
      <w:kern w:val="1"/>
      <w:sz w:val="24"/>
      <w:szCs w:val="24"/>
      <w:lang w:eastAsia="zh-CN" w:bidi="hi-IN"/>
    </w:rPr>
  </w:style>
  <w:style w:type="paragraph" w:customStyle="1" w:styleId="Affiliation">
    <w:name w:val="Affiliation"/>
    <w:pPr>
      <w:widowControl w:val="0"/>
      <w:suppressAutoHyphens/>
      <w:jc w:val="center"/>
    </w:pPr>
    <w:rPr>
      <w:rFonts w:eastAsia="SimSun" w:cs="Mangal"/>
      <w:i/>
      <w:kern w:val="1"/>
      <w:sz w:val="24"/>
      <w:szCs w:val="24"/>
      <w:lang w:eastAsia="zh-CN" w:bidi="hi-IN"/>
    </w:rPr>
  </w:style>
  <w:style w:type="paragraph" w:customStyle="1" w:styleId="Abstract">
    <w:name w:val="Abstract"/>
    <w:pPr>
      <w:widowControl w:val="0"/>
      <w:suppressAutoHyphens/>
      <w:jc w:val="both"/>
    </w:pPr>
    <w:rPr>
      <w:rFonts w:eastAsia="SimSun" w:cs="Mangal"/>
      <w:b/>
      <w:kern w:val="1"/>
      <w:szCs w:val="24"/>
      <w:lang w:eastAsia="zh-CN" w:bidi="hi-IN"/>
    </w:rPr>
  </w:style>
  <w:style w:type="paragraph" w:customStyle="1" w:styleId="Sectionheading">
    <w:name w:val="Section heading"/>
    <w:next w:val="Bodytextfirst"/>
    <w:pPr>
      <w:widowControl w:val="0"/>
      <w:numPr>
        <w:numId w:val="2"/>
      </w:numPr>
      <w:suppressAutoHyphens/>
      <w:spacing w:before="227" w:after="57"/>
      <w:jc w:val="center"/>
    </w:pPr>
    <w:rPr>
      <w:rFonts w:eastAsia="SimSun" w:cs="Mangal"/>
      <w:caps/>
      <w:kern w:val="1"/>
      <w:szCs w:val="24"/>
      <w:lang w:eastAsia="zh-CN" w:bidi="hi-IN"/>
    </w:rPr>
  </w:style>
  <w:style w:type="paragraph" w:customStyle="1" w:styleId="Bodytextfirst">
    <w:name w:val="Body text first"/>
    <w:autoRedefine/>
    <w:rsid w:val="00883293"/>
    <w:pPr>
      <w:widowControl w:val="0"/>
      <w:suppressAutoHyphens/>
      <w:jc w:val="both"/>
    </w:pPr>
    <w:rPr>
      <w:rFonts w:eastAsia="SimSun" w:cs="Mangal"/>
      <w:szCs w:val="24"/>
      <w:lang w:val="en-US" w:eastAsia="zh-CN" w:bidi="hi-IN"/>
    </w:rPr>
  </w:style>
  <w:style w:type="paragraph" w:customStyle="1" w:styleId="Subsectionheading">
    <w:name w:val="Subsection heading"/>
    <w:next w:val="Bodytextfirst"/>
    <w:pPr>
      <w:widowControl w:val="0"/>
      <w:numPr>
        <w:numId w:val="5"/>
      </w:numPr>
      <w:suppressAutoHyphens/>
      <w:spacing w:before="227" w:after="57"/>
    </w:pPr>
    <w:rPr>
      <w:rFonts w:eastAsia="SimSun" w:cs="Mangal"/>
      <w:i/>
      <w:kern w:val="1"/>
      <w:szCs w:val="24"/>
      <w:lang w:eastAsia="zh-CN" w:bidi="hi-IN"/>
    </w:rPr>
  </w:style>
  <w:style w:type="paragraph" w:customStyle="1" w:styleId="Equation">
    <w:name w:val="Equation"/>
    <w:next w:val="Bodytextfirst"/>
    <w:pPr>
      <w:widowControl w:val="0"/>
      <w:tabs>
        <w:tab w:val="center" w:pos="2324"/>
        <w:tab w:val="right" w:pos="4649"/>
      </w:tabs>
      <w:suppressAutoHyphens/>
      <w:spacing w:before="227" w:after="227"/>
      <w:jc w:val="center"/>
    </w:pPr>
    <w:rPr>
      <w:rFonts w:eastAsia="SimSun" w:cs="Mangal"/>
      <w:kern w:val="1"/>
      <w:szCs w:val="24"/>
      <w:lang w:eastAsia="zh-CN" w:bidi="hi-IN"/>
    </w:rPr>
  </w:style>
  <w:style w:type="paragraph" w:customStyle="1" w:styleId="References">
    <w:name w:val="References"/>
    <w:pPr>
      <w:widowControl w:val="0"/>
      <w:numPr>
        <w:numId w:val="4"/>
      </w:numPr>
      <w:suppressAutoHyphens/>
      <w:jc w:val="both"/>
    </w:pPr>
    <w:rPr>
      <w:rFonts w:eastAsia="SimSun" w:cs="Mangal"/>
      <w:kern w:val="1"/>
      <w:szCs w:val="24"/>
      <w:lang w:eastAsia="zh-CN" w:bidi="hi-IN"/>
    </w:rPr>
  </w:style>
  <w:style w:type="paragraph" w:customStyle="1" w:styleId="Didascalia1">
    <w:name w:val="Didascalia1"/>
    <w:basedOn w:val="Didascalia"/>
    <w:pPr>
      <w:jc w:val="center"/>
    </w:pPr>
    <w:rPr>
      <w:sz w:val="20"/>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Intestazione">
    <w:name w:val="header"/>
    <w:basedOn w:val="Normale"/>
    <w:pPr>
      <w:suppressLineNumbers/>
      <w:tabs>
        <w:tab w:val="center" w:pos="4819"/>
        <w:tab w:val="right" w:pos="9638"/>
      </w:tabs>
    </w:pPr>
  </w:style>
  <w:style w:type="paragraph" w:customStyle="1" w:styleId="Contenutocornice">
    <w:name w:val="Contenuto cornice"/>
    <w:basedOn w:val="Corpodeltesto"/>
  </w:style>
  <w:style w:type="paragraph" w:customStyle="1" w:styleId="Corpotesto1">
    <w:name w:val="Corpo testo1"/>
    <w:basedOn w:val="Bodytextfirst"/>
  </w:style>
  <w:style w:type="paragraph" w:styleId="Pidipagina">
    <w:name w:val="footer"/>
    <w:basedOn w:val="Normale"/>
    <w:link w:val="PidipaginaCarattere"/>
    <w:uiPriority w:val="99"/>
    <w:unhideWhenUsed/>
    <w:rsid w:val="007927F5"/>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7927F5"/>
    <w:rPr>
      <w:rFonts w:eastAsia="SimSun" w:cs="Mangal"/>
      <w:kern w:val="1"/>
      <w:sz w:val="24"/>
      <w:szCs w:val="21"/>
      <w:lang w:eastAsia="zh-CN" w:bidi="hi-IN"/>
    </w:rPr>
  </w:style>
  <w:style w:type="paragraph" w:customStyle="1" w:styleId="referenceitem">
    <w:name w:val="referenceitem"/>
    <w:basedOn w:val="Normale"/>
    <w:rsid w:val="0063779D"/>
    <w:pPr>
      <w:widowControl/>
      <w:numPr>
        <w:numId w:val="6"/>
      </w:numPr>
      <w:suppressAutoHyphens w:val="0"/>
      <w:overflowPunct w:val="0"/>
      <w:autoSpaceDE w:val="0"/>
      <w:autoSpaceDN w:val="0"/>
      <w:adjustRightInd w:val="0"/>
      <w:spacing w:line="220" w:lineRule="atLeast"/>
      <w:jc w:val="both"/>
      <w:textAlignment w:val="baseline"/>
    </w:pPr>
    <w:rPr>
      <w:rFonts w:eastAsia="Times New Roman" w:cs="Times New Roman"/>
      <w:kern w:val="0"/>
      <w:sz w:val="18"/>
      <w:szCs w:val="20"/>
      <w:lang w:val="en-US" w:eastAsia="en-US" w:bidi="ar-SA"/>
    </w:rPr>
  </w:style>
  <w:style w:type="numbering" w:customStyle="1" w:styleId="referencelist">
    <w:name w:val="referencelist"/>
    <w:basedOn w:val="Nessunelenco"/>
    <w:semiHidden/>
    <w:rsid w:val="0063779D"/>
    <w:pPr>
      <w:numPr>
        <w:numId w:val="6"/>
      </w:numPr>
    </w:pPr>
  </w:style>
  <w:style w:type="paragraph" w:customStyle="1" w:styleId="p1a">
    <w:name w:val="p1a"/>
    <w:basedOn w:val="Normale"/>
    <w:next w:val="Normale"/>
    <w:rsid w:val="00BA30C3"/>
    <w:pPr>
      <w:widowControl/>
      <w:suppressAutoHyphens w:val="0"/>
      <w:overflowPunct w:val="0"/>
      <w:autoSpaceDE w:val="0"/>
      <w:autoSpaceDN w:val="0"/>
      <w:adjustRightInd w:val="0"/>
      <w:spacing w:line="240" w:lineRule="atLeast"/>
      <w:jc w:val="both"/>
      <w:textAlignment w:val="baseline"/>
    </w:pPr>
    <w:rPr>
      <w:rFonts w:eastAsia="Times New Roman" w:cs="Times New Roman"/>
      <w:kern w:val="0"/>
      <w:sz w:val="20"/>
      <w:szCs w:val="20"/>
      <w:lang w:val="en-US" w:eastAsia="en-US" w:bidi="ar-SA"/>
    </w:rPr>
  </w:style>
  <w:style w:type="paragraph" w:customStyle="1" w:styleId="EGA-normal">
    <w:name w:val="EGA-normal"/>
    <w:basedOn w:val="Normale"/>
    <w:link w:val="EGA-normalCar"/>
    <w:qFormat/>
    <w:rsid w:val="00AF0477"/>
    <w:pPr>
      <w:suppressAutoHyphens w:val="0"/>
      <w:spacing w:after="120"/>
      <w:jc w:val="both"/>
    </w:pPr>
    <w:rPr>
      <w:rFonts w:eastAsiaTheme="minorHAnsi" w:cs="Times New Roman"/>
      <w:color w:val="231F20"/>
      <w:spacing w:val="-1"/>
      <w:kern w:val="0"/>
      <w:sz w:val="19"/>
      <w:szCs w:val="19"/>
      <w:lang w:val="es-ES" w:eastAsia="en-US" w:bidi="ar-SA"/>
    </w:rPr>
  </w:style>
  <w:style w:type="character" w:customStyle="1" w:styleId="EGA-normalCar">
    <w:name w:val="EGA-normal Car"/>
    <w:basedOn w:val="Carpredefinitoparagrafo"/>
    <w:link w:val="EGA-normal"/>
    <w:rsid w:val="00AF0477"/>
    <w:rPr>
      <w:rFonts w:eastAsiaTheme="minorHAnsi"/>
      <w:color w:val="231F20"/>
      <w:spacing w:val="-1"/>
      <w:sz w:val="19"/>
      <w:szCs w:val="19"/>
      <w:lang w:val="es-ES" w:eastAsia="en-US"/>
    </w:rPr>
  </w:style>
  <w:style w:type="paragraph" w:customStyle="1" w:styleId="EGA-reference">
    <w:name w:val="EGA-reference"/>
    <w:basedOn w:val="EGA-normal"/>
    <w:qFormat/>
    <w:rsid w:val="0016255C"/>
    <w:pPr>
      <w:ind w:left="113"/>
    </w:pPr>
    <w:rPr>
      <w:lang w:val="en-GB"/>
    </w:rPr>
  </w:style>
  <w:style w:type="paragraph" w:styleId="Testofumetto">
    <w:name w:val="Balloon Text"/>
    <w:basedOn w:val="Normale"/>
    <w:link w:val="TestofumettoCarattere"/>
    <w:uiPriority w:val="99"/>
    <w:semiHidden/>
    <w:unhideWhenUsed/>
    <w:rsid w:val="006D0881"/>
    <w:rPr>
      <w:rFonts w:ascii="Segoe UI" w:hAnsi="Segoe UI"/>
      <w:sz w:val="18"/>
      <w:szCs w:val="16"/>
    </w:rPr>
  </w:style>
  <w:style w:type="character" w:customStyle="1" w:styleId="TestofumettoCarattere">
    <w:name w:val="Testo fumetto Carattere"/>
    <w:basedOn w:val="Carpredefinitoparagrafo"/>
    <w:link w:val="Testofumetto"/>
    <w:uiPriority w:val="99"/>
    <w:semiHidden/>
    <w:rsid w:val="006D0881"/>
    <w:rPr>
      <w:rFonts w:ascii="Segoe UI" w:eastAsia="SimSun" w:hAnsi="Segoe UI" w:cs="Mangal"/>
      <w:kern w:val="1"/>
      <w:sz w:val="18"/>
      <w:szCs w:val="16"/>
      <w:lang w:eastAsia="zh-CN" w:bidi="hi-IN"/>
    </w:rPr>
  </w:style>
  <w:style w:type="character" w:styleId="Rimandocommento">
    <w:name w:val="annotation reference"/>
    <w:basedOn w:val="Carpredefinitoparagrafo"/>
    <w:uiPriority w:val="99"/>
    <w:semiHidden/>
    <w:unhideWhenUsed/>
    <w:rsid w:val="008C7C8D"/>
    <w:rPr>
      <w:sz w:val="16"/>
      <w:szCs w:val="16"/>
    </w:rPr>
  </w:style>
  <w:style w:type="paragraph" w:styleId="Testocommento">
    <w:name w:val="annotation text"/>
    <w:basedOn w:val="Normale"/>
    <w:link w:val="TestocommentoCarattere"/>
    <w:uiPriority w:val="99"/>
    <w:semiHidden/>
    <w:unhideWhenUsed/>
    <w:rsid w:val="008C7C8D"/>
    <w:rPr>
      <w:sz w:val="20"/>
      <w:szCs w:val="18"/>
    </w:rPr>
  </w:style>
  <w:style w:type="character" w:customStyle="1" w:styleId="TestocommentoCarattere">
    <w:name w:val="Testo commento Carattere"/>
    <w:basedOn w:val="Carpredefinitoparagrafo"/>
    <w:link w:val="Testocommento"/>
    <w:uiPriority w:val="99"/>
    <w:semiHidden/>
    <w:rsid w:val="008C7C8D"/>
    <w:rPr>
      <w:rFonts w:eastAsia="SimSun" w:cs="Mangal"/>
      <w:kern w:val="1"/>
      <w:szCs w:val="18"/>
      <w:lang w:eastAsia="zh-CN" w:bidi="hi-IN"/>
    </w:rPr>
  </w:style>
  <w:style w:type="paragraph" w:styleId="Soggettocommento">
    <w:name w:val="annotation subject"/>
    <w:basedOn w:val="Testocommento"/>
    <w:next w:val="Testocommento"/>
    <w:link w:val="SoggettocommentoCarattere"/>
    <w:uiPriority w:val="99"/>
    <w:semiHidden/>
    <w:unhideWhenUsed/>
    <w:rsid w:val="008C7C8D"/>
    <w:rPr>
      <w:b/>
      <w:bCs/>
    </w:rPr>
  </w:style>
  <w:style w:type="character" w:customStyle="1" w:styleId="SoggettocommentoCarattere">
    <w:name w:val="Soggetto commento Carattere"/>
    <w:basedOn w:val="TestocommentoCarattere"/>
    <w:link w:val="Soggettocommento"/>
    <w:uiPriority w:val="99"/>
    <w:semiHidden/>
    <w:rsid w:val="008C7C8D"/>
    <w:rPr>
      <w:rFonts w:eastAsia="SimSun" w:cs="Mangal"/>
      <w:b/>
      <w:bCs/>
      <w:kern w:val="1"/>
      <w:szCs w:val="18"/>
      <w:lang w:eastAsia="zh-CN" w:bidi="hi-IN"/>
    </w:rPr>
  </w:style>
  <w:style w:type="paragraph" w:styleId="Revisione">
    <w:name w:val="Revision"/>
    <w:hidden/>
    <w:uiPriority w:val="99"/>
    <w:semiHidden/>
    <w:rsid w:val="008C7C8D"/>
    <w:rPr>
      <w:rFonts w:eastAsia="SimSun" w:cs="Mangal"/>
      <w:kern w:val="1"/>
      <w:sz w:val="24"/>
      <w:szCs w:val="21"/>
      <w:lang w:eastAsia="zh-CN" w:bidi="hi-IN"/>
    </w:rPr>
  </w:style>
  <w:style w:type="character" w:styleId="Menzionenonrisolta">
    <w:name w:val="Unresolved Mention"/>
    <w:basedOn w:val="Carpredefinitoparagrafo"/>
    <w:uiPriority w:val="99"/>
    <w:semiHidden/>
    <w:unhideWhenUsed/>
    <w:rsid w:val="00720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09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0.jpg"/><Relationship Id="rId26" Type="http://schemas.openxmlformats.org/officeDocument/2006/relationships/image" Target="media/image6.jpg"/><Relationship Id="rId3" Type="http://schemas.openxmlformats.org/officeDocument/2006/relationships/styles" Target="styles.xml"/><Relationship Id="rId21" Type="http://schemas.microsoft.com/office/2016/09/relationships/commentsIds" Target="commentsIds.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g"/><Relationship Id="rId25" Type="http://schemas.openxmlformats.org/officeDocument/2006/relationships/image" Target="media/image50.jp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2.jpg"/><Relationship Id="rId20" Type="http://schemas.microsoft.com/office/2011/relationships/commentsExtended" Target="commentsExtended.xml"/><Relationship Id="rId29" Type="http://schemas.openxmlformats.org/officeDocument/2006/relationships/image" Target="media/image7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40.jpg"/><Relationship Id="rId28" Type="http://schemas.openxmlformats.org/officeDocument/2006/relationships/image" Target="media/image7.jpg"/><Relationship Id="rId10" Type="http://schemas.openxmlformats.org/officeDocument/2006/relationships/footer" Target="footer1.xml"/><Relationship Id="rId19" Type="http://schemas.openxmlformats.org/officeDocument/2006/relationships/comments" Target="comments.xml"/><Relationship Id="rId31" Type="http://schemas.openxmlformats.org/officeDocument/2006/relationships/hyperlink" Target="http://cult.dicea.unipd.it"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 Id="rId22" Type="http://schemas.openxmlformats.org/officeDocument/2006/relationships/image" Target="media/image4.jpg"/><Relationship Id="rId27" Type="http://schemas.openxmlformats.org/officeDocument/2006/relationships/image" Target="media/image60.jpg"/><Relationship Id="rId30" Type="http://schemas.openxmlformats.org/officeDocument/2006/relationships/hyperlink" Target="javascript:void(0)" TargetMode="External"/><Relationship Id="rId8"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9E749A-E76A-41A5-B474-E06022330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6</Pages>
  <Words>3193</Words>
  <Characters>18205</Characters>
  <Application>Microsoft Office Word</Application>
  <DocSecurity>0</DocSecurity>
  <Lines>151</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De Vito</dc:creator>
  <cp:keywords/>
  <cp:lastModifiedBy>giulia bertola</cp:lastModifiedBy>
  <cp:revision>4</cp:revision>
  <cp:lastPrinted>2020-09-28T16:37:00Z</cp:lastPrinted>
  <dcterms:created xsi:type="dcterms:W3CDTF">2020-09-28T09:39:00Z</dcterms:created>
  <dcterms:modified xsi:type="dcterms:W3CDTF">2020-09-28T18:33:00Z</dcterms:modified>
</cp:coreProperties>
</file>