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4A268" w14:textId="3A8E39C9" w:rsidR="00BE45B9" w:rsidRPr="00EE5F2B" w:rsidRDefault="00A144BB">
      <w:pPr>
        <w:rPr>
          <w:rFonts w:ascii="Times New Roman" w:hAnsi="Times New Roman" w:cs="Times New Roman"/>
          <w:sz w:val="32"/>
          <w:szCs w:val="32"/>
        </w:rPr>
      </w:pPr>
      <w:r w:rsidRPr="00EE5F2B">
        <w:rPr>
          <w:rFonts w:ascii="Times New Roman" w:hAnsi="Times New Roman" w:cs="Times New Roman"/>
          <w:sz w:val="32"/>
          <w:szCs w:val="32"/>
        </w:rPr>
        <w:t xml:space="preserve">Supplementary Information on Changes to the Extended </w:t>
      </w:r>
      <w:proofErr w:type="spellStart"/>
      <w:r w:rsidRPr="00EE5F2B">
        <w:rPr>
          <w:rFonts w:ascii="Times New Roman" w:hAnsi="Times New Roman" w:cs="Times New Roman"/>
          <w:sz w:val="32"/>
          <w:szCs w:val="32"/>
        </w:rPr>
        <w:t>MetroArchaeo</w:t>
      </w:r>
      <w:proofErr w:type="spellEnd"/>
      <w:r w:rsidRPr="00EE5F2B">
        <w:rPr>
          <w:rFonts w:ascii="Times New Roman" w:hAnsi="Times New Roman" w:cs="Times New Roman"/>
          <w:sz w:val="32"/>
          <w:szCs w:val="32"/>
        </w:rPr>
        <w:t xml:space="preserve"> 2020 Paper</w:t>
      </w:r>
    </w:p>
    <w:p w14:paraId="1BCD20A4" w14:textId="72360D92" w:rsidR="00A144BB" w:rsidRPr="00EE5F2B" w:rsidRDefault="00A144BB" w:rsidP="00EE5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Dear Editor,</w:t>
      </w:r>
    </w:p>
    <w:p w14:paraId="1DA864E7" w14:textId="704EBBC0" w:rsidR="00A144BB" w:rsidRPr="00EE5F2B" w:rsidRDefault="00A144BB" w:rsidP="00EE5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 xml:space="preserve">I hereby summarize the content of our article entitled ‘’ the contribution of colour measurements to the </w:t>
      </w:r>
      <w:proofErr w:type="spellStart"/>
      <w:r w:rsidRPr="00EE5F2B">
        <w:rPr>
          <w:rFonts w:ascii="Times New Roman" w:hAnsi="Times New Roman" w:cs="Times New Roman"/>
          <w:sz w:val="24"/>
          <w:szCs w:val="24"/>
        </w:rPr>
        <w:t>archaeometric</w:t>
      </w:r>
      <w:proofErr w:type="spellEnd"/>
      <w:r w:rsidRPr="00EE5F2B">
        <w:rPr>
          <w:rFonts w:ascii="Times New Roman" w:hAnsi="Times New Roman" w:cs="Times New Roman"/>
          <w:sz w:val="24"/>
          <w:szCs w:val="24"/>
        </w:rPr>
        <w:t xml:space="preserve"> study of pottery assemblages from the archaeological site of </w:t>
      </w:r>
      <w:proofErr w:type="spellStart"/>
      <w:r w:rsidRPr="00EE5F2B">
        <w:rPr>
          <w:rFonts w:ascii="Times New Roman" w:hAnsi="Times New Roman" w:cs="Times New Roman"/>
          <w:sz w:val="24"/>
          <w:szCs w:val="24"/>
        </w:rPr>
        <w:t>Adulis</w:t>
      </w:r>
      <w:proofErr w:type="spellEnd"/>
      <w:r w:rsidRPr="00EE5F2B">
        <w:rPr>
          <w:rFonts w:ascii="Times New Roman" w:hAnsi="Times New Roman" w:cs="Times New Roman"/>
          <w:sz w:val="24"/>
          <w:szCs w:val="24"/>
        </w:rPr>
        <w:t xml:space="preserve">, Eritrea” </w:t>
      </w:r>
      <w:r w:rsidR="0061174D" w:rsidRPr="00EE5F2B">
        <w:rPr>
          <w:rFonts w:ascii="Times New Roman" w:hAnsi="Times New Roman" w:cs="Times New Roman"/>
          <w:sz w:val="24"/>
          <w:szCs w:val="24"/>
        </w:rPr>
        <w:t>with</w:t>
      </w:r>
      <w:r w:rsidRPr="00EE5F2B">
        <w:rPr>
          <w:rFonts w:ascii="Times New Roman" w:hAnsi="Times New Roman" w:cs="Times New Roman"/>
          <w:sz w:val="24"/>
          <w:szCs w:val="24"/>
        </w:rPr>
        <w:t xml:space="preserve"> re</w:t>
      </w:r>
      <w:r w:rsidR="0061174D" w:rsidRPr="00EE5F2B">
        <w:rPr>
          <w:rFonts w:ascii="Times New Roman" w:hAnsi="Times New Roman" w:cs="Times New Roman"/>
          <w:sz w:val="24"/>
          <w:szCs w:val="24"/>
        </w:rPr>
        <w:t>spect</w:t>
      </w:r>
      <w:r w:rsidRPr="00EE5F2B">
        <w:rPr>
          <w:rFonts w:ascii="Times New Roman" w:hAnsi="Times New Roman" w:cs="Times New Roman"/>
          <w:sz w:val="24"/>
          <w:szCs w:val="24"/>
        </w:rPr>
        <w:t xml:space="preserve"> to the additions to the extended paper that was submitted for the </w:t>
      </w:r>
      <w:proofErr w:type="spellStart"/>
      <w:r w:rsidRPr="00EE5F2B">
        <w:rPr>
          <w:rFonts w:ascii="Times New Roman" w:hAnsi="Times New Roman" w:cs="Times New Roman"/>
          <w:sz w:val="24"/>
          <w:szCs w:val="24"/>
        </w:rPr>
        <w:t>MetroArchaeo</w:t>
      </w:r>
      <w:proofErr w:type="spellEnd"/>
      <w:r w:rsidRPr="00EE5F2B">
        <w:rPr>
          <w:rFonts w:ascii="Times New Roman" w:hAnsi="Times New Roman" w:cs="Times New Roman"/>
          <w:sz w:val="24"/>
          <w:szCs w:val="24"/>
        </w:rPr>
        <w:t xml:space="preserve"> conference, 2020.</w:t>
      </w:r>
    </w:p>
    <w:p w14:paraId="3C1A1A4C" w14:textId="77DB3073" w:rsidR="00A144BB" w:rsidRPr="00EE5F2B" w:rsidRDefault="0061174D" w:rsidP="00EE5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Changes in tittle to accommodate the additions on the paper that is submitted for ACTA IMEKO.</w:t>
      </w:r>
    </w:p>
    <w:p w14:paraId="2EDE9ECB" w14:textId="3D46D689" w:rsidR="0061174D" w:rsidRPr="00EE5F2B" w:rsidRDefault="0061174D" w:rsidP="00EE5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The abstract has been modified also to add some points in relation to the classes of pottery and modification of sampling procedures.</w:t>
      </w:r>
    </w:p>
    <w:p w14:paraId="61A1120B" w14:textId="6330AA60" w:rsidR="0061174D" w:rsidRPr="00EE5F2B" w:rsidRDefault="0061174D" w:rsidP="00EE5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The introduction section has been further extended to include the state-of-art in colorimetric applications and link colour changes to different phenomena.</w:t>
      </w:r>
      <w:r w:rsidR="00791BA8">
        <w:rPr>
          <w:rFonts w:ascii="Times New Roman" w:hAnsi="Times New Roman" w:cs="Times New Roman"/>
          <w:sz w:val="24"/>
          <w:szCs w:val="24"/>
        </w:rPr>
        <w:t xml:space="preserve"> The bibliography is thus extended accordingly.</w:t>
      </w:r>
    </w:p>
    <w:p w14:paraId="1F63A7E2" w14:textId="5611AF24" w:rsidR="0061174D" w:rsidRPr="00EE5F2B" w:rsidRDefault="0061174D" w:rsidP="00EE5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On materials and methods, we have also included extended part to include all the sampling procedures and define what classes of pottery have been considered in the survey.</w:t>
      </w:r>
    </w:p>
    <w:p w14:paraId="073D80B7" w14:textId="121A94F3" w:rsidR="0061174D" w:rsidRPr="00EE5F2B" w:rsidRDefault="00EE5F2B" w:rsidP="00EE5F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 xml:space="preserve">The main body of the article is sketched by dividing the results to sections to encompass new additions from Late Roman Amphorae 1 and </w:t>
      </w:r>
      <w:r w:rsidRPr="00EE5F2B">
        <w:rPr>
          <w:rFonts w:ascii="Times New Roman" w:hAnsi="Times New Roman" w:cs="Times New Roman"/>
          <w:i/>
          <w:iCs/>
          <w:sz w:val="24"/>
          <w:szCs w:val="24"/>
        </w:rPr>
        <w:t>dolia</w:t>
      </w:r>
      <w:r w:rsidRPr="00EE5F2B">
        <w:rPr>
          <w:rFonts w:ascii="Times New Roman" w:hAnsi="Times New Roman" w:cs="Times New Roman"/>
          <w:sz w:val="24"/>
          <w:szCs w:val="24"/>
        </w:rPr>
        <w:t xml:space="preserve"> samples. Therefore, in comparison to the extended paper that was submitted for the </w:t>
      </w:r>
      <w:proofErr w:type="spellStart"/>
      <w:r w:rsidRPr="00EE5F2B">
        <w:rPr>
          <w:rFonts w:ascii="Times New Roman" w:hAnsi="Times New Roman" w:cs="Times New Roman"/>
          <w:sz w:val="24"/>
          <w:szCs w:val="24"/>
        </w:rPr>
        <w:t>MetroArchaeo</w:t>
      </w:r>
      <w:proofErr w:type="spellEnd"/>
      <w:r w:rsidRPr="00EE5F2B">
        <w:rPr>
          <w:rFonts w:ascii="Times New Roman" w:hAnsi="Times New Roman" w:cs="Times New Roman"/>
          <w:sz w:val="24"/>
          <w:szCs w:val="24"/>
        </w:rPr>
        <w:t xml:space="preserve"> 2020, the following points are added:</w:t>
      </w:r>
    </w:p>
    <w:p w14:paraId="3C576CB7" w14:textId="1AF3E9E5" w:rsidR="00EE5F2B" w:rsidRPr="00EE5F2B" w:rsidRDefault="00EE5F2B" w:rsidP="00EE5F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Tables and figures have been modified to encompass additions on samples and colorimetric measurements, thus the information contained in tables and figures represents all the modifications made.</w:t>
      </w:r>
    </w:p>
    <w:p w14:paraId="1A60C252" w14:textId="10584CFD" w:rsidR="00EE5F2B" w:rsidRPr="00EE5F2B" w:rsidRDefault="00EE5F2B" w:rsidP="00EE5F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 xml:space="preserve">The sections and sub-sections accommodate changes to the previous paper to an extent that information from powdered samples was added. Furthermore, the colorimetric measurements on Late Roman Amphorae 1 and </w:t>
      </w:r>
      <w:r w:rsidRPr="00EE5F2B">
        <w:rPr>
          <w:rFonts w:ascii="Times New Roman" w:hAnsi="Times New Roman" w:cs="Times New Roman"/>
          <w:i/>
          <w:iCs/>
          <w:sz w:val="24"/>
          <w:szCs w:val="24"/>
        </w:rPr>
        <w:t>dolia</w:t>
      </w:r>
      <w:r w:rsidRPr="00EE5F2B">
        <w:rPr>
          <w:rFonts w:ascii="Times New Roman" w:hAnsi="Times New Roman" w:cs="Times New Roman"/>
          <w:sz w:val="24"/>
          <w:szCs w:val="24"/>
        </w:rPr>
        <w:t xml:space="preserve"> samples constitute a major part of the additions.</w:t>
      </w:r>
    </w:p>
    <w:p w14:paraId="23D9E085" w14:textId="04E461F4" w:rsidR="00EE5F2B" w:rsidRPr="00EE5F2B" w:rsidRDefault="00EE5F2B" w:rsidP="00EE5F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The conclusions have been also rewritten with respect to the observations made on Ayla-Aksum, Late Roman Amphorae 1 and</w:t>
      </w:r>
      <w:r w:rsidRPr="00EE5F2B">
        <w:rPr>
          <w:rFonts w:ascii="Times New Roman" w:hAnsi="Times New Roman" w:cs="Times New Roman"/>
          <w:i/>
          <w:iCs/>
          <w:sz w:val="24"/>
          <w:szCs w:val="24"/>
        </w:rPr>
        <w:t xml:space="preserve"> dolia</w:t>
      </w:r>
      <w:r w:rsidRPr="00EE5F2B">
        <w:rPr>
          <w:rFonts w:ascii="Times New Roman" w:hAnsi="Times New Roman" w:cs="Times New Roman"/>
          <w:sz w:val="24"/>
          <w:szCs w:val="24"/>
        </w:rPr>
        <w:t xml:space="preserve"> samples.</w:t>
      </w:r>
    </w:p>
    <w:p w14:paraId="70386A3A" w14:textId="5D0511D2" w:rsidR="00EE5F2B" w:rsidRPr="00EE5F2B" w:rsidRDefault="00EE5F2B" w:rsidP="00EE5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>Sincerely,</w:t>
      </w:r>
      <w:r w:rsidR="00791BA8">
        <w:rPr>
          <w:rFonts w:ascii="Times New Roman" w:hAnsi="Times New Roman" w:cs="Times New Roman"/>
          <w:sz w:val="24"/>
          <w:szCs w:val="24"/>
        </w:rPr>
        <w:t xml:space="preserve"> </w:t>
      </w:r>
      <w:r w:rsidRPr="00EE5F2B">
        <w:rPr>
          <w:rFonts w:ascii="Times New Roman" w:hAnsi="Times New Roman" w:cs="Times New Roman"/>
          <w:sz w:val="24"/>
          <w:szCs w:val="24"/>
        </w:rPr>
        <w:t>Abraham Zerai</w:t>
      </w:r>
    </w:p>
    <w:p w14:paraId="04BAB9EC" w14:textId="77777777" w:rsidR="0061174D" w:rsidRPr="00EE5F2B" w:rsidRDefault="0061174D" w:rsidP="00EE5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A28D0F" w14:textId="6033BE58" w:rsidR="00A144BB" w:rsidRPr="00EE5F2B" w:rsidRDefault="00A144BB" w:rsidP="00EE5F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5F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44BB" w:rsidRPr="00EE5F2B" w:rsidSect="00BE4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E7A06"/>
    <w:multiLevelType w:val="hybridMultilevel"/>
    <w:tmpl w:val="52061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798B"/>
    <w:multiLevelType w:val="hybridMultilevel"/>
    <w:tmpl w:val="DF8A6AF0"/>
    <w:lvl w:ilvl="0" w:tplc="62420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4BB"/>
    <w:rsid w:val="00024111"/>
    <w:rsid w:val="00560879"/>
    <w:rsid w:val="0061174D"/>
    <w:rsid w:val="00791BA8"/>
    <w:rsid w:val="00A144BB"/>
    <w:rsid w:val="00BE45B9"/>
    <w:rsid w:val="00E64463"/>
    <w:rsid w:val="00EA018D"/>
    <w:rsid w:val="00E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9253"/>
  <w15:chartTrackingRefBased/>
  <w15:docId w15:val="{73761546-6FE5-49FF-BF0F-DDEB2C0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link w:val="FigureCaptionChar"/>
    <w:qFormat/>
    <w:rsid w:val="00E64463"/>
    <w:pPr>
      <w:spacing w:before="120" w:after="240" w:line="240" w:lineRule="auto"/>
      <w:jc w:val="both"/>
    </w:pPr>
    <w:rPr>
      <w:rFonts w:ascii="Calibri" w:hAnsi="Calibri" w:cs="Calibri"/>
      <w:sz w:val="16"/>
      <w:szCs w:val="24"/>
    </w:rPr>
  </w:style>
  <w:style w:type="character" w:customStyle="1" w:styleId="FigureCaptionChar">
    <w:name w:val="Figure Caption Char"/>
    <w:link w:val="FigureCaption"/>
    <w:rsid w:val="00E64463"/>
    <w:rPr>
      <w:rFonts w:ascii="Calibri" w:hAnsi="Calibri" w:cs="Calibri"/>
      <w:sz w:val="16"/>
      <w:szCs w:val="24"/>
    </w:rPr>
  </w:style>
  <w:style w:type="paragraph" w:styleId="ListParagraph">
    <w:name w:val="List Paragraph"/>
    <w:basedOn w:val="Normal"/>
    <w:uiPriority w:val="34"/>
    <w:qFormat/>
    <w:rsid w:val="0061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Zerai Gebremariam</dc:creator>
  <cp:keywords/>
  <dc:description/>
  <cp:lastModifiedBy>Abraham Zerai Gebremariam</cp:lastModifiedBy>
  <cp:revision>1</cp:revision>
  <dcterms:created xsi:type="dcterms:W3CDTF">2021-03-07T08:43:00Z</dcterms:created>
  <dcterms:modified xsi:type="dcterms:W3CDTF">2021-03-07T09:15:00Z</dcterms:modified>
</cp:coreProperties>
</file>