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D7" w:rsidRPr="001C6409" w:rsidRDefault="008656D7" w:rsidP="00637CB9">
      <w:pPr>
        <w:spacing w:beforeLines="0" w:line="360" w:lineRule="auto"/>
        <w:rPr>
          <w:rFonts w:eastAsiaTheme="minorEastAsia"/>
          <w:b/>
          <w:sz w:val="32"/>
          <w:szCs w:val="32"/>
        </w:rPr>
      </w:pPr>
      <w:r w:rsidRPr="001C6409">
        <w:rPr>
          <w:rFonts w:eastAsiaTheme="minorEastAsia"/>
          <w:b/>
          <w:sz w:val="32"/>
          <w:szCs w:val="32"/>
        </w:rPr>
        <w:t>Responses and changes made</w:t>
      </w:r>
      <w:r w:rsidR="001C6409" w:rsidRPr="001C6409">
        <w:rPr>
          <w:rFonts w:eastAsiaTheme="minorEastAsia"/>
          <w:b/>
          <w:sz w:val="32"/>
          <w:szCs w:val="32"/>
        </w:rPr>
        <w:t xml:space="preserve">              </w:t>
      </w:r>
      <w:r w:rsidR="007D0F76">
        <w:rPr>
          <w:rFonts w:eastAsiaTheme="minorEastAsia"/>
          <w:b/>
          <w:szCs w:val="24"/>
        </w:rPr>
        <w:t>2020</w:t>
      </w:r>
      <w:r w:rsidR="0079623A">
        <w:rPr>
          <w:rFonts w:eastAsiaTheme="minorEastAsia"/>
          <w:b/>
          <w:szCs w:val="24"/>
        </w:rPr>
        <w:t>/0</w:t>
      </w:r>
      <w:r w:rsidR="007D0F76">
        <w:rPr>
          <w:rFonts w:eastAsiaTheme="minorEastAsia"/>
          <w:b/>
          <w:szCs w:val="24"/>
        </w:rPr>
        <w:t>6</w:t>
      </w:r>
      <w:r w:rsidR="001C6409" w:rsidRPr="001C6409">
        <w:rPr>
          <w:rFonts w:eastAsiaTheme="minorEastAsia"/>
          <w:b/>
          <w:szCs w:val="24"/>
        </w:rPr>
        <w:t>/</w:t>
      </w:r>
      <w:r w:rsidR="007D0F76">
        <w:rPr>
          <w:rFonts w:eastAsiaTheme="minorEastAsia"/>
          <w:b/>
          <w:szCs w:val="24"/>
        </w:rPr>
        <w:t>30</w:t>
      </w:r>
    </w:p>
    <w:p w:rsidR="008656D7" w:rsidRPr="001C6409" w:rsidRDefault="008656D7" w:rsidP="00637CB9">
      <w:pPr>
        <w:spacing w:beforeLines="0" w:line="360" w:lineRule="auto"/>
        <w:rPr>
          <w:rFonts w:eastAsiaTheme="minorEastAsia"/>
          <w:b/>
          <w:sz w:val="32"/>
          <w:szCs w:val="32"/>
        </w:rPr>
      </w:pPr>
    </w:p>
    <w:p w:rsidR="0079623A" w:rsidRPr="00CB6AD1" w:rsidRDefault="00637CB9" w:rsidP="00637CB9">
      <w:pPr>
        <w:spacing w:beforeLines="0" w:line="360" w:lineRule="auto"/>
        <w:rPr>
          <w:rFonts w:ascii="Times New Roman" w:eastAsiaTheme="minorEastAsia" w:hAnsi="Times New Roman" w:cs="Times New Roman"/>
          <w:szCs w:val="24"/>
        </w:rPr>
      </w:pPr>
      <w:r w:rsidRPr="00CB6AD1">
        <w:rPr>
          <w:rFonts w:ascii="Times New Roman" w:hAnsi="Times New Roman" w:cs="Times New Roman"/>
          <w:szCs w:val="24"/>
        </w:rPr>
        <w:t xml:space="preserve">Manuscript ID: </w:t>
      </w:r>
      <w:r w:rsidR="007D0F76" w:rsidRPr="00CB6AD1">
        <w:rPr>
          <w:rFonts w:ascii="Times New Roman" w:eastAsiaTheme="minorEastAsia" w:hAnsi="Times New Roman" w:cs="Times New Roman"/>
          <w:szCs w:val="24"/>
        </w:rPr>
        <w:t>#877</w:t>
      </w:r>
    </w:p>
    <w:p w:rsidR="00637CB9" w:rsidRPr="00CB6AD1" w:rsidRDefault="00637CB9" w:rsidP="0079623A">
      <w:pPr>
        <w:spacing w:beforeLines="0" w:line="360" w:lineRule="auto"/>
        <w:rPr>
          <w:rFonts w:ascii="Times New Roman" w:hAnsi="Times New Roman" w:cs="Times New Roman"/>
          <w:szCs w:val="24"/>
        </w:rPr>
      </w:pPr>
      <w:r w:rsidRPr="00CB6AD1">
        <w:rPr>
          <w:rFonts w:ascii="Times New Roman" w:hAnsi="Times New Roman" w:cs="Times New Roman"/>
          <w:szCs w:val="24"/>
        </w:rPr>
        <w:t xml:space="preserve">Title: </w:t>
      </w:r>
      <w:r w:rsidR="007D0F76" w:rsidRPr="00CB6AD1">
        <w:rPr>
          <w:rFonts w:ascii="Times New Roman" w:hAnsi="Times New Roman" w:cs="Times New Roman"/>
          <w:szCs w:val="24"/>
          <w:lang w:val="en-GB"/>
        </w:rPr>
        <w:t xml:space="preserve">Development of a combined XRF/XPS surface analysis system for surface layer quantification of </w:t>
      </w:r>
      <w:r w:rsidR="007D0F76" w:rsidRPr="00CB6AD1">
        <w:rPr>
          <w:rFonts w:ascii="Times New Roman" w:hAnsi="Times New Roman" w:cs="Times New Roman"/>
          <w:szCs w:val="24"/>
          <w:vertAlign w:val="superscript"/>
          <w:lang w:val="en-GB"/>
        </w:rPr>
        <w:t>28</w:t>
      </w:r>
      <w:r w:rsidR="007D0F76" w:rsidRPr="00CB6AD1">
        <w:rPr>
          <w:rFonts w:ascii="Times New Roman" w:hAnsi="Times New Roman" w:cs="Times New Roman"/>
          <w:szCs w:val="24"/>
          <w:lang w:val="en-GB"/>
        </w:rPr>
        <w:t>Si-spheres</w:t>
      </w:r>
      <w:r w:rsidRPr="00CB6AD1">
        <w:rPr>
          <w:rFonts w:ascii="Times New Roman" w:hAnsi="Times New Roman" w:cs="Times New Roman"/>
          <w:szCs w:val="24"/>
        </w:rPr>
        <w:br/>
        <w:t xml:space="preserve">Correspondence Author: </w:t>
      </w:r>
      <w:r w:rsidR="007D0F76" w:rsidRPr="00CB6AD1">
        <w:rPr>
          <w:rFonts w:ascii="Times New Roman" w:eastAsiaTheme="minorEastAsia" w:hAnsi="Times New Roman" w:cs="Times New Roman"/>
          <w:szCs w:val="24"/>
        </w:rPr>
        <w:t>Yu-</w:t>
      </w:r>
      <w:proofErr w:type="spellStart"/>
      <w:r w:rsidR="007D0F76" w:rsidRPr="00CB6AD1">
        <w:rPr>
          <w:rFonts w:ascii="Times New Roman" w:eastAsiaTheme="minorEastAsia" w:hAnsi="Times New Roman" w:cs="Times New Roman"/>
          <w:szCs w:val="24"/>
        </w:rPr>
        <w:t>Hsin</w:t>
      </w:r>
      <w:proofErr w:type="spellEnd"/>
      <w:r w:rsidR="007D0F76" w:rsidRPr="00CB6AD1">
        <w:rPr>
          <w:rFonts w:ascii="Times New Roman" w:eastAsiaTheme="minorEastAsia" w:hAnsi="Times New Roman" w:cs="Times New Roman"/>
          <w:szCs w:val="24"/>
        </w:rPr>
        <w:t xml:space="preserve"> Wu</w:t>
      </w:r>
    </w:p>
    <w:p w:rsidR="00637CB9" w:rsidRPr="00CB6AD1" w:rsidRDefault="00637CB9" w:rsidP="00637CB9">
      <w:pPr>
        <w:spacing w:beforeLines="0" w:line="360" w:lineRule="auto"/>
        <w:rPr>
          <w:rFonts w:ascii="Times New Roman" w:eastAsiaTheme="minorEastAsia" w:hAnsi="Times New Roman" w:cs="Times New Roman"/>
          <w:color w:val="0000FF"/>
          <w:szCs w:val="24"/>
        </w:rPr>
      </w:pPr>
    </w:p>
    <w:p w:rsidR="00241B50" w:rsidRPr="00CB6AD1" w:rsidRDefault="00241B50" w:rsidP="00637CB9">
      <w:pPr>
        <w:spacing w:beforeLines="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Dear </w:t>
      </w:r>
      <w:r w:rsidR="007D0F76" w:rsidRPr="00CB6AD1">
        <w:rPr>
          <w:rFonts w:ascii="Times New Roman" w:eastAsiaTheme="minorEastAsia" w:hAnsi="Times New Roman" w:cs="Times New Roman"/>
          <w:color w:val="4F81BD" w:themeColor="accent1"/>
          <w:szCs w:val="24"/>
        </w:rPr>
        <w:t>Dr O</w:t>
      </w:r>
      <w:r w:rsidR="002C2BCC" w:rsidRPr="00CB6AD1">
        <w:rPr>
          <w:rFonts w:ascii="Times New Roman" w:eastAsiaTheme="minorEastAsia" w:hAnsi="Times New Roman" w:cs="Times New Roman"/>
          <w:color w:val="4F81BD" w:themeColor="accent1"/>
          <w:szCs w:val="24"/>
        </w:rPr>
        <w:t>g</w:t>
      </w:r>
      <w:r w:rsidR="007D0F76" w:rsidRPr="00CB6AD1">
        <w:rPr>
          <w:rFonts w:ascii="Times New Roman" w:eastAsiaTheme="minorEastAsia" w:hAnsi="Times New Roman" w:cs="Times New Roman"/>
          <w:color w:val="4F81BD" w:themeColor="accent1"/>
          <w:szCs w:val="24"/>
        </w:rPr>
        <w:t>ushi</w:t>
      </w:r>
      <w:r w:rsidRPr="00CB6AD1">
        <w:rPr>
          <w:rFonts w:ascii="Times New Roman" w:eastAsiaTheme="minorEastAsia" w:hAnsi="Times New Roman" w:cs="Times New Roman"/>
          <w:color w:val="4F81BD" w:themeColor="accent1"/>
          <w:szCs w:val="24"/>
        </w:rPr>
        <w:t>,</w:t>
      </w:r>
    </w:p>
    <w:p w:rsidR="00637CB9" w:rsidRPr="00CB6AD1" w:rsidRDefault="00637CB9" w:rsidP="00637CB9">
      <w:pPr>
        <w:spacing w:beforeLines="0" w:line="360" w:lineRule="auto"/>
        <w:rPr>
          <w:rFonts w:ascii="Times New Roman" w:hAnsi="Times New Roman" w:cs="Times New Roman"/>
          <w:color w:val="4F81BD" w:themeColor="accent1"/>
          <w:szCs w:val="24"/>
        </w:rPr>
      </w:pPr>
      <w:r w:rsidRPr="00CB6AD1">
        <w:rPr>
          <w:rFonts w:ascii="Times New Roman" w:hAnsi="Times New Roman" w:cs="Times New Roman"/>
          <w:color w:val="4F81BD" w:themeColor="accent1"/>
          <w:szCs w:val="24"/>
        </w:rPr>
        <w:t xml:space="preserve">We appreciate very much </w:t>
      </w:r>
      <w:r w:rsidR="001B6846" w:rsidRPr="00CB6AD1">
        <w:rPr>
          <w:rFonts w:ascii="Times New Roman" w:eastAsiaTheme="minorEastAsia" w:hAnsi="Times New Roman" w:cs="Times New Roman"/>
          <w:color w:val="4F81BD" w:themeColor="accent1"/>
          <w:szCs w:val="24"/>
        </w:rPr>
        <w:t xml:space="preserve">the </w:t>
      </w:r>
      <w:r w:rsidRPr="00CB6AD1">
        <w:rPr>
          <w:rFonts w:ascii="Times New Roman" w:hAnsi="Times New Roman" w:cs="Times New Roman"/>
          <w:color w:val="4F81BD" w:themeColor="accent1"/>
          <w:szCs w:val="24"/>
        </w:rPr>
        <w:t>valuable comments from the reviewer</w:t>
      </w:r>
      <w:r w:rsidR="001647A4" w:rsidRPr="00CB6AD1">
        <w:rPr>
          <w:rFonts w:ascii="Times New Roman" w:eastAsiaTheme="minorEastAsia" w:hAnsi="Times New Roman" w:cs="Times New Roman"/>
          <w:color w:val="4F81BD" w:themeColor="accent1"/>
          <w:szCs w:val="24"/>
        </w:rPr>
        <w:t>s</w:t>
      </w:r>
      <w:r w:rsidRPr="00CB6AD1">
        <w:rPr>
          <w:rFonts w:ascii="Times New Roman" w:hAnsi="Times New Roman" w:cs="Times New Roman"/>
          <w:color w:val="4F81BD" w:themeColor="accent1"/>
          <w:szCs w:val="24"/>
        </w:rPr>
        <w:t xml:space="preserve">. We have made revisions according to </w:t>
      </w:r>
      <w:r w:rsidR="001647A4" w:rsidRPr="00CB6AD1">
        <w:rPr>
          <w:rFonts w:ascii="Times New Roman" w:eastAsiaTheme="minorEastAsia" w:hAnsi="Times New Roman" w:cs="Times New Roman"/>
          <w:color w:val="4F81BD" w:themeColor="accent1"/>
          <w:szCs w:val="24"/>
        </w:rPr>
        <w:t>their</w:t>
      </w:r>
      <w:r w:rsidRPr="00CB6AD1">
        <w:rPr>
          <w:rFonts w:ascii="Times New Roman" w:hAnsi="Times New Roman" w:cs="Times New Roman"/>
          <w:color w:val="4F81BD" w:themeColor="accent1"/>
          <w:szCs w:val="24"/>
        </w:rPr>
        <w:t xml:space="preserve"> suggestions. Here </w:t>
      </w:r>
      <w:r w:rsidR="001871C9" w:rsidRPr="00CB6AD1">
        <w:rPr>
          <w:rFonts w:ascii="Times New Roman" w:hAnsi="Times New Roman" w:cs="Times New Roman"/>
          <w:color w:val="4F81BD" w:themeColor="accent1"/>
          <w:szCs w:val="24"/>
        </w:rPr>
        <w:t>are</w:t>
      </w:r>
      <w:r w:rsidRPr="00CB6AD1">
        <w:rPr>
          <w:rFonts w:ascii="Times New Roman" w:hAnsi="Times New Roman" w:cs="Times New Roman"/>
          <w:color w:val="4F81BD" w:themeColor="accent1"/>
          <w:szCs w:val="24"/>
        </w:rPr>
        <w:t xml:space="preserve"> the responses after each item and use blue-colored font. For convenience we are also sending a version with revisions highlighted in yellow in the manuscript.</w:t>
      </w:r>
    </w:p>
    <w:p w:rsidR="003F44B2" w:rsidRPr="00CB6AD1" w:rsidRDefault="003F44B2" w:rsidP="00637CB9">
      <w:pPr>
        <w:spacing w:beforeLines="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In this re-submitted version, we add 4 co-authors from PTB. </w:t>
      </w:r>
      <w:r w:rsidR="00F331D1" w:rsidRPr="00CB6AD1">
        <w:rPr>
          <w:rFonts w:ascii="Times New Roman" w:eastAsiaTheme="minorEastAsia" w:hAnsi="Times New Roman" w:cs="Times New Roman"/>
          <w:color w:val="4F81BD" w:themeColor="accent1"/>
          <w:szCs w:val="24"/>
        </w:rPr>
        <w:t xml:space="preserve">This is due to </w:t>
      </w:r>
      <w:r w:rsidRPr="00CB6AD1">
        <w:rPr>
          <w:rFonts w:ascii="Times New Roman" w:eastAsiaTheme="minorEastAsia" w:hAnsi="Times New Roman" w:cs="Times New Roman"/>
          <w:color w:val="4F81BD" w:themeColor="accent1"/>
          <w:szCs w:val="24"/>
        </w:rPr>
        <w:t xml:space="preserve">we had a lot of discussions with PTB before submitting </w:t>
      </w:r>
      <w:r w:rsidR="00F331D1" w:rsidRPr="00CB6AD1">
        <w:rPr>
          <w:rFonts w:ascii="Times New Roman" w:eastAsiaTheme="minorEastAsia" w:hAnsi="Times New Roman" w:cs="Times New Roman"/>
          <w:color w:val="4F81BD" w:themeColor="accent1"/>
          <w:szCs w:val="24"/>
        </w:rPr>
        <w:t>the previous version. We think that list them as co-authors is necessary for us.</w:t>
      </w:r>
      <w:r w:rsidR="00B14246" w:rsidRPr="00B14246">
        <w:t xml:space="preserve"> </w:t>
      </w:r>
      <w:r w:rsidR="00B14246" w:rsidRPr="00B14246">
        <w:rPr>
          <w:rFonts w:ascii="Times New Roman" w:eastAsiaTheme="minorEastAsia" w:hAnsi="Times New Roman" w:cs="Times New Roman"/>
          <w:color w:val="4F81BD" w:themeColor="accent1"/>
          <w:szCs w:val="24"/>
        </w:rPr>
        <w:t>Please forgive my carelessness so that they are not on the author list from the beginning</w:t>
      </w:r>
      <w:r w:rsidR="00B14246">
        <w:rPr>
          <w:rFonts w:ascii="Times New Roman" w:eastAsiaTheme="minorEastAsia" w:hAnsi="Times New Roman" w:cs="Times New Roman" w:hint="eastAsia"/>
          <w:color w:val="4F81BD" w:themeColor="accent1"/>
          <w:szCs w:val="24"/>
        </w:rPr>
        <w:t>.</w:t>
      </w:r>
    </w:p>
    <w:p w:rsidR="00637CB9" w:rsidRPr="00CB6AD1" w:rsidRDefault="00637CB9" w:rsidP="00637CB9">
      <w:pPr>
        <w:spacing w:beforeLines="0" w:line="360" w:lineRule="auto"/>
        <w:rPr>
          <w:rFonts w:ascii="Times New Roman" w:eastAsiaTheme="minorEastAsia" w:hAnsi="Times New Roman" w:cs="Times New Roman"/>
          <w:color w:val="0000FF"/>
          <w:szCs w:val="24"/>
        </w:rPr>
      </w:pPr>
    </w:p>
    <w:p w:rsidR="00637CB9" w:rsidRPr="00CB6AD1" w:rsidRDefault="00637CB9" w:rsidP="00637CB9">
      <w:pPr>
        <w:spacing w:beforeLines="0" w:line="360" w:lineRule="auto"/>
        <w:rPr>
          <w:rFonts w:ascii="Times New Roman" w:eastAsiaTheme="minorEastAsia" w:hAnsi="Times New Roman" w:cs="Times New Roman"/>
          <w:b/>
          <w:szCs w:val="24"/>
          <w:u w:val="single"/>
        </w:rPr>
      </w:pPr>
      <w:r w:rsidRPr="00CB6AD1">
        <w:rPr>
          <w:rFonts w:ascii="Times New Roman" w:hAnsi="Times New Roman" w:cs="Times New Roman"/>
          <w:b/>
          <w:szCs w:val="24"/>
          <w:u w:val="single"/>
        </w:rPr>
        <w:t>Referee</w:t>
      </w:r>
      <w:r w:rsidRPr="00CB6AD1">
        <w:rPr>
          <w:rFonts w:ascii="Times New Roman" w:eastAsiaTheme="minorEastAsia" w:hAnsi="Times New Roman" w:cs="Times New Roman"/>
          <w:b/>
          <w:szCs w:val="24"/>
          <w:u w:val="single"/>
        </w:rPr>
        <w:t>’s</w:t>
      </w:r>
      <w:r w:rsidRPr="00CB6AD1">
        <w:rPr>
          <w:rFonts w:ascii="Times New Roman" w:hAnsi="Times New Roman" w:cs="Times New Roman"/>
          <w:b/>
          <w:szCs w:val="24"/>
          <w:u w:val="single"/>
        </w:rPr>
        <w:t xml:space="preserve"> </w:t>
      </w:r>
      <w:r w:rsidRPr="00CB6AD1">
        <w:rPr>
          <w:rFonts w:ascii="Times New Roman" w:eastAsiaTheme="minorEastAsia" w:hAnsi="Times New Roman" w:cs="Times New Roman"/>
          <w:b/>
          <w:szCs w:val="24"/>
          <w:u w:val="single"/>
        </w:rPr>
        <w:t>comment</w:t>
      </w:r>
      <w:r w:rsidRPr="00CB6AD1">
        <w:rPr>
          <w:rFonts w:ascii="Times New Roman" w:hAnsi="Times New Roman" w:cs="Times New Roman"/>
          <w:b/>
          <w:szCs w:val="24"/>
          <w:u w:val="single"/>
        </w:rPr>
        <w:t xml:space="preserve"> </w:t>
      </w:r>
    </w:p>
    <w:p w:rsidR="00E72EE6" w:rsidRPr="00CB6AD1" w:rsidRDefault="00E72EE6" w:rsidP="00637CB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Reviewer</w:t>
      </w:r>
      <w:r w:rsidR="001871C9" w:rsidRPr="00CB6AD1">
        <w:rPr>
          <w:rFonts w:ascii="Times New Roman" w:eastAsiaTheme="minorEastAsia" w:hAnsi="Times New Roman" w:cs="Times New Roman"/>
          <w:szCs w:val="24"/>
        </w:rPr>
        <w:t xml:space="preserve"> </w:t>
      </w:r>
      <w:r w:rsidR="006C0D29" w:rsidRPr="00CB6AD1">
        <w:rPr>
          <w:rFonts w:ascii="Times New Roman" w:eastAsiaTheme="minorEastAsia" w:hAnsi="Times New Roman" w:cs="Times New Roman"/>
          <w:szCs w:val="24"/>
        </w:rPr>
        <w:t>A</w:t>
      </w:r>
      <w:r w:rsidRPr="00CB6AD1">
        <w:rPr>
          <w:rFonts w:ascii="Times New Roman" w:eastAsiaTheme="minorEastAsia" w:hAnsi="Times New Roman" w:cs="Times New Roman"/>
          <w:szCs w:val="24"/>
        </w:rPr>
        <w:t>:</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The followings are minor editorial comments. </w:t>
      </w:r>
    </w:p>
    <w:p w:rsidR="006C0D29" w:rsidRPr="00CB6AD1" w:rsidRDefault="006C0D29" w:rsidP="006C0D29">
      <w:pPr>
        <w:spacing w:beforeLines="0" w:line="360" w:lineRule="auto"/>
        <w:rPr>
          <w:rFonts w:ascii="Times New Roman" w:eastAsiaTheme="minorEastAsia" w:hAnsi="Times New Roman" w:cs="Times New Roman"/>
          <w:szCs w:val="24"/>
        </w:rPr>
      </w:pP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Page 1</w:t>
      </w:r>
    </w:p>
    <w:p w:rsidR="006C0D29" w:rsidRPr="00CB6AD1" w:rsidRDefault="006C0D29" w:rsidP="006C0D29">
      <w:pPr>
        <w:spacing w:beforeLines="0" w:line="360" w:lineRule="auto"/>
        <w:rPr>
          <w:rFonts w:ascii="Times New Roman" w:eastAsiaTheme="minorEastAsia" w:hAnsi="Times New Roman" w:cs="Times New Roman"/>
          <w:szCs w:val="24"/>
        </w:rPr>
      </w:pP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1.</w:t>
      </w:r>
      <w:r w:rsidRPr="00CB6AD1">
        <w:rPr>
          <w:rFonts w:ascii="Times New Roman" w:eastAsiaTheme="minorEastAsia" w:hAnsi="Times New Roman" w:cs="Times New Roman"/>
          <w:szCs w:val="24"/>
        </w:rPr>
        <w:tab/>
        <w:t>Abstract, Line 1</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w:t>
      </w:r>
      <w:proofErr w:type="gramStart"/>
      <w:r w:rsidRPr="00CB6AD1">
        <w:rPr>
          <w:rFonts w:ascii="Times New Roman" w:eastAsiaTheme="minorEastAsia" w:hAnsi="Times New Roman" w:cs="Times New Roman"/>
          <w:szCs w:val="24"/>
        </w:rPr>
        <w:t>the</w:t>
      </w:r>
      <w:proofErr w:type="gramEnd"/>
      <w:r w:rsidRPr="00CB6AD1">
        <w:rPr>
          <w:rFonts w:ascii="Times New Roman" w:eastAsiaTheme="minorEastAsia" w:hAnsi="Times New Roman" w:cs="Times New Roman"/>
          <w:szCs w:val="24"/>
        </w:rPr>
        <w:t xml:space="preserve"> national measurement laboratory (NML)” is the name of your institute? Not </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CMS/ITRI?</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2.</w:t>
      </w:r>
      <w:r w:rsidRPr="00CB6AD1">
        <w:rPr>
          <w:rFonts w:ascii="Times New Roman" w:eastAsiaTheme="minorEastAsia" w:hAnsi="Times New Roman" w:cs="Times New Roman"/>
          <w:szCs w:val="24"/>
        </w:rPr>
        <w:tab/>
        <w:t>Introduction, Left column, Line 2</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“Planck constant” should be changed to “the Planck constant”.</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3.</w:t>
      </w:r>
      <w:r w:rsidRPr="00CB6AD1">
        <w:rPr>
          <w:rFonts w:ascii="Times New Roman" w:eastAsiaTheme="minorEastAsia" w:hAnsi="Times New Roman" w:cs="Times New Roman"/>
          <w:szCs w:val="24"/>
        </w:rPr>
        <w:tab/>
        <w:t>Introduction, Left column, Line 3</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“h = 6.626 070 15*10-34 J s” should be changed to “</w:t>
      </w:r>
      <w:r w:rsidRPr="00CB6AD1">
        <w:rPr>
          <w:rFonts w:ascii="Times New Roman" w:eastAsiaTheme="minorEastAsia" w:hAnsi="Times New Roman" w:cs="Times New Roman"/>
          <w:i/>
          <w:szCs w:val="24"/>
        </w:rPr>
        <w:t>h</w:t>
      </w:r>
      <w:r w:rsidRPr="00CB6AD1">
        <w:rPr>
          <w:rFonts w:ascii="Times New Roman" w:eastAsiaTheme="minorEastAsia" w:hAnsi="Times New Roman" w:cs="Times New Roman"/>
          <w:szCs w:val="24"/>
        </w:rPr>
        <w:t xml:space="preserve"> = 6.626 070 15×10-34 J s”.</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4.</w:t>
      </w:r>
      <w:r w:rsidRPr="00CB6AD1">
        <w:rPr>
          <w:rFonts w:ascii="Times New Roman" w:eastAsiaTheme="minorEastAsia" w:hAnsi="Times New Roman" w:cs="Times New Roman"/>
          <w:szCs w:val="24"/>
        </w:rPr>
        <w:tab/>
        <w:t>Introduction, Left column, Line 4</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w:t>
      </w:r>
      <w:proofErr w:type="gramStart"/>
      <w:r w:rsidRPr="00CB6AD1">
        <w:rPr>
          <w:rFonts w:ascii="Times New Roman" w:eastAsiaTheme="minorEastAsia" w:hAnsi="Times New Roman" w:cs="Times New Roman"/>
          <w:szCs w:val="24"/>
        </w:rPr>
        <w:t>new</w:t>
      </w:r>
      <w:proofErr w:type="gramEnd"/>
      <w:r w:rsidRPr="00CB6AD1">
        <w:rPr>
          <w:rFonts w:ascii="Times New Roman" w:eastAsiaTheme="minorEastAsia" w:hAnsi="Times New Roman" w:cs="Times New Roman"/>
          <w:szCs w:val="24"/>
        </w:rPr>
        <w:t xml:space="preserve"> definitions” should be changed to “new definition”.</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lastRenderedPageBreak/>
        <w:t>5.</w:t>
      </w:r>
      <w:r w:rsidRPr="00CB6AD1">
        <w:rPr>
          <w:rFonts w:ascii="Times New Roman" w:eastAsiaTheme="minorEastAsia" w:hAnsi="Times New Roman" w:cs="Times New Roman"/>
          <w:szCs w:val="24"/>
        </w:rPr>
        <w:tab/>
        <w:t>Introduction, Left column, Line 9</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Please consider the change “from </w:t>
      </w:r>
      <w:proofErr w:type="spellStart"/>
      <w:r w:rsidRPr="00CB6AD1">
        <w:rPr>
          <w:rFonts w:ascii="Times New Roman" w:eastAsiaTheme="minorEastAsia" w:hAnsi="Times New Roman" w:cs="Times New Roman"/>
          <w:szCs w:val="24"/>
        </w:rPr>
        <w:t>Physikalisch-Technische</w:t>
      </w:r>
      <w:proofErr w:type="spellEnd"/>
      <w:r w:rsidRPr="00CB6AD1">
        <w:rPr>
          <w:rFonts w:ascii="Times New Roman" w:eastAsiaTheme="minorEastAsia" w:hAnsi="Times New Roman" w:cs="Times New Roman"/>
          <w:szCs w:val="24"/>
        </w:rPr>
        <w:t xml:space="preserve"> </w:t>
      </w:r>
      <w:proofErr w:type="spellStart"/>
      <w:r w:rsidRPr="00CB6AD1">
        <w:rPr>
          <w:rFonts w:ascii="Times New Roman" w:eastAsiaTheme="minorEastAsia" w:hAnsi="Times New Roman" w:cs="Times New Roman"/>
          <w:szCs w:val="24"/>
        </w:rPr>
        <w:t>Bundesanstalt</w:t>
      </w:r>
      <w:proofErr w:type="spellEnd"/>
      <w:r w:rsidRPr="00CB6AD1">
        <w:rPr>
          <w:rFonts w:ascii="Times New Roman" w:eastAsiaTheme="minorEastAsia" w:hAnsi="Times New Roman" w:cs="Times New Roman"/>
          <w:szCs w:val="24"/>
        </w:rPr>
        <w:t xml:space="preserve"> (PTB)”   </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w:t>
      </w:r>
      <w:proofErr w:type="gramStart"/>
      <w:r w:rsidRPr="00CB6AD1">
        <w:rPr>
          <w:rFonts w:ascii="Times New Roman" w:eastAsiaTheme="minorEastAsia" w:hAnsi="Times New Roman" w:cs="Times New Roman"/>
          <w:szCs w:val="24"/>
        </w:rPr>
        <w:t>to</w:t>
      </w:r>
      <w:proofErr w:type="gramEnd"/>
      <w:r w:rsidRPr="00CB6AD1">
        <w:rPr>
          <w:rFonts w:ascii="Times New Roman" w:eastAsiaTheme="minorEastAsia" w:hAnsi="Times New Roman" w:cs="Times New Roman"/>
          <w:szCs w:val="24"/>
        </w:rPr>
        <w:t xml:space="preserve"> “from </w:t>
      </w:r>
      <w:proofErr w:type="spellStart"/>
      <w:r w:rsidRPr="00CB6AD1">
        <w:rPr>
          <w:rFonts w:ascii="Times New Roman" w:eastAsiaTheme="minorEastAsia" w:hAnsi="Times New Roman" w:cs="Times New Roman"/>
          <w:szCs w:val="24"/>
        </w:rPr>
        <w:t>Physikalisch-Technische</w:t>
      </w:r>
      <w:proofErr w:type="spellEnd"/>
      <w:r w:rsidRPr="00CB6AD1">
        <w:rPr>
          <w:rFonts w:ascii="Times New Roman" w:eastAsiaTheme="minorEastAsia" w:hAnsi="Times New Roman" w:cs="Times New Roman"/>
          <w:szCs w:val="24"/>
        </w:rPr>
        <w:t xml:space="preserve"> </w:t>
      </w:r>
      <w:proofErr w:type="spellStart"/>
      <w:r w:rsidRPr="00CB6AD1">
        <w:rPr>
          <w:rFonts w:ascii="Times New Roman" w:eastAsiaTheme="minorEastAsia" w:hAnsi="Times New Roman" w:cs="Times New Roman"/>
          <w:szCs w:val="24"/>
        </w:rPr>
        <w:t>Bundesanstalt</w:t>
      </w:r>
      <w:proofErr w:type="spellEnd"/>
      <w:r w:rsidRPr="00CB6AD1">
        <w:rPr>
          <w:rFonts w:ascii="Times New Roman" w:eastAsiaTheme="minorEastAsia" w:hAnsi="Times New Roman" w:cs="Times New Roman"/>
          <w:szCs w:val="24"/>
        </w:rPr>
        <w:t xml:space="preserve"> (PTB, Germany)”.</w:t>
      </w:r>
    </w:p>
    <w:p w:rsidR="006C0D29" w:rsidRPr="00CB6AD1" w:rsidRDefault="006C0D29" w:rsidP="006C0D29">
      <w:pPr>
        <w:spacing w:beforeLines="0" w:line="360" w:lineRule="auto"/>
        <w:rPr>
          <w:rFonts w:ascii="Times New Roman" w:eastAsiaTheme="minorEastAsia" w:hAnsi="Times New Roman" w:cs="Times New Roman"/>
          <w:szCs w:val="24"/>
        </w:rPr>
      </w:pP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Page 2</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6.</w:t>
      </w:r>
      <w:r w:rsidRPr="00CB6AD1">
        <w:rPr>
          <w:rFonts w:ascii="Times New Roman" w:eastAsiaTheme="minorEastAsia" w:hAnsi="Times New Roman" w:cs="Times New Roman"/>
          <w:szCs w:val="24"/>
        </w:rPr>
        <w:tab/>
        <w:t>Right column, Last line</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Please consider the change “The construction work including the assembly</w:t>
      </w:r>
      <w:proofErr w:type="gramStart"/>
      <w:r w:rsidRPr="00CB6AD1">
        <w:rPr>
          <w:rFonts w:ascii="Times New Roman" w:eastAsiaTheme="minorEastAsia" w:hAnsi="Times New Roman" w:cs="Times New Roman"/>
          <w:szCs w:val="24"/>
        </w:rPr>
        <w:t>,,,”</w:t>
      </w:r>
      <w:proofErr w:type="gramEnd"/>
      <w:r w:rsidRPr="00CB6AD1">
        <w:rPr>
          <w:rFonts w:ascii="Times New Roman" w:eastAsiaTheme="minorEastAsia" w:hAnsi="Times New Roman" w:cs="Times New Roman"/>
          <w:szCs w:val="24"/>
        </w:rPr>
        <w:t xml:space="preserve"> to   </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“The construction work includes the </w:t>
      </w:r>
      <w:proofErr w:type="gramStart"/>
      <w:r w:rsidRPr="00CB6AD1">
        <w:rPr>
          <w:rFonts w:ascii="Times New Roman" w:eastAsiaTheme="minorEastAsia" w:hAnsi="Times New Roman" w:cs="Times New Roman"/>
          <w:szCs w:val="24"/>
        </w:rPr>
        <w:t>assembly,,,.</w:t>
      </w:r>
      <w:proofErr w:type="gramEnd"/>
    </w:p>
    <w:p w:rsidR="006C0D29" w:rsidRPr="00CB6AD1" w:rsidRDefault="006C0D29" w:rsidP="006C0D29">
      <w:pPr>
        <w:spacing w:beforeLines="0" w:line="360" w:lineRule="auto"/>
        <w:rPr>
          <w:rFonts w:ascii="Times New Roman" w:eastAsiaTheme="minorEastAsia" w:hAnsi="Times New Roman" w:cs="Times New Roman"/>
          <w:szCs w:val="24"/>
        </w:rPr>
      </w:pP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Page 3</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7.</w:t>
      </w:r>
      <w:r w:rsidRPr="00CB6AD1">
        <w:rPr>
          <w:rFonts w:ascii="Times New Roman" w:eastAsiaTheme="minorEastAsia" w:hAnsi="Times New Roman" w:cs="Times New Roman"/>
          <w:szCs w:val="24"/>
        </w:rPr>
        <w:tab/>
        <w:t>Left column, 2nd paragraph</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Please consider the use of “Pa” instead of “mbar”.</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8.</w:t>
      </w:r>
      <w:r w:rsidRPr="00CB6AD1">
        <w:rPr>
          <w:rFonts w:ascii="Times New Roman" w:eastAsiaTheme="minorEastAsia" w:hAnsi="Times New Roman" w:cs="Times New Roman"/>
          <w:szCs w:val="24"/>
        </w:rPr>
        <w:tab/>
        <w:t>Right column, Line 17</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Could you please add some sentences to describe the method used for the   </w:t>
      </w:r>
    </w:p>
    <w:p w:rsidR="006C0D29" w:rsidRPr="00CB6AD1" w:rsidRDefault="006C0D29" w:rsidP="006C0D29">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    </w:t>
      </w:r>
      <w:proofErr w:type="gramStart"/>
      <w:r w:rsidRPr="00CB6AD1">
        <w:rPr>
          <w:rFonts w:ascii="Times New Roman" w:eastAsiaTheme="minorEastAsia" w:hAnsi="Times New Roman" w:cs="Times New Roman"/>
          <w:szCs w:val="24"/>
        </w:rPr>
        <w:t>calibration</w:t>
      </w:r>
      <w:proofErr w:type="gramEnd"/>
      <w:r w:rsidRPr="00CB6AD1">
        <w:rPr>
          <w:rFonts w:ascii="Times New Roman" w:eastAsiaTheme="minorEastAsia" w:hAnsi="Times New Roman" w:cs="Times New Roman"/>
          <w:szCs w:val="24"/>
        </w:rPr>
        <w:t xml:space="preserve"> of the SiO2 reference samples at PTB?</w:t>
      </w:r>
    </w:p>
    <w:p w:rsidR="006B6C1F" w:rsidRPr="00CB6AD1" w:rsidRDefault="006B6C1F" w:rsidP="006C0D29">
      <w:pPr>
        <w:spacing w:beforeLines="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Response:</w:t>
      </w:r>
    </w:p>
    <w:p w:rsidR="006C0D29" w:rsidRPr="00CB6AD1" w:rsidRDefault="006B6C1F" w:rsidP="006B6C1F">
      <w:pPr>
        <w:spacing w:beforeLines="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Thanks for your opinion. </w:t>
      </w:r>
      <w:r w:rsidR="006C0D29" w:rsidRPr="00CB6AD1">
        <w:rPr>
          <w:rFonts w:ascii="Times New Roman" w:eastAsiaTheme="minorEastAsia" w:hAnsi="Times New Roman" w:cs="Times New Roman"/>
          <w:color w:val="4F81BD" w:themeColor="accent1"/>
          <w:szCs w:val="24"/>
        </w:rPr>
        <w:t>We have made the corrections of point 1-7 according to your opinion</w:t>
      </w:r>
      <w:r w:rsidR="00F331D1" w:rsidRPr="00CB6AD1">
        <w:rPr>
          <w:rFonts w:ascii="Times New Roman" w:eastAsiaTheme="minorEastAsia" w:hAnsi="Times New Roman" w:cs="Times New Roman"/>
          <w:color w:val="4F81BD" w:themeColor="accent1"/>
          <w:szCs w:val="24"/>
        </w:rPr>
        <w:t xml:space="preserve"> and change the name to CMS/IRI</w:t>
      </w:r>
      <w:r w:rsidR="006C0D29" w:rsidRPr="00CB6AD1">
        <w:rPr>
          <w:rFonts w:ascii="Times New Roman" w:eastAsiaTheme="minorEastAsia" w:hAnsi="Times New Roman" w:cs="Times New Roman"/>
          <w:color w:val="4F81BD" w:themeColor="accent1"/>
          <w:szCs w:val="24"/>
        </w:rPr>
        <w:t>. For the 8</w:t>
      </w:r>
      <w:r w:rsidR="006C0D29" w:rsidRPr="00CB6AD1">
        <w:rPr>
          <w:rFonts w:ascii="Times New Roman" w:eastAsiaTheme="minorEastAsia" w:hAnsi="Times New Roman" w:cs="Times New Roman"/>
          <w:color w:val="4F81BD" w:themeColor="accent1"/>
          <w:szCs w:val="24"/>
          <w:vertAlign w:val="superscript"/>
        </w:rPr>
        <w:t>th</w:t>
      </w:r>
      <w:r w:rsidR="006C0D29" w:rsidRPr="00CB6AD1">
        <w:rPr>
          <w:rFonts w:ascii="Times New Roman" w:eastAsiaTheme="minorEastAsia" w:hAnsi="Times New Roman" w:cs="Times New Roman"/>
          <w:color w:val="4F81BD" w:themeColor="accent1"/>
          <w:szCs w:val="24"/>
        </w:rPr>
        <w:t xml:space="preserve">, we have added some sentence in </w:t>
      </w:r>
      <w:r w:rsidR="00CD0753" w:rsidRPr="00CB6AD1">
        <w:rPr>
          <w:rFonts w:ascii="Times New Roman" w:eastAsiaTheme="minorEastAsia" w:hAnsi="Times New Roman" w:cs="Times New Roman"/>
          <w:color w:val="4F81BD" w:themeColor="accent1"/>
          <w:szCs w:val="24"/>
        </w:rPr>
        <w:t xml:space="preserve">Chapter 4, </w:t>
      </w:r>
      <w:r w:rsidR="001B5164" w:rsidRPr="00CB6AD1">
        <w:rPr>
          <w:rFonts w:ascii="Times New Roman" w:eastAsiaTheme="minorEastAsia" w:hAnsi="Times New Roman" w:cs="Times New Roman"/>
          <w:color w:val="4F81BD" w:themeColor="accent1"/>
          <w:szCs w:val="24"/>
        </w:rPr>
        <w:t xml:space="preserve">right column, </w:t>
      </w:r>
      <w:r w:rsidR="00CD0753" w:rsidRPr="00CB6AD1">
        <w:rPr>
          <w:rFonts w:ascii="Times New Roman" w:eastAsiaTheme="minorEastAsia" w:hAnsi="Times New Roman" w:cs="Times New Roman"/>
          <w:color w:val="4F81BD" w:themeColor="accent1"/>
          <w:szCs w:val="24"/>
        </w:rPr>
        <w:t>line 2</w:t>
      </w:r>
      <w:r w:rsidR="001B5164" w:rsidRPr="00CB6AD1">
        <w:rPr>
          <w:rFonts w:ascii="Times New Roman" w:eastAsiaTheme="minorEastAsia" w:hAnsi="Times New Roman" w:cs="Times New Roman"/>
          <w:color w:val="4F81BD" w:themeColor="accent1"/>
          <w:szCs w:val="24"/>
        </w:rPr>
        <w:t xml:space="preserve">0 </w:t>
      </w:r>
      <w:r w:rsidR="006C0D29" w:rsidRPr="00CB6AD1">
        <w:rPr>
          <w:rFonts w:ascii="Times New Roman" w:eastAsiaTheme="minorEastAsia" w:hAnsi="Times New Roman" w:cs="Times New Roman"/>
          <w:color w:val="4F81BD" w:themeColor="accent1"/>
          <w:szCs w:val="24"/>
        </w:rPr>
        <w:t>as</w:t>
      </w:r>
    </w:p>
    <w:p w:rsidR="006B6C1F" w:rsidRPr="00CB6AD1" w:rsidRDefault="006C0D29" w:rsidP="006B6C1F">
      <w:pPr>
        <w:spacing w:beforeLines="0" w:line="360" w:lineRule="auto"/>
        <w:rPr>
          <w:rFonts w:ascii="Times New Roman" w:eastAsiaTheme="minorEastAsia" w:hAnsi="Times New Roman" w:cs="Times New Roman"/>
          <w:color w:val="000000" w:themeColor="text1"/>
          <w:szCs w:val="24"/>
        </w:rPr>
      </w:pPr>
      <w:r w:rsidRPr="00CB6AD1">
        <w:rPr>
          <w:rFonts w:ascii="Times New Roman" w:eastAsiaTheme="minorEastAsia" w:hAnsi="Times New Roman" w:cs="Times New Roman"/>
          <w:color w:val="4F81BD" w:themeColor="accent1"/>
          <w:szCs w:val="24"/>
        </w:rPr>
        <w:t xml:space="preserve"> “</w:t>
      </w:r>
      <w:r w:rsidRPr="00CB6AD1">
        <w:rPr>
          <w:rFonts w:ascii="Times New Roman" w:eastAsiaTheme="minorEastAsia" w:hAnsi="Times New Roman" w:cs="Times New Roman"/>
          <w:color w:val="000000" w:themeColor="text1"/>
          <w:szCs w:val="24"/>
          <w:highlight w:val="yellow"/>
        </w:rPr>
        <w:t>To quantify the mass deposition of oxygen of the five SiO</w:t>
      </w:r>
      <w:r w:rsidRPr="00CB6AD1">
        <w:rPr>
          <w:rFonts w:ascii="Times New Roman" w:eastAsiaTheme="minorEastAsia" w:hAnsi="Times New Roman" w:cs="Times New Roman"/>
          <w:color w:val="000000" w:themeColor="text1"/>
          <w:szCs w:val="24"/>
          <w:highlight w:val="yellow"/>
          <w:vertAlign w:val="subscript"/>
        </w:rPr>
        <w:t>2</w:t>
      </w:r>
      <w:r w:rsidRPr="00CB6AD1">
        <w:rPr>
          <w:rFonts w:ascii="Times New Roman" w:eastAsiaTheme="minorEastAsia" w:hAnsi="Times New Roman" w:cs="Times New Roman"/>
          <w:color w:val="000000" w:themeColor="text1"/>
          <w:szCs w:val="24"/>
          <w:highlight w:val="yellow"/>
        </w:rPr>
        <w:t xml:space="preserve"> reference samples with thickness </w:t>
      </w:r>
      <w:r w:rsidR="001B5164" w:rsidRPr="00CB6AD1">
        <w:rPr>
          <w:rFonts w:ascii="Times New Roman" w:eastAsiaTheme="minorEastAsia" w:hAnsi="Times New Roman" w:cs="Times New Roman"/>
          <w:color w:val="000000" w:themeColor="text1"/>
          <w:szCs w:val="24"/>
          <w:highlight w:val="yellow"/>
        </w:rPr>
        <w:t>ranging from</w:t>
      </w:r>
      <w:r w:rsidRPr="00CB6AD1">
        <w:rPr>
          <w:rFonts w:ascii="Times New Roman" w:eastAsiaTheme="minorEastAsia" w:hAnsi="Times New Roman" w:cs="Times New Roman"/>
          <w:color w:val="000000" w:themeColor="text1"/>
          <w:szCs w:val="24"/>
          <w:highlight w:val="yellow"/>
        </w:rPr>
        <w:t xml:space="preserve"> 2 nm</w:t>
      </w:r>
      <w:r w:rsidR="001B5164" w:rsidRPr="00CB6AD1">
        <w:rPr>
          <w:rFonts w:ascii="Times New Roman" w:eastAsiaTheme="minorEastAsia" w:hAnsi="Times New Roman" w:cs="Times New Roman"/>
          <w:color w:val="000000" w:themeColor="text1"/>
          <w:szCs w:val="24"/>
          <w:highlight w:val="yellow"/>
        </w:rPr>
        <w:t xml:space="preserve"> to</w:t>
      </w:r>
      <w:r w:rsidRPr="00CB6AD1">
        <w:rPr>
          <w:rFonts w:ascii="Times New Roman" w:eastAsiaTheme="minorEastAsia" w:hAnsi="Times New Roman" w:cs="Times New Roman"/>
          <w:color w:val="000000" w:themeColor="text1"/>
          <w:szCs w:val="24"/>
          <w:highlight w:val="yellow"/>
        </w:rPr>
        <w:t xml:space="preserve"> 10 nm, the samples were measured in PTB’s laboratory for at </w:t>
      </w:r>
      <w:r w:rsidR="00A130F0">
        <w:rPr>
          <w:rFonts w:ascii="Times New Roman" w:eastAsiaTheme="minorEastAsia" w:hAnsi="Times New Roman" w:cs="Times New Roman"/>
          <w:color w:val="000000" w:themeColor="text1"/>
          <w:szCs w:val="24"/>
          <w:highlight w:val="yellow"/>
        </w:rPr>
        <w:t>synchrotron r</w:t>
      </w:r>
      <w:r w:rsidR="00A130F0" w:rsidRPr="00A130F0">
        <w:rPr>
          <w:rFonts w:ascii="Times New Roman" w:eastAsiaTheme="minorEastAsia" w:hAnsi="Times New Roman" w:cs="Times New Roman"/>
          <w:color w:val="000000" w:themeColor="text1"/>
          <w:szCs w:val="24"/>
          <w:highlight w:val="yellow"/>
        </w:rPr>
        <w:t>adiation</w:t>
      </w:r>
      <w:r w:rsidRPr="00A130F0">
        <w:rPr>
          <w:rFonts w:ascii="Times New Roman" w:eastAsiaTheme="minorEastAsia" w:hAnsi="Times New Roman" w:cs="Times New Roman"/>
          <w:color w:val="000000" w:themeColor="text1"/>
          <w:szCs w:val="24"/>
          <w:highlight w:val="yellow"/>
        </w:rPr>
        <w:t xml:space="preserve"> BESSY</w:t>
      </w:r>
      <w:r w:rsidRPr="00CB6AD1">
        <w:rPr>
          <w:rFonts w:ascii="Times New Roman" w:eastAsiaTheme="minorEastAsia" w:hAnsi="Times New Roman" w:cs="Times New Roman"/>
          <w:color w:val="000000" w:themeColor="text1"/>
          <w:szCs w:val="24"/>
          <w:highlight w:val="yellow"/>
        </w:rPr>
        <w:t xml:space="preserve"> II in Berlin. </w:t>
      </w:r>
      <w:r w:rsidR="00A130F0">
        <w:rPr>
          <w:rFonts w:ascii="Times New Roman" w:eastAsiaTheme="minorEastAsia" w:hAnsi="Times New Roman" w:cs="Times New Roman"/>
          <w:color w:val="000000" w:themeColor="text1"/>
          <w:szCs w:val="24"/>
          <w:highlight w:val="yellow"/>
        </w:rPr>
        <w:t xml:space="preserve">The </w:t>
      </w:r>
      <w:proofErr w:type="spellStart"/>
      <w:r w:rsidR="00A130F0">
        <w:rPr>
          <w:rFonts w:ascii="Times New Roman" w:eastAsiaTheme="minorEastAsia" w:hAnsi="Times New Roman" w:cs="Times New Roman"/>
          <w:color w:val="000000" w:themeColor="text1"/>
          <w:szCs w:val="24"/>
          <w:highlight w:val="yellow"/>
        </w:rPr>
        <w:t>m</w:t>
      </w:r>
      <w:r w:rsidRPr="00CB6AD1">
        <w:rPr>
          <w:rFonts w:ascii="Times New Roman" w:eastAsiaTheme="minorEastAsia" w:hAnsi="Times New Roman" w:cs="Times New Roman"/>
          <w:color w:val="000000" w:themeColor="text1"/>
          <w:szCs w:val="24"/>
          <w:highlight w:val="yellow"/>
        </w:rPr>
        <w:t>onochromatized</w:t>
      </w:r>
      <w:proofErr w:type="spellEnd"/>
      <w:r w:rsidRPr="00CB6AD1">
        <w:rPr>
          <w:rFonts w:ascii="Times New Roman" w:eastAsiaTheme="minorEastAsia" w:hAnsi="Times New Roman" w:cs="Times New Roman"/>
          <w:color w:val="000000" w:themeColor="text1"/>
          <w:szCs w:val="24"/>
          <w:highlight w:val="yellow"/>
        </w:rPr>
        <w:t xml:space="preserve"> synchrotron radiation of 684 eV photon energy was used to irradiate the sample. With the calibrated photodiode and SDD to collect the signal of incident beam and the fluorescence. The mass deposition of the oxygen can be directly determined.</w:t>
      </w:r>
      <w:r w:rsidRPr="00CB6AD1">
        <w:rPr>
          <w:rFonts w:ascii="Times New Roman" w:eastAsiaTheme="minorEastAsia" w:hAnsi="Times New Roman" w:cs="Times New Roman"/>
          <w:color w:val="000000" w:themeColor="text1"/>
          <w:szCs w:val="24"/>
        </w:rPr>
        <w:t>”</w:t>
      </w:r>
    </w:p>
    <w:p w:rsidR="001B5164" w:rsidRPr="00CB6AD1" w:rsidRDefault="001B5164" w:rsidP="006B6C1F">
      <w:pPr>
        <w:spacing w:beforeLines="0" w:line="360" w:lineRule="auto"/>
        <w:rPr>
          <w:rFonts w:ascii="Times New Roman" w:eastAsiaTheme="minorEastAsia" w:hAnsi="Times New Roman" w:cs="Times New Roman"/>
          <w:szCs w:val="24"/>
        </w:rPr>
      </w:pPr>
    </w:p>
    <w:p w:rsidR="006B6C1F" w:rsidRPr="00CB6AD1" w:rsidRDefault="00A84CEC" w:rsidP="006B6C1F">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Reviewer</w:t>
      </w:r>
      <w:r w:rsidR="001B5164" w:rsidRPr="00CB6AD1">
        <w:rPr>
          <w:rFonts w:ascii="Times New Roman" w:eastAsiaTheme="minorEastAsia" w:hAnsi="Times New Roman" w:cs="Times New Roman"/>
          <w:szCs w:val="24"/>
        </w:rPr>
        <w:t xml:space="preserve"> C</w:t>
      </w:r>
      <w:r w:rsidRPr="00CB6AD1">
        <w:rPr>
          <w:rFonts w:ascii="Times New Roman" w:eastAsiaTheme="minorEastAsia" w:hAnsi="Times New Roman" w:cs="Times New Roman"/>
          <w:szCs w:val="24"/>
        </w:rPr>
        <w:t>:</w:t>
      </w: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Concern 1:</w:t>
      </w: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 xml:space="preserve">Current primary methods developed by National Metrology Institutes for new kilogram realizations includes Kibble Balance, Joule Balance and XRCD. Kibble balance has been mentioned in this manuscript as “comparing electrical power to mechanical power”, but Joule Balance was not included by the authors. The referee </w:t>
      </w:r>
      <w:r w:rsidRPr="00CB6AD1">
        <w:rPr>
          <w:rFonts w:ascii="Times New Roman" w:eastAsiaTheme="minorEastAsia" w:hAnsi="Times New Roman" w:cs="Times New Roman"/>
          <w:szCs w:val="24"/>
        </w:rPr>
        <w:lastRenderedPageBreak/>
        <w:t>would like to recommend the author adding the Joule Balance method in Introduction and several references accordingly, such as:</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Li, Z., Zhang, Z., Lu, Y., Hu, P., Liu, Y., Xu, J</w:t>
      </w:r>
      <w:proofErr w:type="gramStart"/>
      <w:r w:rsidRPr="00CB6AD1">
        <w:rPr>
          <w:rFonts w:ascii="Times New Roman" w:eastAsiaTheme="minorEastAsia" w:hAnsi="Times New Roman" w:cs="Times New Roman"/>
          <w:szCs w:val="24"/>
        </w:rPr>
        <w:t>., ...</w:t>
      </w:r>
      <w:proofErr w:type="gramEnd"/>
      <w:r w:rsidRPr="00CB6AD1">
        <w:rPr>
          <w:rFonts w:ascii="Times New Roman" w:eastAsiaTheme="minorEastAsia" w:hAnsi="Times New Roman" w:cs="Times New Roman"/>
          <w:szCs w:val="24"/>
        </w:rPr>
        <w:t xml:space="preserve"> &amp; Wang, D. (2017). The first determination of the Planck constant with the joule balance NIM-2. </w:t>
      </w:r>
      <w:proofErr w:type="spellStart"/>
      <w:r w:rsidRPr="00CB6AD1">
        <w:rPr>
          <w:rFonts w:ascii="Times New Roman" w:eastAsiaTheme="minorEastAsia" w:hAnsi="Times New Roman" w:cs="Times New Roman"/>
          <w:szCs w:val="24"/>
        </w:rPr>
        <w:t>Metrologia</w:t>
      </w:r>
      <w:proofErr w:type="spellEnd"/>
      <w:r w:rsidRPr="00CB6AD1">
        <w:rPr>
          <w:rFonts w:ascii="Times New Roman" w:eastAsiaTheme="minorEastAsia" w:hAnsi="Times New Roman" w:cs="Times New Roman"/>
          <w:szCs w:val="24"/>
        </w:rPr>
        <w:t>, 54(5), 763.</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Li, Z., Bai, Y., Xu, J., Lu, Y., Hu, P., Liu, Y</w:t>
      </w:r>
      <w:proofErr w:type="gramStart"/>
      <w:r w:rsidRPr="00CB6AD1">
        <w:rPr>
          <w:rFonts w:ascii="Times New Roman" w:eastAsiaTheme="minorEastAsia" w:hAnsi="Times New Roman" w:cs="Times New Roman"/>
          <w:szCs w:val="24"/>
        </w:rPr>
        <w:t>., ...</w:t>
      </w:r>
      <w:proofErr w:type="gramEnd"/>
      <w:r w:rsidRPr="00CB6AD1">
        <w:rPr>
          <w:rFonts w:ascii="Times New Roman" w:eastAsiaTheme="minorEastAsia" w:hAnsi="Times New Roman" w:cs="Times New Roman"/>
          <w:szCs w:val="24"/>
        </w:rPr>
        <w:t xml:space="preserve"> &amp; He, Q. (2020). The upgrade of NIM-2 joule balance since 2017. </w:t>
      </w:r>
      <w:proofErr w:type="spellStart"/>
      <w:r w:rsidRPr="00CB6AD1">
        <w:rPr>
          <w:rFonts w:ascii="Times New Roman" w:eastAsiaTheme="minorEastAsia" w:hAnsi="Times New Roman" w:cs="Times New Roman"/>
          <w:szCs w:val="24"/>
        </w:rPr>
        <w:t>Metrologia</w:t>
      </w:r>
      <w:proofErr w:type="spellEnd"/>
      <w:r w:rsidRPr="00CB6AD1">
        <w:rPr>
          <w:rFonts w:ascii="Times New Roman" w:eastAsiaTheme="minorEastAsia" w:hAnsi="Times New Roman" w:cs="Times New Roman"/>
          <w:szCs w:val="24"/>
        </w:rPr>
        <w:t>.</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Concern 2:</w:t>
      </w: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It is confused to understand the following sentence located above the equation (2) on Page 2: “… and compared with the fluorescence intensities O kα and Si kα measured by….”, since there are two distinguishable K-edge characteristic peaks with different intensities and energies for Silicon when excited by X-ray photons with energy higher than 1840 eV. The author may want to provide explanation why Kα1 and Kα2 peaks of Silicon were combined in the system design and measurement considerations.</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Concern 3: Please provide more details about how to transfer the mass deposition of oxygen determined by XRF and the ratio among O, Si and C determined by XPS into the measured results of their mass.</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Concern 4:</w:t>
      </w: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Please provide more details about the XRF detector, including its energy resolution, active energy range, the material of the detector, etc. And, does the material of the silicon drift detector impacts the spectrum measurements? (Since the excitation X-ray photons may be scattered, although very small, into the spectrometer and generate fluorescence of the materials of the detector; and, X-ray photon escaping issues during spectra measurements) If so, what correction methods are available and will be employed?</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lastRenderedPageBreak/>
        <w:t>Concern 5:</w:t>
      </w: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The expressions regarding the Kα fluorescence of different elements in the whole manuscript such as “the fluorescence intensities O kα and Si kα” may be re-worded into “the intensities of Oxygen Kα and Silicon Kα (or, Kα2 and Kα1) fluorescence” for more clear understanding.</w:t>
      </w:r>
    </w:p>
    <w:p w:rsidR="001B5164" w:rsidRPr="00CB6AD1" w:rsidRDefault="001B5164" w:rsidP="001B5164">
      <w:pPr>
        <w:spacing w:beforeLines="0" w:line="360" w:lineRule="auto"/>
        <w:rPr>
          <w:rFonts w:ascii="Times New Roman" w:eastAsiaTheme="minorEastAsia" w:hAnsi="Times New Roman" w:cs="Times New Roman"/>
          <w:szCs w:val="24"/>
        </w:rPr>
      </w:pPr>
    </w:p>
    <w:p w:rsidR="001B5164"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Concern 6:</w:t>
      </w:r>
    </w:p>
    <w:p w:rsidR="00B6119A" w:rsidRPr="00CB6AD1" w:rsidRDefault="001B5164" w:rsidP="001B5164">
      <w:pPr>
        <w:spacing w:beforeLines="0" w:line="360" w:lineRule="auto"/>
        <w:rPr>
          <w:rFonts w:ascii="Times New Roman" w:eastAsiaTheme="minorEastAsia" w:hAnsi="Times New Roman" w:cs="Times New Roman"/>
          <w:szCs w:val="24"/>
        </w:rPr>
      </w:pPr>
      <w:r w:rsidRPr="00CB6AD1">
        <w:rPr>
          <w:rFonts w:ascii="Times New Roman" w:eastAsiaTheme="minorEastAsia" w:hAnsi="Times New Roman" w:cs="Times New Roman"/>
          <w:szCs w:val="24"/>
        </w:rPr>
        <w:t>The grammar and spellings must be carefully checked during the revision.</w:t>
      </w:r>
    </w:p>
    <w:p w:rsidR="006B6C1F" w:rsidRPr="00CB6AD1" w:rsidRDefault="004E3605" w:rsidP="001B5164">
      <w:pPr>
        <w:spacing w:beforeLines="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Response:</w:t>
      </w:r>
    </w:p>
    <w:p w:rsidR="00B6119A" w:rsidRPr="00CB6AD1" w:rsidRDefault="00B6119A" w:rsidP="001B5164">
      <w:pPr>
        <w:spacing w:beforeLines="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Thanks for your opinion.</w:t>
      </w:r>
    </w:p>
    <w:p w:rsidR="004E3605" w:rsidRPr="00CB6AD1" w:rsidRDefault="00B6119A" w:rsidP="00B6119A">
      <w:pPr>
        <w:pStyle w:val="a9"/>
        <w:numPr>
          <w:ilvl w:val="0"/>
          <w:numId w:val="4"/>
        </w:numPr>
        <w:spacing w:beforeLines="0" w:before="180" w:line="360" w:lineRule="auto"/>
        <w:ind w:leftChars="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The reference have been added in reference [6].</w:t>
      </w:r>
    </w:p>
    <w:p w:rsidR="0002063B" w:rsidRPr="00CB6AD1" w:rsidRDefault="00B6119A" w:rsidP="00B6119A">
      <w:pPr>
        <w:pStyle w:val="a9"/>
        <w:numPr>
          <w:ilvl w:val="0"/>
          <w:numId w:val="4"/>
        </w:numPr>
        <w:spacing w:beforeLines="0" w:before="180" w:line="360" w:lineRule="auto"/>
        <w:ind w:leftChars="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In order to make the expression clearer, we made the following corrections in section 3.1, line 13 as</w:t>
      </w:r>
    </w:p>
    <w:p w:rsidR="00F05D91" w:rsidRPr="00CB6AD1" w:rsidRDefault="002C2BCC" w:rsidP="00FB2AC5">
      <w:pPr>
        <w:spacing w:beforeLines="0" w:before="180" w:line="360" w:lineRule="auto"/>
        <w:ind w:leftChars="50" w:left="240" w:hangingChars="50" w:hanging="120"/>
        <w:rPr>
          <w:rFonts w:ascii="Times New Roman" w:eastAsia="新細明體" w:hAnsi="Times New Roman" w:cs="Times New Roman"/>
          <w:kern w:val="0"/>
          <w:szCs w:val="24"/>
          <w:highlight w:val="yellow"/>
          <w:lang w:val="en-GB"/>
        </w:rPr>
      </w:pPr>
      <w:r w:rsidRPr="00CB6AD1">
        <w:rPr>
          <w:rFonts w:ascii="Times New Roman" w:eastAsia="新細明體" w:hAnsi="Times New Roman" w:cs="Times New Roman"/>
          <w:kern w:val="0"/>
          <w:szCs w:val="24"/>
          <w:lang w:val="en-GB"/>
        </w:rPr>
        <w:t xml:space="preserve">  “</w:t>
      </w:r>
      <w:r w:rsidR="00F05D91" w:rsidRPr="00CB6AD1">
        <w:rPr>
          <w:rFonts w:ascii="Times New Roman" w:eastAsia="新細明體" w:hAnsi="Times New Roman" w:cs="Times New Roman"/>
          <w:color w:val="4F81BD" w:themeColor="accent1"/>
          <w:kern w:val="0"/>
          <w:szCs w:val="24"/>
          <w:highlight w:val="yellow"/>
          <w:lang w:val="en-GB"/>
        </w:rPr>
        <w:t>The combined XRF/XPS surface analysis system is used to measure the fluorescence intensities of oxygen and silicon to obtain the intensity ratio between O kα (525 eV) and Si kα (1740 eV) from the 5 SiO</w:t>
      </w:r>
      <w:r w:rsidR="00F05D91" w:rsidRPr="00CB6AD1">
        <w:rPr>
          <w:rFonts w:ascii="Times New Roman" w:eastAsia="新細明體" w:hAnsi="Times New Roman" w:cs="Times New Roman"/>
          <w:color w:val="4F81BD" w:themeColor="accent1"/>
          <w:kern w:val="0"/>
          <w:szCs w:val="24"/>
          <w:highlight w:val="yellow"/>
          <w:vertAlign w:val="subscript"/>
          <w:lang w:val="en-GB"/>
        </w:rPr>
        <w:t>2</w:t>
      </w:r>
      <w:r w:rsidR="00F05D91" w:rsidRPr="00CB6AD1">
        <w:rPr>
          <w:rFonts w:ascii="Times New Roman" w:eastAsia="新細明體" w:hAnsi="Times New Roman" w:cs="Times New Roman"/>
          <w:color w:val="4F81BD" w:themeColor="accent1"/>
          <w:kern w:val="0"/>
          <w:szCs w:val="24"/>
          <w:highlight w:val="yellow"/>
          <w:lang w:val="en-GB"/>
        </w:rPr>
        <w:t xml:space="preserve"> reference samples</w:t>
      </w:r>
      <w:proofErr w:type="gramStart"/>
      <w:r w:rsidR="00F05D91" w:rsidRPr="00CB6AD1">
        <w:rPr>
          <w:rFonts w:ascii="Times New Roman" w:eastAsia="新細明體" w:hAnsi="Times New Roman" w:cs="Times New Roman"/>
          <w:color w:val="4F81BD" w:themeColor="accent1"/>
          <w:kern w:val="0"/>
          <w:szCs w:val="24"/>
          <w:highlight w:val="yellow"/>
          <w:lang w:val="en-GB"/>
        </w:rPr>
        <w:t>.</w:t>
      </w:r>
      <w:r w:rsidRPr="00CB6AD1">
        <w:rPr>
          <w:rFonts w:ascii="Times New Roman" w:hAnsi="Times New Roman" w:cs="Times New Roman"/>
          <w:color w:val="4F81BD" w:themeColor="accent1"/>
          <w:szCs w:val="24"/>
        </w:rPr>
        <w:t xml:space="preserve"> </w:t>
      </w:r>
      <w:r w:rsidRPr="00CB6AD1">
        <w:rPr>
          <w:rFonts w:ascii="Times New Roman" w:eastAsia="新細明體" w:hAnsi="Times New Roman" w:cs="Times New Roman"/>
          <w:color w:val="4F81BD" w:themeColor="accent1"/>
          <w:kern w:val="0"/>
          <w:szCs w:val="24"/>
          <w:lang w:val="en-GB"/>
        </w:rPr>
        <w:t>”</w:t>
      </w:r>
      <w:proofErr w:type="gramEnd"/>
    </w:p>
    <w:p w:rsidR="00F25FED" w:rsidRPr="00CB6AD1" w:rsidRDefault="00F25FED" w:rsidP="00FB2AC5">
      <w:pPr>
        <w:spacing w:beforeLines="0" w:line="360" w:lineRule="auto"/>
        <w:ind w:firstLineChars="50" w:firstLine="12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r w:rsidR="002C2BCC" w:rsidRPr="00CB6AD1">
        <w:rPr>
          <w:rFonts w:ascii="Times New Roman" w:eastAsiaTheme="minorEastAsia" w:hAnsi="Times New Roman" w:cs="Times New Roman"/>
          <w:color w:val="4F81BD" w:themeColor="accent1"/>
          <w:szCs w:val="24"/>
        </w:rPr>
        <w:t>K-alpha emission is composed of two spectral lines, K</w:t>
      </w:r>
      <w:r w:rsidRPr="00CB6AD1">
        <w:rPr>
          <w:rFonts w:ascii="Times New Roman" w:eastAsia="新細明體" w:hAnsi="Times New Roman" w:cs="Times New Roman"/>
          <w:color w:val="4F81BD" w:themeColor="accent1"/>
          <w:szCs w:val="24"/>
          <w:vertAlign w:val="subscript"/>
        </w:rPr>
        <w:t>α</w:t>
      </w:r>
      <w:r w:rsidRPr="00CB6AD1">
        <w:rPr>
          <w:rFonts w:ascii="Times New Roman" w:eastAsiaTheme="minorEastAsia" w:hAnsi="Times New Roman" w:cs="Times New Roman"/>
          <w:color w:val="4F81BD" w:themeColor="accent1"/>
          <w:szCs w:val="24"/>
          <w:vertAlign w:val="subscript"/>
        </w:rPr>
        <w:t>1</w:t>
      </w:r>
      <w:r w:rsidR="002C2BCC" w:rsidRPr="00CB6AD1">
        <w:rPr>
          <w:rFonts w:ascii="Times New Roman" w:eastAsiaTheme="minorEastAsia" w:hAnsi="Times New Roman" w:cs="Times New Roman"/>
          <w:color w:val="4F81BD" w:themeColor="accent1"/>
          <w:szCs w:val="24"/>
        </w:rPr>
        <w:t xml:space="preserve"> and K</w:t>
      </w:r>
      <w:r w:rsidRPr="00CB6AD1">
        <w:rPr>
          <w:rFonts w:ascii="Times New Roman" w:eastAsia="新細明體" w:hAnsi="Times New Roman" w:cs="Times New Roman"/>
          <w:color w:val="4F81BD" w:themeColor="accent1"/>
          <w:szCs w:val="24"/>
          <w:vertAlign w:val="subscript"/>
        </w:rPr>
        <w:t>α</w:t>
      </w:r>
      <w:r w:rsidRPr="00CB6AD1">
        <w:rPr>
          <w:rFonts w:ascii="Times New Roman" w:eastAsiaTheme="minorEastAsia" w:hAnsi="Times New Roman" w:cs="Times New Roman"/>
          <w:color w:val="4F81BD" w:themeColor="accent1"/>
          <w:szCs w:val="24"/>
          <w:vertAlign w:val="subscript"/>
        </w:rPr>
        <w:t>2</w:t>
      </w:r>
      <w:r w:rsidRPr="00CB6AD1">
        <w:rPr>
          <w:rFonts w:ascii="Times New Roman" w:eastAsiaTheme="minorEastAsia" w:hAnsi="Times New Roman" w:cs="Times New Roman"/>
          <w:color w:val="4F81BD" w:themeColor="accent1"/>
          <w:szCs w:val="24"/>
        </w:rPr>
        <w:t>.</w:t>
      </w:r>
      <w:r w:rsidR="002C2BCC" w:rsidRPr="00CB6AD1">
        <w:rPr>
          <w:rFonts w:ascii="Times New Roman" w:eastAsiaTheme="minorEastAsia" w:hAnsi="Times New Roman" w:cs="Times New Roman"/>
          <w:color w:val="4F81BD" w:themeColor="accent1"/>
          <w:szCs w:val="24"/>
        </w:rPr>
        <w:t xml:space="preserve"> The </w:t>
      </w:r>
      <w:r w:rsidRPr="00CB6AD1">
        <w:rPr>
          <w:rFonts w:ascii="Times New Roman" w:eastAsiaTheme="minorEastAsia" w:hAnsi="Times New Roman" w:cs="Times New Roman"/>
          <w:color w:val="4F81BD" w:themeColor="accent1"/>
          <w:szCs w:val="24"/>
        </w:rPr>
        <w:t>K</w:t>
      </w:r>
      <w:r w:rsidRPr="00CB6AD1">
        <w:rPr>
          <w:rFonts w:ascii="Times New Roman" w:eastAsiaTheme="minorEastAsia" w:hAnsi="Times New Roman" w:cs="Times New Roman"/>
          <w:color w:val="4F81BD" w:themeColor="accent1"/>
          <w:szCs w:val="24"/>
          <w:vertAlign w:val="subscript"/>
        </w:rPr>
        <w:t>α1</w:t>
      </w:r>
      <w:r w:rsidR="002C2BCC" w:rsidRPr="00CB6AD1">
        <w:rPr>
          <w:rFonts w:ascii="Times New Roman" w:eastAsiaTheme="minorEastAsia" w:hAnsi="Times New Roman" w:cs="Times New Roman"/>
          <w:color w:val="4F81BD" w:themeColor="accent1"/>
          <w:szCs w:val="24"/>
        </w:rPr>
        <w:t xml:space="preserve"> emission </w:t>
      </w:r>
      <w:r w:rsidRPr="00CB6AD1">
        <w:rPr>
          <w:rFonts w:ascii="Times New Roman" w:eastAsiaTheme="minorEastAsia" w:hAnsi="Times New Roman" w:cs="Times New Roman"/>
          <w:color w:val="4F81BD" w:themeColor="accent1"/>
          <w:szCs w:val="24"/>
        </w:rPr>
        <w:t xml:space="preserve"> </w:t>
      </w:r>
    </w:p>
    <w:p w:rsidR="00F25FED" w:rsidRPr="00CB6AD1" w:rsidRDefault="00F25FED" w:rsidP="00FB2AC5">
      <w:pPr>
        <w:spacing w:beforeLines="0" w:line="360" w:lineRule="auto"/>
        <w:ind w:firstLineChars="50" w:firstLine="12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proofErr w:type="gramStart"/>
      <w:r w:rsidR="002C2BCC" w:rsidRPr="00CB6AD1">
        <w:rPr>
          <w:rFonts w:ascii="Times New Roman" w:eastAsiaTheme="minorEastAsia" w:hAnsi="Times New Roman" w:cs="Times New Roman"/>
          <w:color w:val="4F81BD" w:themeColor="accent1"/>
          <w:szCs w:val="24"/>
        </w:rPr>
        <w:t>is</w:t>
      </w:r>
      <w:proofErr w:type="gramEnd"/>
      <w:r w:rsidR="002C2BCC" w:rsidRPr="00CB6AD1">
        <w:rPr>
          <w:rFonts w:ascii="Times New Roman" w:eastAsiaTheme="minorEastAsia" w:hAnsi="Times New Roman" w:cs="Times New Roman"/>
          <w:color w:val="4F81BD" w:themeColor="accent1"/>
          <w:szCs w:val="24"/>
        </w:rPr>
        <w:t xml:space="preserve"> higher in energy than the </w:t>
      </w:r>
      <w:r w:rsidRPr="00CB6AD1">
        <w:rPr>
          <w:rFonts w:ascii="Times New Roman" w:eastAsiaTheme="minorEastAsia" w:hAnsi="Times New Roman" w:cs="Times New Roman"/>
          <w:color w:val="4F81BD" w:themeColor="accent1"/>
          <w:szCs w:val="24"/>
        </w:rPr>
        <w:t>K</w:t>
      </w:r>
      <w:r w:rsidRPr="00CB6AD1">
        <w:rPr>
          <w:rFonts w:ascii="Times New Roman" w:eastAsiaTheme="minorEastAsia" w:hAnsi="Times New Roman" w:cs="Times New Roman"/>
          <w:color w:val="4F81BD" w:themeColor="accent1"/>
          <w:szCs w:val="24"/>
          <w:vertAlign w:val="subscript"/>
        </w:rPr>
        <w:t>α2</w:t>
      </w:r>
      <w:r w:rsidR="002C2BCC" w:rsidRPr="00CB6AD1">
        <w:rPr>
          <w:rFonts w:ascii="Times New Roman" w:eastAsiaTheme="minorEastAsia" w:hAnsi="Times New Roman" w:cs="Times New Roman"/>
          <w:color w:val="4F81BD" w:themeColor="accent1"/>
          <w:szCs w:val="24"/>
        </w:rPr>
        <w:t xml:space="preserve"> emission. A larger number of electrons follow the </w:t>
      </w:r>
    </w:p>
    <w:p w:rsidR="004E3605" w:rsidRPr="00CB6AD1" w:rsidRDefault="00F25FED" w:rsidP="00B14246">
      <w:pPr>
        <w:spacing w:beforeLines="0" w:line="360" w:lineRule="auto"/>
        <w:ind w:left="240" w:hangingChars="100" w:hanging="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r w:rsidR="00FB2AC5" w:rsidRPr="00CB6AD1">
        <w:rPr>
          <w:rFonts w:ascii="Times New Roman" w:eastAsiaTheme="minorEastAsia" w:hAnsi="Times New Roman" w:cs="Times New Roman"/>
          <w:color w:val="4F81BD" w:themeColor="accent1"/>
          <w:szCs w:val="24"/>
        </w:rPr>
        <w:t xml:space="preserve"> </w:t>
      </w:r>
      <w:r w:rsidRPr="00CB6AD1">
        <w:rPr>
          <w:rFonts w:ascii="Times New Roman" w:eastAsiaTheme="minorEastAsia" w:hAnsi="Times New Roman" w:cs="Times New Roman"/>
          <w:color w:val="4F81BD" w:themeColor="accent1"/>
          <w:szCs w:val="24"/>
        </w:rPr>
        <w:t>K</w:t>
      </w:r>
      <w:r w:rsidRPr="00CB6AD1">
        <w:rPr>
          <w:rFonts w:ascii="Times New Roman" w:eastAsiaTheme="minorEastAsia" w:hAnsi="Times New Roman" w:cs="Times New Roman"/>
          <w:color w:val="4F81BD" w:themeColor="accent1"/>
          <w:szCs w:val="24"/>
          <w:vertAlign w:val="subscript"/>
        </w:rPr>
        <w:t>α1</w:t>
      </w:r>
      <w:r w:rsidRPr="00CB6AD1">
        <w:rPr>
          <w:rFonts w:ascii="Times New Roman" w:eastAsiaTheme="minorEastAsia" w:hAnsi="Times New Roman" w:cs="Times New Roman"/>
          <w:color w:val="4F81BD" w:themeColor="accent1"/>
          <w:szCs w:val="24"/>
        </w:rPr>
        <w:t xml:space="preserve"> </w:t>
      </w:r>
      <w:r w:rsidR="002C2BCC" w:rsidRPr="00CB6AD1">
        <w:rPr>
          <w:rFonts w:ascii="Times New Roman" w:eastAsiaTheme="minorEastAsia" w:hAnsi="Times New Roman" w:cs="Times New Roman"/>
          <w:color w:val="4F81BD" w:themeColor="accent1"/>
          <w:szCs w:val="24"/>
        </w:rPr>
        <w:t>transition (L</w:t>
      </w:r>
      <w:r w:rsidR="002C2BCC" w:rsidRPr="00CB6AD1">
        <w:rPr>
          <w:rFonts w:ascii="Times New Roman" w:eastAsiaTheme="minorEastAsia" w:hAnsi="Times New Roman" w:cs="Times New Roman"/>
          <w:color w:val="4F81BD" w:themeColor="accent1"/>
          <w:szCs w:val="24"/>
          <w:vertAlign w:val="subscript"/>
        </w:rPr>
        <w:t>3</w:t>
      </w:r>
      <w:r w:rsidR="002C2BCC" w:rsidRPr="00CB6AD1">
        <w:rPr>
          <w:rFonts w:ascii="Times New Roman" w:eastAsiaTheme="minorEastAsia" w:hAnsi="Times New Roman" w:cs="Times New Roman"/>
          <w:color w:val="4F81BD" w:themeColor="accent1"/>
          <w:szCs w:val="24"/>
        </w:rPr>
        <w:t xml:space="preserve"> → K) relative to the </w:t>
      </w:r>
      <w:r w:rsidRPr="00CB6AD1">
        <w:rPr>
          <w:rFonts w:ascii="Times New Roman" w:eastAsiaTheme="minorEastAsia" w:hAnsi="Times New Roman" w:cs="Times New Roman"/>
          <w:color w:val="4F81BD" w:themeColor="accent1"/>
          <w:szCs w:val="24"/>
        </w:rPr>
        <w:t>K</w:t>
      </w:r>
      <w:r w:rsidRPr="00CB6AD1">
        <w:rPr>
          <w:rFonts w:ascii="Times New Roman" w:eastAsiaTheme="minorEastAsia" w:hAnsi="Times New Roman" w:cs="Times New Roman"/>
          <w:color w:val="4F81BD" w:themeColor="accent1"/>
          <w:szCs w:val="24"/>
          <w:vertAlign w:val="subscript"/>
        </w:rPr>
        <w:t>α2</w:t>
      </w:r>
      <w:r w:rsidRPr="00CB6AD1">
        <w:rPr>
          <w:rFonts w:ascii="Times New Roman" w:eastAsiaTheme="minorEastAsia" w:hAnsi="Times New Roman" w:cs="Times New Roman"/>
          <w:color w:val="4F81BD" w:themeColor="accent1"/>
          <w:szCs w:val="24"/>
        </w:rPr>
        <w:t xml:space="preserve"> </w:t>
      </w:r>
      <w:r w:rsidR="002C2BCC" w:rsidRPr="00CB6AD1">
        <w:rPr>
          <w:rFonts w:ascii="Times New Roman" w:eastAsiaTheme="minorEastAsia" w:hAnsi="Times New Roman" w:cs="Times New Roman"/>
          <w:color w:val="4F81BD" w:themeColor="accent1"/>
          <w:szCs w:val="24"/>
        </w:rPr>
        <w:t>(L</w:t>
      </w:r>
      <w:r w:rsidR="002C2BCC" w:rsidRPr="00CB6AD1">
        <w:rPr>
          <w:rFonts w:ascii="Times New Roman" w:eastAsiaTheme="minorEastAsia" w:hAnsi="Times New Roman" w:cs="Times New Roman"/>
          <w:color w:val="4F81BD" w:themeColor="accent1"/>
          <w:szCs w:val="24"/>
          <w:vertAlign w:val="subscript"/>
        </w:rPr>
        <w:t>2</w:t>
      </w:r>
      <w:r w:rsidR="002C2BCC" w:rsidRPr="00CB6AD1">
        <w:rPr>
          <w:rFonts w:ascii="Times New Roman" w:eastAsiaTheme="minorEastAsia" w:hAnsi="Times New Roman" w:cs="Times New Roman"/>
          <w:color w:val="4F81BD" w:themeColor="accent1"/>
          <w:szCs w:val="24"/>
        </w:rPr>
        <w:t xml:space="preserve"> → K) transition which causes </w:t>
      </w:r>
      <w:r w:rsidR="00FB2AC5" w:rsidRPr="00CB6AD1">
        <w:rPr>
          <w:rFonts w:ascii="Times New Roman" w:eastAsiaTheme="minorEastAsia" w:hAnsi="Times New Roman" w:cs="Times New Roman"/>
          <w:color w:val="4F81BD" w:themeColor="accent1"/>
          <w:szCs w:val="24"/>
        </w:rPr>
        <w:t>t</w:t>
      </w:r>
      <w:r w:rsidRPr="00CB6AD1">
        <w:rPr>
          <w:rFonts w:ascii="Times New Roman" w:eastAsiaTheme="minorEastAsia" w:hAnsi="Times New Roman" w:cs="Times New Roman"/>
          <w:color w:val="4F81BD" w:themeColor="accent1"/>
          <w:szCs w:val="24"/>
        </w:rPr>
        <w:t>he ratio of the intensities of K</w:t>
      </w:r>
      <w:r w:rsidRPr="00CB6AD1">
        <w:rPr>
          <w:rFonts w:ascii="Times New Roman" w:eastAsiaTheme="minorEastAsia" w:hAnsi="Times New Roman" w:cs="Times New Roman"/>
          <w:color w:val="4F81BD" w:themeColor="accent1"/>
          <w:szCs w:val="24"/>
          <w:vertAlign w:val="subscript"/>
        </w:rPr>
        <w:t>α1</w:t>
      </w:r>
      <w:r w:rsidRPr="00CB6AD1">
        <w:rPr>
          <w:rFonts w:ascii="Times New Roman" w:eastAsiaTheme="minorEastAsia" w:hAnsi="Times New Roman" w:cs="Times New Roman"/>
          <w:color w:val="4F81BD" w:themeColor="accent1"/>
          <w:szCs w:val="24"/>
        </w:rPr>
        <w:t xml:space="preserve"> and K</w:t>
      </w:r>
      <w:r w:rsidRPr="00CB6AD1">
        <w:rPr>
          <w:rFonts w:ascii="Times New Roman" w:eastAsiaTheme="minorEastAsia" w:hAnsi="Times New Roman" w:cs="Times New Roman"/>
          <w:color w:val="4F81BD" w:themeColor="accent1"/>
          <w:szCs w:val="24"/>
          <w:vertAlign w:val="subscript"/>
        </w:rPr>
        <w:t>α2</w:t>
      </w:r>
      <w:r w:rsidRPr="00CB6AD1">
        <w:rPr>
          <w:rFonts w:ascii="Times New Roman" w:eastAsiaTheme="minorEastAsia" w:hAnsi="Times New Roman" w:cs="Times New Roman"/>
          <w:color w:val="4F81BD" w:themeColor="accent1"/>
          <w:szCs w:val="24"/>
        </w:rPr>
        <w:t xml:space="preserve"> is very close to 2:1.</w:t>
      </w:r>
      <w:r w:rsidR="002C2BCC" w:rsidRPr="00CB6AD1">
        <w:rPr>
          <w:rFonts w:ascii="Times New Roman" w:eastAsiaTheme="minorEastAsia" w:hAnsi="Times New Roman" w:cs="Times New Roman"/>
          <w:color w:val="4F81BD" w:themeColor="accent1"/>
          <w:szCs w:val="24"/>
        </w:rPr>
        <w:t xml:space="preserve"> </w:t>
      </w:r>
      <w:r w:rsidRPr="00CB6AD1">
        <w:rPr>
          <w:rFonts w:ascii="Times New Roman" w:eastAsiaTheme="minorEastAsia" w:hAnsi="Times New Roman" w:cs="Times New Roman"/>
          <w:color w:val="4F81BD" w:themeColor="accent1"/>
          <w:szCs w:val="24"/>
        </w:rPr>
        <w:t>K</w:t>
      </w:r>
      <w:r w:rsidRPr="00CB6AD1">
        <w:rPr>
          <w:rFonts w:ascii="Times New Roman" w:eastAsiaTheme="minorEastAsia" w:hAnsi="Times New Roman" w:cs="Times New Roman"/>
          <w:color w:val="4F81BD" w:themeColor="accent1"/>
          <w:szCs w:val="24"/>
          <w:vertAlign w:val="subscript"/>
        </w:rPr>
        <w:t>α1</w:t>
      </w:r>
      <w:r w:rsidRPr="00CB6AD1">
        <w:rPr>
          <w:rFonts w:ascii="Times New Roman" w:eastAsiaTheme="minorEastAsia" w:hAnsi="Times New Roman" w:cs="Times New Roman"/>
          <w:color w:val="4F81BD" w:themeColor="accent1"/>
          <w:szCs w:val="24"/>
        </w:rPr>
        <w:t xml:space="preserve"> and K</w:t>
      </w:r>
      <w:r w:rsidRPr="00CB6AD1">
        <w:rPr>
          <w:rFonts w:ascii="Times New Roman" w:eastAsiaTheme="minorEastAsia" w:hAnsi="Times New Roman" w:cs="Times New Roman"/>
          <w:color w:val="4F81BD" w:themeColor="accent1"/>
          <w:szCs w:val="24"/>
          <w:vertAlign w:val="subscript"/>
        </w:rPr>
        <w:t>α2</w:t>
      </w:r>
      <w:r w:rsidR="00B14246">
        <w:rPr>
          <w:rFonts w:ascii="Times New Roman" w:eastAsiaTheme="minorEastAsia" w:hAnsi="Times New Roman" w:cs="Times New Roman"/>
          <w:color w:val="4F81BD" w:themeColor="accent1"/>
          <w:szCs w:val="24"/>
        </w:rPr>
        <w:t xml:space="preserve"> are close</w:t>
      </w:r>
      <w:r w:rsidR="00B14246">
        <w:rPr>
          <w:rFonts w:ascii="Times New Roman" w:eastAsiaTheme="minorEastAsia" w:hAnsi="Times New Roman" w:cs="Times New Roman" w:hint="eastAsia"/>
          <w:color w:val="4F81BD" w:themeColor="accent1"/>
          <w:szCs w:val="24"/>
        </w:rPr>
        <w:t xml:space="preserve"> </w:t>
      </w:r>
      <w:r w:rsidR="002C2BCC" w:rsidRPr="00CB6AD1">
        <w:rPr>
          <w:rFonts w:ascii="Times New Roman" w:eastAsiaTheme="minorEastAsia" w:hAnsi="Times New Roman" w:cs="Times New Roman"/>
          <w:color w:val="4F81BD" w:themeColor="accent1"/>
          <w:szCs w:val="24"/>
        </w:rPr>
        <w:t>enough in wavelength that an average of the two wavelengths, K</w:t>
      </w:r>
      <w:r w:rsidRPr="00CB6AD1">
        <w:rPr>
          <w:rFonts w:ascii="Times New Roman" w:eastAsia="新細明體" w:hAnsi="Times New Roman" w:cs="Times New Roman"/>
          <w:color w:val="4F81BD" w:themeColor="accent1"/>
          <w:szCs w:val="24"/>
          <w:vertAlign w:val="subscript"/>
        </w:rPr>
        <w:t>α</w:t>
      </w:r>
      <w:r w:rsidR="002C2BCC" w:rsidRPr="00CB6AD1">
        <w:rPr>
          <w:rFonts w:ascii="Times New Roman" w:eastAsiaTheme="minorEastAsia" w:hAnsi="Times New Roman" w:cs="Times New Roman"/>
          <w:color w:val="4F81BD" w:themeColor="accent1"/>
          <w:szCs w:val="24"/>
        </w:rPr>
        <w:t xml:space="preserve">, is used in </w:t>
      </w:r>
      <w:r w:rsidRPr="00CB6AD1">
        <w:rPr>
          <w:rFonts w:ascii="Times New Roman" w:eastAsiaTheme="minorEastAsia" w:hAnsi="Times New Roman" w:cs="Times New Roman"/>
          <w:color w:val="4F81BD" w:themeColor="accent1"/>
          <w:szCs w:val="24"/>
        </w:rPr>
        <w:t>XRF.</w:t>
      </w:r>
    </w:p>
    <w:p w:rsidR="00357888" w:rsidRPr="00CB6AD1" w:rsidRDefault="00F25FED" w:rsidP="00357888">
      <w:pPr>
        <w:spacing w:beforeLines="0" w:line="360" w:lineRule="auto"/>
        <w:ind w:left="240" w:hangingChars="100" w:hanging="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3. We have added some sentence to illustrate how to </w:t>
      </w:r>
      <w:r w:rsidR="00F331D1" w:rsidRPr="00CB6AD1">
        <w:rPr>
          <w:rFonts w:ascii="Times New Roman" w:eastAsiaTheme="minorEastAsia" w:hAnsi="Times New Roman" w:cs="Times New Roman"/>
          <w:color w:val="4F81BD" w:themeColor="accent1"/>
          <w:szCs w:val="24"/>
        </w:rPr>
        <w:t xml:space="preserve">transfer </w:t>
      </w:r>
      <w:r w:rsidRPr="00CB6AD1">
        <w:rPr>
          <w:rFonts w:ascii="Times New Roman" w:eastAsiaTheme="minorEastAsia" w:hAnsi="Times New Roman" w:cs="Times New Roman"/>
          <w:color w:val="4F81BD" w:themeColor="accent1"/>
          <w:szCs w:val="24"/>
        </w:rPr>
        <w:t>the mass deposition measured by XRF to XPS in section</w:t>
      </w:r>
      <w:r w:rsidR="00357888" w:rsidRPr="00CB6AD1">
        <w:rPr>
          <w:rFonts w:ascii="Times New Roman" w:eastAsiaTheme="minorEastAsia" w:hAnsi="Times New Roman" w:cs="Times New Roman"/>
          <w:color w:val="4F81BD" w:themeColor="accent1"/>
          <w:szCs w:val="24"/>
        </w:rPr>
        <w:t xml:space="preserve"> 3.2, right column, </w:t>
      </w:r>
      <w:proofErr w:type="gramStart"/>
      <w:r w:rsidR="00357888" w:rsidRPr="00CB6AD1">
        <w:rPr>
          <w:rFonts w:ascii="Times New Roman" w:eastAsiaTheme="minorEastAsia" w:hAnsi="Times New Roman" w:cs="Times New Roman"/>
          <w:color w:val="4F81BD" w:themeColor="accent1"/>
          <w:szCs w:val="24"/>
        </w:rPr>
        <w:t>line</w:t>
      </w:r>
      <w:proofErr w:type="gramEnd"/>
      <w:r w:rsidR="00357888" w:rsidRPr="00CB6AD1">
        <w:rPr>
          <w:rFonts w:ascii="Times New Roman" w:eastAsiaTheme="minorEastAsia" w:hAnsi="Times New Roman" w:cs="Times New Roman"/>
          <w:color w:val="4F81BD" w:themeColor="accent1"/>
          <w:szCs w:val="24"/>
        </w:rPr>
        <w:t xml:space="preserve"> 19 as</w:t>
      </w:r>
    </w:p>
    <w:p w:rsidR="00F25FED" w:rsidRPr="00CB6AD1" w:rsidRDefault="00357888" w:rsidP="00FB2AC5">
      <w:pPr>
        <w:spacing w:beforeLines="0" w:line="360" w:lineRule="auto"/>
        <w:ind w:left="240" w:hangingChars="100" w:hanging="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r w:rsidR="00FB2AC5" w:rsidRPr="00CB6AD1">
        <w:rPr>
          <w:rFonts w:ascii="Times New Roman" w:eastAsiaTheme="minorEastAsia" w:hAnsi="Times New Roman" w:cs="Times New Roman"/>
          <w:color w:val="4F81BD" w:themeColor="accent1"/>
          <w:szCs w:val="24"/>
        </w:rPr>
        <w:t>“</w:t>
      </w:r>
      <w:r w:rsidR="00687075">
        <w:rPr>
          <w:rFonts w:ascii="Times New Roman" w:eastAsiaTheme="minorEastAsia" w:hAnsi="Times New Roman" w:cs="Times New Roman"/>
          <w:color w:val="4F81BD" w:themeColor="accent1"/>
          <w:szCs w:val="24"/>
          <w:highlight w:val="yellow"/>
        </w:rPr>
        <w:t xml:space="preserve">The ratio </w:t>
      </w:r>
      <w:r w:rsidRPr="00CB6AD1">
        <w:rPr>
          <w:rFonts w:ascii="Times New Roman" w:eastAsiaTheme="minorEastAsia" w:hAnsi="Times New Roman" w:cs="Times New Roman"/>
          <w:color w:val="4F81BD" w:themeColor="accent1"/>
          <w:szCs w:val="24"/>
          <w:highlight w:val="yellow"/>
        </w:rPr>
        <w:t>between th</w:t>
      </w:r>
      <w:r w:rsidR="00687075">
        <w:rPr>
          <w:rFonts w:ascii="Times New Roman" w:eastAsiaTheme="minorEastAsia" w:hAnsi="Times New Roman" w:cs="Times New Roman"/>
          <w:color w:val="4F81BD" w:themeColor="accent1"/>
          <w:szCs w:val="24"/>
          <w:highlight w:val="yellow"/>
        </w:rPr>
        <w:t xml:space="preserve">e elements measured by XPS is </w:t>
      </w:r>
      <w:r w:rsidRPr="00CB6AD1">
        <w:rPr>
          <w:rFonts w:ascii="Times New Roman" w:eastAsiaTheme="minorEastAsia" w:hAnsi="Times New Roman" w:cs="Times New Roman"/>
          <w:color w:val="4F81BD" w:themeColor="accent1"/>
          <w:szCs w:val="24"/>
          <w:highlight w:val="yellow"/>
        </w:rPr>
        <w:t>proportional to the number of atoms of each elements. With the mass deposition of oxygen determined by XRF, the number of oxygen atoms per unit area can be obtained.</w:t>
      </w:r>
      <w:r w:rsidRPr="00CB6AD1">
        <w:rPr>
          <w:rFonts w:ascii="Times New Roman" w:hAnsi="Times New Roman" w:cs="Times New Roman"/>
          <w:szCs w:val="24"/>
        </w:rPr>
        <w:t xml:space="preserve"> </w:t>
      </w:r>
      <w:r w:rsidRPr="00CB6AD1">
        <w:rPr>
          <w:rFonts w:ascii="Times New Roman" w:eastAsiaTheme="minorEastAsia" w:hAnsi="Times New Roman" w:cs="Times New Roman"/>
          <w:color w:val="4F81BD" w:themeColor="accent1"/>
          <w:szCs w:val="24"/>
        </w:rPr>
        <w:t>”</w:t>
      </w:r>
    </w:p>
    <w:p w:rsidR="00357888" w:rsidRPr="00CB6AD1" w:rsidRDefault="00357888" w:rsidP="00FB2AC5">
      <w:pPr>
        <w:spacing w:beforeLines="0" w:line="360" w:lineRule="auto"/>
        <w:ind w:leftChars="100" w:left="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For further details of surface characterization</w:t>
      </w:r>
      <w:r w:rsidR="00FB2AC5" w:rsidRPr="00CB6AD1">
        <w:rPr>
          <w:rFonts w:ascii="Times New Roman" w:eastAsiaTheme="minorEastAsia" w:hAnsi="Times New Roman" w:cs="Times New Roman"/>
          <w:color w:val="4F81BD" w:themeColor="accent1"/>
          <w:szCs w:val="24"/>
        </w:rPr>
        <w:t xml:space="preserve">, please refer to the reference [16] M. Müller, B. </w:t>
      </w:r>
      <w:proofErr w:type="spellStart"/>
      <w:r w:rsidR="00FB2AC5" w:rsidRPr="00CB6AD1">
        <w:rPr>
          <w:rFonts w:ascii="Times New Roman" w:eastAsiaTheme="minorEastAsia" w:hAnsi="Times New Roman" w:cs="Times New Roman"/>
          <w:color w:val="4F81BD" w:themeColor="accent1"/>
          <w:szCs w:val="24"/>
        </w:rPr>
        <w:t>Beckhoff</w:t>
      </w:r>
      <w:proofErr w:type="spellEnd"/>
      <w:r w:rsidR="00FB2AC5" w:rsidRPr="00CB6AD1">
        <w:rPr>
          <w:rFonts w:ascii="Times New Roman" w:eastAsiaTheme="minorEastAsia" w:hAnsi="Times New Roman" w:cs="Times New Roman"/>
          <w:color w:val="4F81BD" w:themeColor="accent1"/>
          <w:szCs w:val="24"/>
        </w:rPr>
        <w:t xml:space="preserve">, E. Beyer, E. </w:t>
      </w:r>
      <w:proofErr w:type="spellStart"/>
      <w:r w:rsidR="00FB2AC5" w:rsidRPr="00CB6AD1">
        <w:rPr>
          <w:rFonts w:ascii="Times New Roman" w:eastAsiaTheme="minorEastAsia" w:hAnsi="Times New Roman" w:cs="Times New Roman"/>
          <w:color w:val="4F81BD" w:themeColor="accent1"/>
          <w:szCs w:val="24"/>
        </w:rPr>
        <w:t>Darlatt</w:t>
      </w:r>
      <w:proofErr w:type="spellEnd"/>
      <w:r w:rsidR="00FB2AC5" w:rsidRPr="00CB6AD1">
        <w:rPr>
          <w:rFonts w:ascii="Times New Roman" w:eastAsiaTheme="minorEastAsia" w:hAnsi="Times New Roman" w:cs="Times New Roman"/>
          <w:color w:val="4F81BD" w:themeColor="accent1"/>
          <w:szCs w:val="24"/>
        </w:rPr>
        <w:t xml:space="preserve">, R. </w:t>
      </w:r>
      <w:proofErr w:type="spellStart"/>
      <w:r w:rsidR="00FB2AC5" w:rsidRPr="00CB6AD1">
        <w:rPr>
          <w:rFonts w:ascii="Times New Roman" w:eastAsiaTheme="minorEastAsia" w:hAnsi="Times New Roman" w:cs="Times New Roman"/>
          <w:color w:val="4F81BD" w:themeColor="accent1"/>
          <w:szCs w:val="24"/>
        </w:rPr>
        <w:t>Fliegauf</w:t>
      </w:r>
      <w:proofErr w:type="spellEnd"/>
      <w:r w:rsidR="00FB2AC5" w:rsidRPr="00CB6AD1">
        <w:rPr>
          <w:rFonts w:ascii="Times New Roman" w:eastAsiaTheme="minorEastAsia" w:hAnsi="Times New Roman" w:cs="Times New Roman"/>
          <w:color w:val="4F81BD" w:themeColor="accent1"/>
          <w:szCs w:val="24"/>
        </w:rPr>
        <w:t xml:space="preserve">, G. Ulm, M. Kolbe, Quantitative surface characterization of silicon spheres by combined XRF and XPS analysis for the determination of the Avogadro constant, </w:t>
      </w:r>
      <w:proofErr w:type="spellStart"/>
      <w:r w:rsidR="00FB2AC5" w:rsidRPr="00B14246">
        <w:rPr>
          <w:rFonts w:ascii="Times New Roman" w:eastAsiaTheme="minorEastAsia" w:hAnsi="Times New Roman" w:cs="Times New Roman"/>
          <w:i/>
          <w:color w:val="4F81BD" w:themeColor="accent1"/>
          <w:szCs w:val="24"/>
        </w:rPr>
        <w:t>Metrologia</w:t>
      </w:r>
      <w:proofErr w:type="spellEnd"/>
      <w:r w:rsidR="00FB2AC5" w:rsidRPr="00CB6AD1">
        <w:rPr>
          <w:rFonts w:ascii="Times New Roman" w:eastAsiaTheme="minorEastAsia" w:hAnsi="Times New Roman" w:cs="Times New Roman"/>
          <w:color w:val="4F81BD" w:themeColor="accent1"/>
          <w:szCs w:val="24"/>
        </w:rPr>
        <w:t xml:space="preserve"> 54 (2017) pp. 653-662.</w:t>
      </w:r>
      <w:r w:rsidRPr="00CB6AD1">
        <w:rPr>
          <w:rFonts w:ascii="Times New Roman" w:eastAsiaTheme="minorEastAsia" w:hAnsi="Times New Roman" w:cs="Times New Roman"/>
          <w:color w:val="4F81BD" w:themeColor="accent1"/>
          <w:szCs w:val="24"/>
        </w:rPr>
        <w:t xml:space="preserve">  </w:t>
      </w:r>
    </w:p>
    <w:p w:rsidR="00FB2AC5" w:rsidRPr="00CB6AD1" w:rsidRDefault="00FB2AC5" w:rsidP="00FB2AC5">
      <w:pPr>
        <w:spacing w:beforeLines="0" w:line="360" w:lineRule="auto"/>
        <w:ind w:leftChars="100" w:left="240"/>
        <w:rPr>
          <w:rFonts w:ascii="Times New Roman" w:eastAsiaTheme="minorEastAsia" w:hAnsi="Times New Roman" w:cs="Times New Roman"/>
          <w:color w:val="4F81BD" w:themeColor="accent1"/>
          <w:szCs w:val="24"/>
        </w:rPr>
      </w:pPr>
    </w:p>
    <w:p w:rsidR="00FB2AC5" w:rsidRPr="00CB6AD1" w:rsidRDefault="00FB2AC5" w:rsidP="00FB2AC5">
      <w:pPr>
        <w:spacing w:beforeLines="0" w:line="360" w:lineRule="auto"/>
        <w:ind w:leftChars="100" w:left="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4. We have added more details related to SDD in chapter 4, left column, </w:t>
      </w:r>
      <w:proofErr w:type="gramStart"/>
      <w:r w:rsidRPr="00CB6AD1">
        <w:rPr>
          <w:rFonts w:ascii="Times New Roman" w:eastAsiaTheme="minorEastAsia" w:hAnsi="Times New Roman" w:cs="Times New Roman"/>
          <w:color w:val="4F81BD" w:themeColor="accent1"/>
          <w:szCs w:val="24"/>
        </w:rPr>
        <w:t>line</w:t>
      </w:r>
      <w:proofErr w:type="gramEnd"/>
      <w:r w:rsidRPr="00CB6AD1">
        <w:rPr>
          <w:rFonts w:ascii="Times New Roman" w:eastAsiaTheme="minorEastAsia" w:hAnsi="Times New Roman" w:cs="Times New Roman"/>
          <w:color w:val="4F81BD" w:themeColor="accent1"/>
          <w:szCs w:val="24"/>
        </w:rPr>
        <w:t xml:space="preserve"> 18 as </w:t>
      </w:r>
    </w:p>
    <w:p w:rsidR="00FB2AC5" w:rsidRPr="00CB6AD1" w:rsidRDefault="00FB2AC5"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highlight w:val="yellow"/>
        </w:rPr>
      </w:pPr>
      <w:r w:rsidRPr="00CB6AD1">
        <w:rPr>
          <w:rFonts w:ascii="Times New Roman" w:eastAsiaTheme="minorEastAsia" w:hAnsi="Times New Roman" w:cs="Times New Roman"/>
          <w:color w:val="4F81BD" w:themeColor="accent1"/>
          <w:szCs w:val="24"/>
        </w:rPr>
        <w:t>“</w:t>
      </w:r>
      <w:r w:rsidRPr="00CB6AD1">
        <w:rPr>
          <w:rFonts w:ascii="Times New Roman" w:eastAsiaTheme="minorEastAsia" w:hAnsi="Times New Roman" w:cs="Times New Roman"/>
          <w:color w:val="4F81BD" w:themeColor="accent1"/>
          <w:szCs w:val="24"/>
          <w:highlight w:val="yellow"/>
        </w:rPr>
        <w:t xml:space="preserve">The Bruker SDD (silicon drift detector) X-flash fluorescence detector with a  </w:t>
      </w:r>
    </w:p>
    <w:p w:rsidR="00FB2AC5" w:rsidRPr="00CB6AD1" w:rsidRDefault="00FB2AC5"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proofErr w:type="gramStart"/>
      <w:r w:rsidRPr="00CB6AD1">
        <w:rPr>
          <w:rFonts w:ascii="Times New Roman" w:eastAsiaTheme="minorEastAsia" w:hAnsi="Times New Roman" w:cs="Times New Roman"/>
          <w:color w:val="4F81BD" w:themeColor="accent1"/>
          <w:szCs w:val="24"/>
          <w:highlight w:val="yellow"/>
        </w:rPr>
        <w:t>windowless</w:t>
      </w:r>
      <w:proofErr w:type="gramEnd"/>
      <w:r w:rsidRPr="00CB6AD1">
        <w:rPr>
          <w:rFonts w:ascii="Times New Roman" w:eastAsiaTheme="minorEastAsia" w:hAnsi="Times New Roman" w:cs="Times New Roman"/>
          <w:color w:val="4F81BD" w:themeColor="accent1"/>
          <w:szCs w:val="24"/>
          <w:highlight w:val="yellow"/>
        </w:rPr>
        <w:t xml:space="preserve"> detecting area of 30 mm².</w:t>
      </w:r>
      <w:r w:rsidRPr="00CB6AD1">
        <w:rPr>
          <w:rFonts w:ascii="Times New Roman" w:eastAsiaTheme="minorEastAsia" w:hAnsi="Times New Roman" w:cs="Times New Roman"/>
          <w:color w:val="4F81BD" w:themeColor="accent1"/>
          <w:szCs w:val="24"/>
        </w:rPr>
        <w:t>”</w:t>
      </w:r>
    </w:p>
    <w:p w:rsidR="00160A13"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proofErr w:type="gramStart"/>
      <w:r w:rsidRPr="00CB6AD1">
        <w:rPr>
          <w:rFonts w:ascii="Times New Roman" w:eastAsiaTheme="minorEastAsia" w:hAnsi="Times New Roman" w:cs="Times New Roman"/>
          <w:color w:val="4F81BD" w:themeColor="accent1"/>
          <w:szCs w:val="24"/>
        </w:rPr>
        <w:t>and</w:t>
      </w:r>
      <w:proofErr w:type="gramEnd"/>
      <w:r w:rsidRPr="00CB6AD1">
        <w:rPr>
          <w:rFonts w:ascii="Times New Roman" w:eastAsiaTheme="minorEastAsia" w:hAnsi="Times New Roman" w:cs="Times New Roman"/>
          <w:color w:val="4F81BD" w:themeColor="accent1"/>
          <w:szCs w:val="24"/>
        </w:rPr>
        <w:t xml:space="preserve"> chapter 4, right column, line 14 as</w:t>
      </w:r>
    </w:p>
    <w:p w:rsidR="00160A13"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highlight w:val="yellow"/>
        </w:rPr>
      </w:pPr>
      <w:r w:rsidRPr="00CB6AD1">
        <w:rPr>
          <w:rFonts w:ascii="Times New Roman" w:eastAsiaTheme="minorEastAsia" w:hAnsi="Times New Roman" w:cs="Times New Roman"/>
          <w:color w:val="4F81BD" w:themeColor="accent1"/>
          <w:szCs w:val="24"/>
        </w:rPr>
        <w:t>“</w:t>
      </w:r>
      <w:r w:rsidRPr="00CB6AD1">
        <w:rPr>
          <w:rFonts w:ascii="Times New Roman" w:eastAsiaTheme="minorEastAsia" w:hAnsi="Times New Roman" w:cs="Times New Roman"/>
          <w:color w:val="4F81BD" w:themeColor="accent1"/>
          <w:szCs w:val="24"/>
          <w:highlight w:val="yellow"/>
        </w:rPr>
        <w:t xml:space="preserve">The response function and detector efficiency of the SDD has been calibrated  </w:t>
      </w:r>
    </w:p>
    <w:p w:rsidR="00160A13"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highlight w:val="yellow"/>
        </w:rPr>
      </w:pPr>
      <w:proofErr w:type="gramStart"/>
      <w:r w:rsidRPr="00CB6AD1">
        <w:rPr>
          <w:rFonts w:ascii="Times New Roman" w:eastAsiaTheme="minorEastAsia" w:hAnsi="Times New Roman" w:cs="Times New Roman"/>
          <w:color w:val="4F81BD" w:themeColor="accent1"/>
          <w:szCs w:val="24"/>
          <w:highlight w:val="yellow"/>
        </w:rPr>
        <w:t>in</w:t>
      </w:r>
      <w:proofErr w:type="gramEnd"/>
      <w:r w:rsidRPr="00CB6AD1">
        <w:rPr>
          <w:rFonts w:ascii="Times New Roman" w:eastAsiaTheme="minorEastAsia" w:hAnsi="Times New Roman" w:cs="Times New Roman"/>
          <w:color w:val="4F81BD" w:themeColor="accent1"/>
          <w:szCs w:val="24"/>
          <w:highlight w:val="yellow"/>
        </w:rPr>
        <w:t xml:space="preserve"> the energy range from 100 eV to 1850 eV. The response function of the SDD   </w:t>
      </w:r>
    </w:p>
    <w:p w:rsidR="00160A13"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highlight w:val="yellow"/>
        </w:rPr>
      </w:pPr>
      <w:proofErr w:type="gramStart"/>
      <w:r w:rsidRPr="00CB6AD1">
        <w:rPr>
          <w:rFonts w:ascii="Times New Roman" w:eastAsiaTheme="minorEastAsia" w:hAnsi="Times New Roman" w:cs="Times New Roman"/>
          <w:color w:val="4F81BD" w:themeColor="accent1"/>
          <w:szCs w:val="24"/>
          <w:highlight w:val="yellow"/>
        </w:rPr>
        <w:t>is</w:t>
      </w:r>
      <w:proofErr w:type="gramEnd"/>
      <w:r w:rsidRPr="00CB6AD1">
        <w:rPr>
          <w:rFonts w:ascii="Times New Roman" w:eastAsiaTheme="minorEastAsia" w:hAnsi="Times New Roman" w:cs="Times New Roman"/>
          <w:color w:val="4F81BD" w:themeColor="accent1"/>
          <w:szCs w:val="24"/>
          <w:highlight w:val="yellow"/>
        </w:rPr>
        <w:t xml:space="preserve"> measured by changing the energy of the incident beam from the </w:t>
      </w:r>
    </w:p>
    <w:p w:rsidR="00160A13"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highlight w:val="yellow"/>
        </w:rPr>
      </w:pPr>
      <w:proofErr w:type="spellStart"/>
      <w:proofErr w:type="gramStart"/>
      <w:r w:rsidRPr="00CB6AD1">
        <w:rPr>
          <w:rFonts w:ascii="Times New Roman" w:eastAsiaTheme="minorEastAsia" w:hAnsi="Times New Roman" w:cs="Times New Roman"/>
          <w:color w:val="4F81BD" w:themeColor="accent1"/>
          <w:szCs w:val="24"/>
          <w:highlight w:val="yellow"/>
        </w:rPr>
        <w:t>monochromatized</w:t>
      </w:r>
      <w:proofErr w:type="spellEnd"/>
      <w:proofErr w:type="gramEnd"/>
      <w:r w:rsidRPr="00CB6AD1">
        <w:rPr>
          <w:rFonts w:ascii="Times New Roman" w:eastAsiaTheme="minorEastAsia" w:hAnsi="Times New Roman" w:cs="Times New Roman"/>
          <w:color w:val="4F81BD" w:themeColor="accent1"/>
          <w:szCs w:val="24"/>
          <w:highlight w:val="yellow"/>
        </w:rPr>
        <w:t xml:space="preserve"> synchrotron radiation and will be used to be convoluted with </w:t>
      </w:r>
    </w:p>
    <w:p w:rsidR="00160A13"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proofErr w:type="gramStart"/>
      <w:r w:rsidRPr="00CB6AD1">
        <w:rPr>
          <w:rFonts w:ascii="Times New Roman" w:eastAsiaTheme="minorEastAsia" w:hAnsi="Times New Roman" w:cs="Times New Roman"/>
          <w:color w:val="4F81BD" w:themeColor="accent1"/>
          <w:szCs w:val="24"/>
          <w:highlight w:val="yellow"/>
        </w:rPr>
        <w:t>the</w:t>
      </w:r>
      <w:proofErr w:type="gramEnd"/>
      <w:r w:rsidRPr="00CB6AD1">
        <w:rPr>
          <w:rFonts w:ascii="Times New Roman" w:eastAsiaTheme="minorEastAsia" w:hAnsi="Times New Roman" w:cs="Times New Roman"/>
          <w:color w:val="4F81BD" w:themeColor="accent1"/>
          <w:szCs w:val="24"/>
          <w:highlight w:val="yellow"/>
        </w:rPr>
        <w:t xml:space="preserve"> theoretical model of bremsstrahlung and resonant Raman scattering.</w:t>
      </w:r>
      <w:r w:rsidRPr="00CB6AD1">
        <w:rPr>
          <w:rFonts w:ascii="Times New Roman" w:eastAsiaTheme="minorEastAsia" w:hAnsi="Times New Roman" w:cs="Times New Roman"/>
          <w:color w:val="4F81BD" w:themeColor="accent1"/>
          <w:szCs w:val="24"/>
        </w:rPr>
        <w:t>”</w:t>
      </w:r>
    </w:p>
    <w:p w:rsidR="00D813A9" w:rsidRPr="00CB6AD1" w:rsidRDefault="00160A13"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r w:rsidR="004B435C" w:rsidRPr="00CB6AD1">
        <w:rPr>
          <w:rFonts w:ascii="Times New Roman" w:eastAsiaTheme="minorEastAsia" w:hAnsi="Times New Roman" w:cs="Times New Roman"/>
          <w:color w:val="4F81BD" w:themeColor="accent1"/>
          <w:szCs w:val="24"/>
        </w:rPr>
        <w:t xml:space="preserve">The material of the detector influences the detector efficiency due to </w:t>
      </w:r>
      <w:r w:rsidR="00D813A9" w:rsidRPr="00CB6AD1">
        <w:rPr>
          <w:rFonts w:ascii="Times New Roman" w:eastAsiaTheme="minorEastAsia" w:hAnsi="Times New Roman" w:cs="Times New Roman"/>
          <w:color w:val="4F81BD" w:themeColor="accent1"/>
          <w:szCs w:val="24"/>
        </w:rPr>
        <w:t xml:space="preserve">its  </w:t>
      </w:r>
    </w:p>
    <w:p w:rsidR="00D813A9" w:rsidRPr="00CB6AD1" w:rsidRDefault="00D813A9"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proofErr w:type="gramStart"/>
      <w:r w:rsidRPr="00CB6AD1">
        <w:rPr>
          <w:rFonts w:ascii="Times New Roman" w:eastAsiaTheme="minorEastAsia" w:hAnsi="Times New Roman" w:cs="Times New Roman"/>
          <w:color w:val="4F81BD" w:themeColor="accent1"/>
          <w:szCs w:val="24"/>
        </w:rPr>
        <w:t>absorption</w:t>
      </w:r>
      <w:proofErr w:type="gramEnd"/>
      <w:r w:rsidRPr="00CB6AD1">
        <w:rPr>
          <w:rFonts w:ascii="Times New Roman" w:eastAsiaTheme="minorEastAsia" w:hAnsi="Times New Roman" w:cs="Times New Roman"/>
          <w:color w:val="4F81BD" w:themeColor="accent1"/>
          <w:szCs w:val="24"/>
        </w:rPr>
        <w:t xml:space="preserve"> coefficients. For the details on how to evaluate the detector response </w:t>
      </w:r>
    </w:p>
    <w:p w:rsidR="00D813A9" w:rsidRPr="00CB6AD1" w:rsidRDefault="00D813A9"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proofErr w:type="gramStart"/>
      <w:r w:rsidRPr="00CB6AD1">
        <w:rPr>
          <w:rFonts w:ascii="Times New Roman" w:eastAsiaTheme="minorEastAsia" w:hAnsi="Times New Roman" w:cs="Times New Roman"/>
          <w:color w:val="4F81BD" w:themeColor="accent1"/>
          <w:szCs w:val="24"/>
        </w:rPr>
        <w:t>and</w:t>
      </w:r>
      <w:proofErr w:type="gramEnd"/>
      <w:r w:rsidRPr="00CB6AD1">
        <w:rPr>
          <w:rFonts w:ascii="Times New Roman" w:eastAsiaTheme="minorEastAsia" w:hAnsi="Times New Roman" w:cs="Times New Roman"/>
          <w:color w:val="4F81BD" w:themeColor="accent1"/>
          <w:szCs w:val="24"/>
        </w:rPr>
        <w:t xml:space="preserve"> efficiency, please refer to the reference [25]F. </w:t>
      </w:r>
      <w:proofErr w:type="spellStart"/>
      <w:r w:rsidRPr="00CB6AD1">
        <w:rPr>
          <w:rFonts w:ascii="Times New Roman" w:eastAsiaTheme="minorEastAsia" w:hAnsi="Times New Roman" w:cs="Times New Roman"/>
          <w:color w:val="4F81BD" w:themeColor="accent1"/>
          <w:szCs w:val="24"/>
        </w:rPr>
        <w:t>Scholze</w:t>
      </w:r>
      <w:proofErr w:type="spellEnd"/>
      <w:r w:rsidRPr="00CB6AD1">
        <w:rPr>
          <w:rFonts w:ascii="Times New Roman" w:eastAsiaTheme="minorEastAsia" w:hAnsi="Times New Roman" w:cs="Times New Roman"/>
          <w:color w:val="4F81BD" w:themeColor="accent1"/>
          <w:szCs w:val="24"/>
        </w:rPr>
        <w:t xml:space="preserve">, M. </w:t>
      </w:r>
      <w:proofErr w:type="spellStart"/>
      <w:r w:rsidRPr="00CB6AD1">
        <w:rPr>
          <w:rFonts w:ascii="Times New Roman" w:eastAsiaTheme="minorEastAsia" w:hAnsi="Times New Roman" w:cs="Times New Roman"/>
          <w:color w:val="4F81BD" w:themeColor="accent1"/>
          <w:szCs w:val="24"/>
        </w:rPr>
        <w:t>Procop</w:t>
      </w:r>
      <w:proofErr w:type="spellEnd"/>
      <w:r w:rsidRPr="00CB6AD1">
        <w:rPr>
          <w:rFonts w:ascii="Times New Roman" w:eastAsiaTheme="minorEastAsia" w:hAnsi="Times New Roman" w:cs="Times New Roman"/>
          <w:color w:val="4F81BD" w:themeColor="accent1"/>
          <w:szCs w:val="24"/>
        </w:rPr>
        <w:t xml:space="preserve">, </w:t>
      </w:r>
    </w:p>
    <w:p w:rsidR="00D813A9" w:rsidRPr="00CB6AD1" w:rsidRDefault="00D813A9"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Modelling the response function of energy dispersive X-ray spectrometers with </w:t>
      </w:r>
    </w:p>
    <w:p w:rsidR="00160A13" w:rsidRPr="00CB6AD1" w:rsidRDefault="00D813A9" w:rsidP="00FB2AC5">
      <w:pPr>
        <w:spacing w:beforeLines="0" w:line="360" w:lineRule="auto"/>
        <w:ind w:leftChars="100" w:left="240" w:firstLineChars="100" w:firstLine="24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 xml:space="preserve"> </w:t>
      </w:r>
      <w:proofErr w:type="gramStart"/>
      <w:r w:rsidRPr="00CB6AD1">
        <w:rPr>
          <w:rFonts w:ascii="Times New Roman" w:eastAsiaTheme="minorEastAsia" w:hAnsi="Times New Roman" w:cs="Times New Roman"/>
          <w:color w:val="4F81BD" w:themeColor="accent1"/>
          <w:szCs w:val="24"/>
        </w:rPr>
        <w:t>silicon</w:t>
      </w:r>
      <w:proofErr w:type="gramEnd"/>
      <w:r w:rsidRPr="00CB6AD1">
        <w:rPr>
          <w:rFonts w:ascii="Times New Roman" w:eastAsiaTheme="minorEastAsia" w:hAnsi="Times New Roman" w:cs="Times New Roman"/>
          <w:color w:val="4F81BD" w:themeColor="accent1"/>
          <w:szCs w:val="24"/>
        </w:rPr>
        <w:t xml:space="preserve"> detectors, X-ray Spectrometry, 38 (2009) pp.312– 321.</w:t>
      </w:r>
    </w:p>
    <w:p w:rsidR="000834C7" w:rsidRPr="00CB6AD1" w:rsidRDefault="000834C7" w:rsidP="000834C7">
      <w:pPr>
        <w:spacing w:beforeLines="0" w:before="180" w:line="360" w:lineRule="auto"/>
        <w:ind w:firstLineChars="50" w:firstLine="120"/>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5. We made the following corrections in section 3.1, line 13 as</w:t>
      </w:r>
    </w:p>
    <w:p w:rsidR="000834C7" w:rsidRPr="00CB6AD1" w:rsidRDefault="000834C7" w:rsidP="000834C7">
      <w:pPr>
        <w:spacing w:beforeLines="0" w:before="180" w:line="360" w:lineRule="auto"/>
        <w:ind w:leftChars="50" w:left="480" w:hangingChars="150" w:hanging="360"/>
        <w:rPr>
          <w:rFonts w:ascii="Times New Roman" w:eastAsia="新細明體" w:hAnsi="Times New Roman" w:cs="Times New Roman"/>
          <w:color w:val="4F81BD" w:themeColor="accent1"/>
          <w:kern w:val="0"/>
          <w:szCs w:val="24"/>
          <w:lang w:val="en-GB"/>
        </w:rPr>
      </w:pPr>
      <w:r w:rsidRPr="00CB6AD1">
        <w:rPr>
          <w:rFonts w:ascii="Times New Roman" w:eastAsia="新細明體" w:hAnsi="Times New Roman" w:cs="Times New Roman"/>
          <w:kern w:val="0"/>
          <w:szCs w:val="24"/>
          <w:lang w:val="en-GB"/>
        </w:rPr>
        <w:t xml:space="preserve">  “</w:t>
      </w:r>
      <w:r w:rsidRPr="00CB6AD1">
        <w:rPr>
          <w:rFonts w:ascii="Times New Roman" w:eastAsia="新細明體" w:hAnsi="Times New Roman" w:cs="Times New Roman"/>
          <w:color w:val="4F81BD" w:themeColor="accent1"/>
          <w:kern w:val="0"/>
          <w:szCs w:val="24"/>
          <w:highlight w:val="yellow"/>
          <w:lang w:val="en-GB"/>
        </w:rPr>
        <w:t>The combined XRF/XPS surface analysis system is use</w:t>
      </w:r>
      <w:r w:rsidR="00B14246">
        <w:rPr>
          <w:rFonts w:ascii="Times New Roman" w:eastAsia="新細明體" w:hAnsi="Times New Roman" w:cs="Times New Roman"/>
          <w:color w:val="4F81BD" w:themeColor="accent1"/>
          <w:kern w:val="0"/>
          <w:szCs w:val="24"/>
          <w:highlight w:val="yellow"/>
          <w:lang w:val="en-GB"/>
        </w:rPr>
        <w:t xml:space="preserve">d to measure the fluorescence </w:t>
      </w:r>
      <w:r w:rsidRPr="00CB6AD1">
        <w:rPr>
          <w:rFonts w:ascii="Times New Roman" w:eastAsia="新細明體" w:hAnsi="Times New Roman" w:cs="Times New Roman"/>
          <w:color w:val="4F81BD" w:themeColor="accent1"/>
          <w:kern w:val="0"/>
          <w:szCs w:val="24"/>
          <w:highlight w:val="yellow"/>
          <w:lang w:val="en-GB"/>
        </w:rPr>
        <w:t>intensities of oxygen and silicon to obtain the intensity ratio between O kα (525 eV) and Si kα (1740 eV) from the 5 SiO</w:t>
      </w:r>
      <w:r w:rsidRPr="00CB6AD1">
        <w:rPr>
          <w:rFonts w:ascii="Times New Roman" w:eastAsia="新細明體" w:hAnsi="Times New Roman" w:cs="Times New Roman"/>
          <w:color w:val="4F81BD" w:themeColor="accent1"/>
          <w:kern w:val="0"/>
          <w:szCs w:val="24"/>
          <w:highlight w:val="yellow"/>
          <w:vertAlign w:val="subscript"/>
          <w:lang w:val="en-GB"/>
        </w:rPr>
        <w:t>2</w:t>
      </w:r>
      <w:r w:rsidRPr="00CB6AD1">
        <w:rPr>
          <w:rFonts w:ascii="Times New Roman" w:eastAsia="新細明體" w:hAnsi="Times New Roman" w:cs="Times New Roman"/>
          <w:color w:val="4F81BD" w:themeColor="accent1"/>
          <w:kern w:val="0"/>
          <w:szCs w:val="24"/>
          <w:highlight w:val="yellow"/>
          <w:lang w:val="en-GB"/>
        </w:rPr>
        <w:t xml:space="preserve"> reference samples.</w:t>
      </w:r>
      <w:r w:rsidRPr="00CB6AD1">
        <w:rPr>
          <w:rFonts w:ascii="Times New Roman" w:eastAsia="新細明體" w:hAnsi="Times New Roman" w:cs="Times New Roman"/>
          <w:color w:val="4F81BD" w:themeColor="accent1"/>
          <w:kern w:val="0"/>
          <w:szCs w:val="24"/>
          <w:lang w:val="en-GB"/>
        </w:rPr>
        <w:t>”</w:t>
      </w:r>
    </w:p>
    <w:p w:rsidR="000834C7" w:rsidRPr="00CB6AD1" w:rsidRDefault="000834C7" w:rsidP="000834C7">
      <w:pPr>
        <w:spacing w:beforeLines="0" w:before="18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   This wording “O kα” and “Si kα” are easier for readers to understand.</w:t>
      </w:r>
    </w:p>
    <w:p w:rsidR="000834C7" w:rsidRPr="00CB6AD1" w:rsidRDefault="000834C7" w:rsidP="000834C7">
      <w:pPr>
        <w:spacing w:beforeLines="0" w:before="18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6. Thanks for your opinion. I have checked the manuscript before re-submission.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Reviewer D</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Main comments:</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Besides the information and technology from PTB, as a research paper, it is difficult for readers to find out something new what the authors did.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Minor comments: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1.</w:t>
      </w:r>
      <w:r w:rsidRPr="00CB6AD1">
        <w:rPr>
          <w:rFonts w:ascii="Times New Roman" w:eastAsia="新細明體" w:hAnsi="Times New Roman" w:cs="Times New Roman"/>
          <w:kern w:val="0"/>
          <w:szCs w:val="24"/>
          <w:lang w:val="en-GB"/>
        </w:rPr>
        <w:tab/>
        <w:t>The title of the paper</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It is better to use a slash as “a combined XRF/XPS surface analysis system” instead of “a combined XRF XPS surface analysis system”.</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2.</w:t>
      </w:r>
      <w:r w:rsidRPr="00CB6AD1">
        <w:rPr>
          <w:rFonts w:ascii="Times New Roman" w:eastAsia="新細明體" w:hAnsi="Times New Roman" w:cs="Times New Roman"/>
          <w:kern w:val="0"/>
          <w:szCs w:val="24"/>
          <w:lang w:val="en-GB"/>
        </w:rPr>
        <w:tab/>
        <w:t xml:space="preserve">Page 1, 4th line of the section of “1. Introduction”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The plural form “the new definitions came” should be singular form “definition”.</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3.</w:t>
      </w:r>
      <w:r w:rsidRPr="00CB6AD1">
        <w:rPr>
          <w:rFonts w:ascii="Times New Roman" w:eastAsia="新細明體" w:hAnsi="Times New Roman" w:cs="Times New Roman"/>
          <w:kern w:val="0"/>
          <w:szCs w:val="24"/>
          <w:lang w:val="en-GB"/>
        </w:rPr>
        <w:tab/>
        <w:t>Page 1, 6th and 7th lines of the section of “1. Introduction”</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It is better to mention the name of the method, the Kibble balances.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4.</w:t>
      </w:r>
      <w:r w:rsidRPr="00CB6AD1">
        <w:rPr>
          <w:rFonts w:ascii="Times New Roman" w:eastAsia="新細明體" w:hAnsi="Times New Roman" w:cs="Times New Roman"/>
          <w:kern w:val="0"/>
          <w:szCs w:val="24"/>
          <w:lang w:val="en-GB"/>
        </w:rPr>
        <w:tab/>
        <w:t>Page 1, 8th and 9th lines of the section of “1. Introduction”</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The abbreviation “XRCD” should be stated clearly here and used below instead of “the x-ray-crystal-density method”.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5.</w:t>
      </w:r>
      <w:r w:rsidRPr="00CB6AD1">
        <w:rPr>
          <w:rFonts w:ascii="Times New Roman" w:eastAsia="新細明體" w:hAnsi="Times New Roman" w:cs="Times New Roman"/>
          <w:kern w:val="0"/>
          <w:szCs w:val="24"/>
          <w:lang w:val="en-GB"/>
        </w:rPr>
        <w:tab/>
        <w:t>Page 1, the first sentence of the 1st paragraph of the section “2. The surface layer model of the 28Si-enriched sphere”</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The meaning of this sentence is unclear. Counting the number of Si atoms in a 28Si-enriched sphere is to determine the Plank constant. Based on the new Plank constant, XRCD will be used to determine the mass of the Si sphere to realize the new kilogram. Please refer to some other papers, such as </w:t>
      </w:r>
      <w:proofErr w:type="spellStart"/>
      <w:r w:rsidRPr="00CB6AD1">
        <w:rPr>
          <w:rFonts w:ascii="Times New Roman" w:eastAsia="新細明體" w:hAnsi="Times New Roman" w:cs="Times New Roman"/>
          <w:kern w:val="0"/>
          <w:szCs w:val="24"/>
          <w:lang w:val="en-GB"/>
        </w:rPr>
        <w:t>Metrologia</w:t>
      </w:r>
      <w:proofErr w:type="spellEnd"/>
      <w:r w:rsidRPr="00CB6AD1">
        <w:rPr>
          <w:rFonts w:ascii="Times New Roman" w:eastAsia="新細明體" w:hAnsi="Times New Roman" w:cs="Times New Roman"/>
          <w:kern w:val="0"/>
          <w:szCs w:val="24"/>
          <w:lang w:val="en-GB"/>
        </w:rPr>
        <w:t xml:space="preserve"> 54, pp 718.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6.</w:t>
      </w:r>
      <w:r w:rsidRPr="00CB6AD1">
        <w:rPr>
          <w:rFonts w:ascii="Times New Roman" w:eastAsia="新細明體" w:hAnsi="Times New Roman" w:cs="Times New Roman"/>
          <w:kern w:val="0"/>
          <w:szCs w:val="24"/>
          <w:lang w:val="en-GB"/>
        </w:rPr>
        <w:tab/>
        <w:t xml:space="preserve">Page 1, the first sentence of the 2nd paragraph of the section “2. The surface layer model of the 28Si-enriched sphere”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 xml:space="preserve">Other than </w:t>
      </w:r>
      <w:proofErr w:type="spellStart"/>
      <w:r w:rsidRPr="00CB6AD1">
        <w:rPr>
          <w:rFonts w:ascii="Times New Roman" w:eastAsia="新細明體" w:hAnsi="Times New Roman" w:cs="Times New Roman"/>
          <w:kern w:val="0"/>
          <w:szCs w:val="24"/>
          <w:lang w:val="en-GB"/>
        </w:rPr>
        <w:t>COx</w:t>
      </w:r>
      <w:proofErr w:type="spellEnd"/>
      <w:r w:rsidRPr="00CB6AD1">
        <w:rPr>
          <w:rFonts w:ascii="Times New Roman" w:eastAsia="新細明體" w:hAnsi="Times New Roman" w:cs="Times New Roman"/>
          <w:kern w:val="0"/>
          <w:szCs w:val="24"/>
          <w:lang w:val="en-GB"/>
        </w:rPr>
        <w:t xml:space="preserve"> and C, hydrocarbon were also estimated to be a main constituent of the carbonaceous layer.   </w:t>
      </w: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p>
    <w:p w:rsidR="000834C7" w:rsidRPr="00CB6AD1" w:rsidRDefault="000834C7" w:rsidP="000834C7">
      <w:pPr>
        <w:spacing w:beforeLines="0" w:line="360" w:lineRule="auto"/>
        <w:ind w:leftChars="50" w:left="240" w:hangingChars="50" w:hanging="120"/>
        <w:rPr>
          <w:rFonts w:ascii="Times New Roman" w:eastAsia="新細明體" w:hAnsi="Times New Roman" w:cs="Times New Roman"/>
          <w:kern w:val="0"/>
          <w:szCs w:val="24"/>
          <w:lang w:val="en-GB"/>
        </w:rPr>
      </w:pPr>
      <w:r w:rsidRPr="00CB6AD1">
        <w:rPr>
          <w:rFonts w:ascii="Times New Roman" w:eastAsia="新細明體" w:hAnsi="Times New Roman" w:cs="Times New Roman"/>
          <w:kern w:val="0"/>
          <w:szCs w:val="24"/>
          <w:lang w:val="en-GB"/>
        </w:rPr>
        <w:t>7.</w:t>
      </w:r>
      <w:r w:rsidRPr="00CB6AD1">
        <w:rPr>
          <w:rFonts w:ascii="Times New Roman" w:eastAsia="新細明體" w:hAnsi="Times New Roman" w:cs="Times New Roman"/>
          <w:kern w:val="0"/>
          <w:szCs w:val="24"/>
          <w:lang w:val="en-GB"/>
        </w:rPr>
        <w:tab/>
        <w:t>Page 4, 12th line</w:t>
      </w:r>
    </w:p>
    <w:p w:rsidR="000834C7" w:rsidRPr="00CB6AD1" w:rsidRDefault="000834C7" w:rsidP="000834C7">
      <w:pPr>
        <w:spacing w:beforeLines="0" w:before="180" w:line="360" w:lineRule="auto"/>
        <w:ind w:leftChars="50" w:left="240" w:hangingChars="50" w:hanging="120"/>
        <w:rPr>
          <w:rFonts w:ascii="Times New Roman" w:eastAsia="新細明體" w:hAnsi="Times New Roman" w:cs="Times New Roman"/>
          <w:kern w:val="0"/>
          <w:szCs w:val="24"/>
          <w:highlight w:val="yellow"/>
          <w:lang w:val="en-GB"/>
        </w:rPr>
      </w:pPr>
      <w:r w:rsidRPr="00CB6AD1">
        <w:rPr>
          <w:rFonts w:ascii="Times New Roman" w:eastAsia="新細明體" w:hAnsi="Times New Roman" w:cs="Times New Roman"/>
          <w:kern w:val="0"/>
          <w:szCs w:val="24"/>
          <w:lang w:val="en-GB"/>
        </w:rPr>
        <w:t>What is QPA method? The complete expression should be stated.</w:t>
      </w:r>
    </w:p>
    <w:p w:rsidR="000834C7" w:rsidRPr="00CB6AD1" w:rsidRDefault="000834C7" w:rsidP="000834C7">
      <w:pPr>
        <w:spacing w:beforeLines="0" w:line="360" w:lineRule="auto"/>
        <w:rPr>
          <w:rFonts w:ascii="Times New Roman" w:eastAsiaTheme="minorEastAsia" w:hAnsi="Times New Roman" w:cs="Times New Roman"/>
          <w:color w:val="4F81BD" w:themeColor="accent1"/>
          <w:szCs w:val="24"/>
          <w:lang w:val="en-GB"/>
        </w:rPr>
      </w:pPr>
      <w:r w:rsidRPr="00CB6AD1">
        <w:rPr>
          <w:rFonts w:ascii="Times New Roman" w:eastAsiaTheme="minorEastAsia" w:hAnsi="Times New Roman" w:cs="Times New Roman"/>
          <w:color w:val="4F81BD" w:themeColor="accent1"/>
          <w:szCs w:val="24"/>
          <w:lang w:val="en-GB"/>
        </w:rPr>
        <w:t>Response:</w:t>
      </w:r>
    </w:p>
    <w:p w:rsidR="00D813A9" w:rsidRDefault="000834C7" w:rsidP="000834C7">
      <w:pPr>
        <w:spacing w:beforeLines="0" w:line="360" w:lineRule="auto"/>
        <w:rPr>
          <w:rFonts w:ascii="Times New Roman" w:eastAsiaTheme="minorEastAsia" w:hAnsi="Times New Roman" w:cs="Times New Roman"/>
          <w:color w:val="4F81BD" w:themeColor="accent1"/>
          <w:szCs w:val="24"/>
          <w:lang w:val="en-GB"/>
        </w:rPr>
      </w:pPr>
      <w:r w:rsidRPr="00CB6AD1">
        <w:rPr>
          <w:rFonts w:ascii="Times New Roman" w:eastAsiaTheme="minorEastAsia" w:hAnsi="Times New Roman" w:cs="Times New Roman"/>
          <w:color w:val="4F81BD" w:themeColor="accent1"/>
          <w:szCs w:val="24"/>
          <w:lang w:val="en-GB"/>
        </w:rPr>
        <w:t>Thanks for your opinion.</w:t>
      </w:r>
    </w:p>
    <w:p w:rsidR="00BF538F" w:rsidRDefault="00CC1B6F" w:rsidP="000834C7">
      <w:pPr>
        <w:spacing w:beforeLines="0" w:line="360" w:lineRule="auto"/>
        <w:rPr>
          <w:rFonts w:ascii="Times New Roman" w:eastAsiaTheme="minorEastAsia" w:hAnsi="Times New Roman" w:cs="Times New Roman"/>
          <w:color w:val="4F81BD" w:themeColor="accent1"/>
          <w:szCs w:val="24"/>
          <w:lang w:val="en-GB"/>
        </w:rPr>
      </w:pPr>
      <w:r w:rsidRPr="00CC1B6F">
        <w:rPr>
          <w:rFonts w:ascii="Times New Roman" w:eastAsiaTheme="minorEastAsia" w:hAnsi="Times New Roman" w:cs="Times New Roman"/>
          <w:color w:val="4F81BD" w:themeColor="accent1"/>
          <w:szCs w:val="24"/>
          <w:lang w:val="en-GB"/>
        </w:rPr>
        <w:t xml:space="preserve">This </w:t>
      </w:r>
      <w:r>
        <w:rPr>
          <w:rFonts w:ascii="Times New Roman" w:eastAsiaTheme="minorEastAsia" w:hAnsi="Times New Roman" w:cs="Times New Roman"/>
          <w:color w:val="4F81BD" w:themeColor="accent1"/>
          <w:szCs w:val="24"/>
          <w:lang w:val="en-GB"/>
        </w:rPr>
        <w:t>paper</w:t>
      </w:r>
      <w:r w:rsidR="008753D5">
        <w:rPr>
          <w:rFonts w:ascii="Times New Roman" w:eastAsiaTheme="minorEastAsia" w:hAnsi="Times New Roman" w:cs="Times New Roman"/>
          <w:color w:val="4F81BD" w:themeColor="accent1"/>
          <w:szCs w:val="24"/>
          <w:lang w:val="en-GB"/>
        </w:rPr>
        <w:t xml:space="preserve"> is mainly</w:t>
      </w:r>
      <w:r w:rsidRPr="00CC1B6F">
        <w:rPr>
          <w:rFonts w:ascii="Times New Roman" w:eastAsiaTheme="minorEastAsia" w:hAnsi="Times New Roman" w:cs="Times New Roman"/>
          <w:color w:val="4F81BD" w:themeColor="accent1"/>
          <w:szCs w:val="24"/>
          <w:lang w:val="en-GB"/>
        </w:rPr>
        <w:t xml:space="preserve"> </w:t>
      </w:r>
      <w:r w:rsidR="008753D5">
        <w:rPr>
          <w:rFonts w:ascii="Times New Roman" w:eastAsiaTheme="minorEastAsia" w:hAnsi="Times New Roman" w:cs="Times New Roman"/>
          <w:color w:val="4F81BD" w:themeColor="accent1"/>
          <w:szCs w:val="24"/>
          <w:lang w:val="en-GB"/>
        </w:rPr>
        <w:t>focused on</w:t>
      </w:r>
      <w:r w:rsidRPr="00CC1B6F">
        <w:rPr>
          <w:rFonts w:ascii="Times New Roman" w:eastAsiaTheme="minorEastAsia" w:hAnsi="Times New Roman" w:cs="Times New Roman"/>
          <w:color w:val="4F81BD" w:themeColor="accent1"/>
          <w:szCs w:val="24"/>
          <w:lang w:val="en-GB"/>
        </w:rPr>
        <w:t xml:space="preserve"> </w:t>
      </w:r>
      <w:r w:rsidR="008753D5">
        <w:rPr>
          <w:rFonts w:ascii="Times New Roman" w:eastAsiaTheme="minorEastAsia" w:hAnsi="Times New Roman" w:cs="Times New Roman"/>
          <w:color w:val="4F81BD" w:themeColor="accent1"/>
          <w:szCs w:val="24"/>
          <w:lang w:val="en-GB"/>
        </w:rPr>
        <w:t xml:space="preserve">the </w:t>
      </w:r>
      <w:r w:rsidR="008753D5" w:rsidRPr="008753D5">
        <w:rPr>
          <w:rFonts w:ascii="Times New Roman" w:eastAsiaTheme="minorEastAsia" w:hAnsi="Times New Roman" w:cs="Times New Roman"/>
          <w:color w:val="4F81BD" w:themeColor="accent1"/>
          <w:szCs w:val="24"/>
          <w:lang w:val="en-GB"/>
        </w:rPr>
        <w:t>methodology</w:t>
      </w:r>
      <w:r w:rsidR="008753D5">
        <w:rPr>
          <w:rFonts w:ascii="Times New Roman" w:eastAsiaTheme="minorEastAsia" w:hAnsi="Times New Roman" w:cs="Times New Roman" w:hint="eastAsia"/>
          <w:color w:val="4F81BD" w:themeColor="accent1"/>
          <w:szCs w:val="24"/>
          <w:lang w:val="en-GB"/>
        </w:rPr>
        <w:t xml:space="preserve"> </w:t>
      </w:r>
      <w:r w:rsidR="008753D5">
        <w:rPr>
          <w:rFonts w:ascii="Times New Roman" w:eastAsiaTheme="minorEastAsia" w:hAnsi="Times New Roman" w:cs="Times New Roman"/>
          <w:color w:val="4F81BD" w:themeColor="accent1"/>
          <w:szCs w:val="24"/>
          <w:lang w:val="en-GB"/>
        </w:rPr>
        <w:t xml:space="preserve">of surface layer </w:t>
      </w:r>
      <w:r w:rsidR="000626FB">
        <w:rPr>
          <w:rFonts w:ascii="Times New Roman" w:eastAsiaTheme="minorEastAsia" w:hAnsi="Times New Roman" w:cs="Times New Roman"/>
          <w:color w:val="4F81BD" w:themeColor="accent1"/>
          <w:szCs w:val="24"/>
          <w:lang w:val="en-GB"/>
        </w:rPr>
        <w:t>quantification, and how to buil</w:t>
      </w:r>
      <w:r w:rsidR="000626FB">
        <w:rPr>
          <w:rFonts w:ascii="Times New Roman" w:eastAsiaTheme="minorEastAsia" w:hAnsi="Times New Roman" w:cs="Times New Roman" w:hint="eastAsia"/>
          <w:color w:val="4F81BD" w:themeColor="accent1"/>
          <w:szCs w:val="24"/>
          <w:lang w:val="en-GB"/>
        </w:rPr>
        <w:t>d</w:t>
      </w:r>
      <w:r w:rsidR="008753D5">
        <w:rPr>
          <w:rFonts w:ascii="Times New Roman" w:eastAsiaTheme="minorEastAsia" w:hAnsi="Times New Roman" w:cs="Times New Roman"/>
          <w:color w:val="4F81BD" w:themeColor="accent1"/>
          <w:szCs w:val="24"/>
          <w:lang w:val="en-GB"/>
        </w:rPr>
        <w:t xml:space="preserve"> up and integrate the XRF/XPS surface analysis system according to the </w:t>
      </w:r>
      <w:r w:rsidRPr="00CC1B6F">
        <w:rPr>
          <w:rFonts w:ascii="Times New Roman" w:eastAsiaTheme="minorEastAsia" w:hAnsi="Times New Roman" w:cs="Times New Roman"/>
          <w:color w:val="4F81BD" w:themeColor="accent1"/>
          <w:szCs w:val="24"/>
          <w:lang w:val="en-GB"/>
        </w:rPr>
        <w:t>information given to us by PTB</w:t>
      </w:r>
      <w:r w:rsidR="008753D5">
        <w:rPr>
          <w:rFonts w:ascii="Times New Roman" w:eastAsiaTheme="minorEastAsia" w:hAnsi="Times New Roman" w:cs="Times New Roman"/>
          <w:color w:val="4F81BD" w:themeColor="accent1"/>
          <w:szCs w:val="24"/>
          <w:lang w:val="en-GB"/>
        </w:rPr>
        <w:t>.</w:t>
      </w:r>
      <w:r w:rsidRPr="00CC1B6F">
        <w:rPr>
          <w:rFonts w:ascii="Times New Roman" w:eastAsiaTheme="minorEastAsia" w:hAnsi="Times New Roman" w:cs="Times New Roman"/>
          <w:color w:val="4F81BD" w:themeColor="accent1"/>
          <w:szCs w:val="24"/>
          <w:lang w:val="en-GB"/>
        </w:rPr>
        <w:t xml:space="preserve"> </w:t>
      </w:r>
      <w:r w:rsidR="00BF538F">
        <w:rPr>
          <w:rFonts w:ascii="Times New Roman" w:eastAsiaTheme="minorEastAsia" w:hAnsi="Times New Roman" w:cs="Times New Roman" w:hint="eastAsia"/>
          <w:color w:val="4F81BD" w:themeColor="accent1"/>
          <w:szCs w:val="24"/>
          <w:lang w:val="en-GB"/>
        </w:rPr>
        <w:t xml:space="preserve">The </w:t>
      </w:r>
      <w:r w:rsidR="00BF538F">
        <w:rPr>
          <w:rFonts w:ascii="Times New Roman" w:eastAsiaTheme="minorEastAsia" w:hAnsi="Times New Roman" w:cs="Times New Roman"/>
          <w:color w:val="4F81BD" w:themeColor="accent1"/>
          <w:szCs w:val="24"/>
          <w:lang w:val="en-GB"/>
        </w:rPr>
        <w:t>s</w:t>
      </w:r>
      <w:r w:rsidR="00BF538F" w:rsidRPr="00BF538F">
        <w:rPr>
          <w:rFonts w:ascii="Times New Roman" w:eastAsiaTheme="minorEastAsia" w:hAnsi="Times New Roman" w:cs="Times New Roman"/>
          <w:color w:val="4F81BD" w:themeColor="accent1"/>
          <w:szCs w:val="24"/>
          <w:lang w:val="en-GB"/>
        </w:rPr>
        <w:t xml:space="preserve">ubsequent work including software and hardware integration and </w:t>
      </w:r>
      <w:r w:rsidR="00BF538F">
        <w:rPr>
          <w:rFonts w:ascii="Times New Roman" w:eastAsiaTheme="minorEastAsia" w:hAnsi="Times New Roman" w:cs="Times New Roman"/>
          <w:color w:val="4F81BD" w:themeColor="accent1"/>
          <w:szCs w:val="24"/>
          <w:lang w:val="en-GB"/>
        </w:rPr>
        <w:t xml:space="preserve">XRF </w:t>
      </w:r>
      <w:r w:rsidR="00BF538F" w:rsidRPr="00BF538F">
        <w:rPr>
          <w:rFonts w:ascii="Times New Roman" w:eastAsiaTheme="minorEastAsia" w:hAnsi="Times New Roman" w:cs="Times New Roman"/>
          <w:color w:val="4F81BD" w:themeColor="accent1"/>
          <w:szCs w:val="24"/>
          <w:lang w:val="en-GB"/>
        </w:rPr>
        <w:t xml:space="preserve">data fitting methods will be independently developed by us. This will be a part where we will have more differences from PTB, but we </w:t>
      </w:r>
      <w:r w:rsidR="00BF538F" w:rsidRPr="00BF538F">
        <w:rPr>
          <w:rFonts w:ascii="Times New Roman" w:eastAsiaTheme="minorEastAsia" w:hAnsi="Times New Roman" w:cs="Times New Roman"/>
          <w:color w:val="4F81BD" w:themeColor="accent1"/>
          <w:szCs w:val="24"/>
          <w:lang w:val="en-GB"/>
        </w:rPr>
        <w:lastRenderedPageBreak/>
        <w:t>expect to publish these contents in future articles.</w:t>
      </w:r>
      <w:r w:rsidR="00BF538F">
        <w:rPr>
          <w:rFonts w:ascii="Times New Roman" w:eastAsiaTheme="minorEastAsia" w:hAnsi="Times New Roman" w:cs="Times New Roman"/>
          <w:color w:val="4F81BD" w:themeColor="accent1"/>
          <w:szCs w:val="24"/>
          <w:lang w:val="en-GB"/>
        </w:rPr>
        <w:t xml:space="preserve"> </w:t>
      </w:r>
    </w:p>
    <w:p w:rsidR="000834C7" w:rsidRPr="00CB6AD1" w:rsidRDefault="000834C7" w:rsidP="000834C7">
      <w:pPr>
        <w:spacing w:beforeLines="0" w:line="360" w:lineRule="auto"/>
        <w:rPr>
          <w:rFonts w:ascii="Times New Roman" w:eastAsiaTheme="minorEastAsia" w:hAnsi="Times New Roman" w:cs="Times New Roman"/>
          <w:color w:val="4F81BD" w:themeColor="accent1"/>
          <w:szCs w:val="24"/>
          <w:lang w:val="en-GB"/>
        </w:rPr>
      </w:pPr>
      <w:r w:rsidRPr="00CB6AD1">
        <w:rPr>
          <w:rFonts w:ascii="Times New Roman" w:eastAsiaTheme="minorEastAsia" w:hAnsi="Times New Roman" w:cs="Times New Roman"/>
          <w:color w:val="4F81BD" w:themeColor="accent1"/>
          <w:szCs w:val="24"/>
          <w:lang w:val="en-GB"/>
        </w:rPr>
        <w:t>Regarding the point 1-6, we have made corrections and add the reference in [1</w:t>
      </w:r>
      <w:r w:rsidR="005E5F6A" w:rsidRPr="00CB6AD1">
        <w:rPr>
          <w:rFonts w:ascii="Times New Roman" w:eastAsiaTheme="minorEastAsia" w:hAnsi="Times New Roman" w:cs="Times New Roman"/>
          <w:color w:val="4F81BD" w:themeColor="accent1"/>
          <w:szCs w:val="24"/>
          <w:lang w:val="en-GB"/>
        </w:rPr>
        <w:t>1</w:t>
      </w:r>
      <w:r w:rsidRPr="00CB6AD1">
        <w:rPr>
          <w:rFonts w:ascii="Times New Roman" w:eastAsiaTheme="minorEastAsia" w:hAnsi="Times New Roman" w:cs="Times New Roman"/>
          <w:color w:val="4F81BD" w:themeColor="accent1"/>
          <w:szCs w:val="24"/>
          <w:lang w:val="en-GB"/>
        </w:rPr>
        <w:t xml:space="preserve">].For point 7, </w:t>
      </w:r>
      <w:r w:rsidR="00D177EB" w:rsidRPr="00CB6AD1">
        <w:rPr>
          <w:rFonts w:ascii="Times New Roman" w:eastAsiaTheme="minorEastAsia" w:hAnsi="Times New Roman" w:cs="Times New Roman"/>
          <w:color w:val="4F81BD" w:themeColor="accent1"/>
          <w:szCs w:val="24"/>
          <w:lang w:val="en-GB"/>
        </w:rPr>
        <w:t>we added the description of the QPA method in C</w:t>
      </w:r>
      <w:bookmarkStart w:id="0" w:name="_GoBack"/>
      <w:bookmarkEnd w:id="0"/>
      <w:r w:rsidR="00D177EB" w:rsidRPr="00CB6AD1">
        <w:rPr>
          <w:rFonts w:ascii="Times New Roman" w:eastAsiaTheme="minorEastAsia" w:hAnsi="Times New Roman" w:cs="Times New Roman"/>
          <w:color w:val="4F81BD" w:themeColor="accent1"/>
          <w:szCs w:val="24"/>
          <w:lang w:val="en-GB"/>
        </w:rPr>
        <w:t>hapter 5, line19 as</w:t>
      </w:r>
    </w:p>
    <w:p w:rsidR="00D177EB" w:rsidRPr="00CB6AD1" w:rsidRDefault="00D177EB" w:rsidP="000834C7">
      <w:pPr>
        <w:spacing w:beforeLines="0" w:line="360" w:lineRule="auto"/>
        <w:rPr>
          <w:rFonts w:ascii="Times New Roman" w:eastAsiaTheme="minorEastAsia" w:hAnsi="Times New Roman" w:cs="Times New Roman"/>
          <w:color w:val="4F81BD" w:themeColor="accent1"/>
          <w:szCs w:val="24"/>
          <w:lang w:val="en-GB"/>
        </w:rPr>
      </w:pPr>
      <w:r w:rsidRPr="00CB6AD1">
        <w:rPr>
          <w:rFonts w:ascii="Times New Roman" w:eastAsia="新細明體" w:hAnsi="Times New Roman" w:cs="Times New Roman"/>
          <w:kern w:val="0"/>
          <w:szCs w:val="24"/>
          <w:lang w:val="en-GB"/>
        </w:rPr>
        <w:t>“</w:t>
      </w:r>
      <w:r w:rsidRPr="00CB6AD1">
        <w:rPr>
          <w:rFonts w:ascii="Times New Roman" w:eastAsiaTheme="minorEastAsia" w:hAnsi="Times New Roman" w:cs="Times New Roman"/>
          <w:color w:val="4F81BD" w:themeColor="accent1"/>
          <w:szCs w:val="24"/>
          <w:highlight w:val="yellow"/>
          <w:lang w:val="en-GB"/>
        </w:rPr>
        <w:t xml:space="preserve">The transmission function </w:t>
      </w:r>
      <w:proofErr w:type="gramStart"/>
      <w:r w:rsidRPr="00CB6AD1">
        <w:rPr>
          <w:rFonts w:ascii="Times New Roman" w:eastAsiaTheme="minorEastAsia" w:hAnsi="Times New Roman" w:cs="Times New Roman"/>
          <w:color w:val="4F81BD" w:themeColor="accent1"/>
          <w:szCs w:val="24"/>
          <w:highlight w:val="yellow"/>
          <w:lang w:val="en-GB"/>
        </w:rPr>
        <w:t>T(</w:t>
      </w:r>
      <w:proofErr w:type="gramEnd"/>
      <w:r w:rsidRPr="00CB6AD1">
        <w:rPr>
          <w:rFonts w:ascii="Times New Roman" w:eastAsiaTheme="minorEastAsia" w:hAnsi="Times New Roman" w:cs="Times New Roman"/>
          <w:color w:val="4F81BD" w:themeColor="accent1"/>
          <w:szCs w:val="24"/>
          <w:highlight w:val="yellow"/>
          <w:lang w:val="en-GB"/>
        </w:rPr>
        <w:t>KE) of the XPS spectrometer is required to be estimated using the quantiﬁed peak-area approach (QPA) method by measuring Au 4f, Au 4d,  Au 4p</w:t>
      </w:r>
      <w:r w:rsidRPr="00CB6AD1">
        <w:rPr>
          <w:rFonts w:ascii="Times New Roman" w:eastAsiaTheme="minorEastAsia" w:hAnsi="Times New Roman" w:cs="Times New Roman"/>
          <w:color w:val="4F81BD" w:themeColor="accent1"/>
          <w:szCs w:val="24"/>
          <w:highlight w:val="yellow"/>
          <w:vertAlign w:val="subscript"/>
          <w:lang w:val="en-GB"/>
        </w:rPr>
        <w:t>3/2</w:t>
      </w:r>
      <w:r w:rsidRPr="00CB6AD1">
        <w:rPr>
          <w:rFonts w:ascii="Times New Roman" w:eastAsiaTheme="minorEastAsia" w:hAnsi="Times New Roman" w:cs="Times New Roman"/>
          <w:color w:val="4F81BD" w:themeColor="accent1"/>
          <w:szCs w:val="24"/>
          <w:highlight w:val="yellow"/>
          <w:lang w:val="en-GB"/>
        </w:rPr>
        <w:t>, Ag 3d, Ag 3p</w:t>
      </w:r>
      <w:r w:rsidRPr="00CB6AD1">
        <w:rPr>
          <w:rFonts w:ascii="Times New Roman" w:eastAsiaTheme="minorEastAsia" w:hAnsi="Times New Roman" w:cs="Times New Roman"/>
          <w:color w:val="4F81BD" w:themeColor="accent1"/>
          <w:szCs w:val="24"/>
          <w:highlight w:val="yellow"/>
          <w:vertAlign w:val="subscript"/>
          <w:lang w:val="en-GB"/>
        </w:rPr>
        <w:t>3/2</w:t>
      </w:r>
      <w:r w:rsidRPr="00CB6AD1">
        <w:rPr>
          <w:rFonts w:ascii="Times New Roman" w:eastAsiaTheme="minorEastAsia" w:hAnsi="Times New Roman" w:cs="Times New Roman"/>
          <w:color w:val="4F81BD" w:themeColor="accent1"/>
          <w:szCs w:val="24"/>
          <w:highlight w:val="yellow"/>
          <w:lang w:val="en-GB"/>
        </w:rPr>
        <w:t>,Cu 3p,Cu 2p</w:t>
      </w:r>
      <w:r w:rsidRPr="00CB6AD1">
        <w:rPr>
          <w:rFonts w:ascii="Times New Roman" w:eastAsiaTheme="minorEastAsia" w:hAnsi="Times New Roman" w:cs="Times New Roman"/>
          <w:color w:val="4F81BD" w:themeColor="accent1"/>
          <w:szCs w:val="24"/>
          <w:highlight w:val="yellow"/>
          <w:vertAlign w:val="subscript"/>
          <w:lang w:val="en-GB"/>
        </w:rPr>
        <w:t>3/2</w:t>
      </w:r>
      <w:r w:rsidRPr="00CB6AD1">
        <w:rPr>
          <w:rFonts w:ascii="Times New Roman" w:eastAsiaTheme="minorEastAsia" w:hAnsi="Times New Roman" w:cs="Times New Roman"/>
          <w:color w:val="4F81BD" w:themeColor="accent1"/>
          <w:szCs w:val="24"/>
          <w:highlight w:val="yellow"/>
          <w:lang w:val="en-GB"/>
        </w:rPr>
        <w:t>,Ge 3p and Ge 2p</w:t>
      </w:r>
      <w:r w:rsidRPr="00CB6AD1">
        <w:rPr>
          <w:rFonts w:ascii="Times New Roman" w:eastAsiaTheme="minorEastAsia" w:hAnsi="Times New Roman" w:cs="Times New Roman"/>
          <w:color w:val="4F81BD" w:themeColor="accent1"/>
          <w:szCs w:val="24"/>
          <w:highlight w:val="yellow"/>
          <w:vertAlign w:val="subscript"/>
          <w:lang w:val="en-GB"/>
        </w:rPr>
        <w:t>3/2</w:t>
      </w:r>
      <w:r w:rsidRPr="00CB6AD1">
        <w:rPr>
          <w:rFonts w:ascii="Times New Roman" w:eastAsiaTheme="minorEastAsia" w:hAnsi="Times New Roman" w:cs="Times New Roman"/>
          <w:color w:val="4F81BD" w:themeColor="accent1"/>
          <w:szCs w:val="24"/>
          <w:highlight w:val="yellow"/>
          <w:lang w:val="en-GB"/>
        </w:rPr>
        <w:t xml:space="preserve"> standard peak areas from reference samples with the pass energy of 40 eV and 80 eV.</w:t>
      </w:r>
      <w:r w:rsidRPr="00CB6AD1">
        <w:rPr>
          <w:rFonts w:ascii="Times New Roman" w:hAnsi="Times New Roman" w:cs="Times New Roman"/>
          <w:szCs w:val="24"/>
        </w:rPr>
        <w:t xml:space="preserve"> </w:t>
      </w:r>
      <w:r w:rsidRPr="00CB6AD1">
        <w:rPr>
          <w:rFonts w:ascii="Times New Roman" w:eastAsiaTheme="minorEastAsia" w:hAnsi="Times New Roman" w:cs="Times New Roman"/>
          <w:color w:val="4F81BD" w:themeColor="accent1"/>
          <w:szCs w:val="24"/>
          <w:lang w:val="en-GB"/>
        </w:rPr>
        <w:t>”</w:t>
      </w:r>
    </w:p>
    <w:p w:rsidR="00F33072" w:rsidRPr="00CB6AD1" w:rsidRDefault="00F33072" w:rsidP="00F33072">
      <w:pPr>
        <w:spacing w:before="180" w:line="360" w:lineRule="auto"/>
        <w:rPr>
          <w:rFonts w:ascii="Times New Roman" w:eastAsia="新細明體" w:hAnsi="Times New Roman" w:cs="Times New Roman"/>
          <w:color w:val="4F81BD" w:themeColor="accent1"/>
          <w:szCs w:val="24"/>
        </w:rPr>
      </w:pPr>
      <w:r w:rsidRPr="00CB6AD1">
        <w:rPr>
          <w:rFonts w:ascii="Times New Roman" w:eastAsia="新細明體" w:hAnsi="Times New Roman" w:cs="Times New Roman"/>
          <w:color w:val="4F81BD" w:themeColor="accent1"/>
          <w:szCs w:val="24"/>
        </w:rPr>
        <w:t>We hope that our responses to the reviewer’s comments are satisfactory and the revised version of the manuscript be accepted for publication. We appreciate your help in handling our manuscript for publication in</w:t>
      </w:r>
      <w:r w:rsidR="00D177EB" w:rsidRPr="00CB6AD1">
        <w:rPr>
          <w:rFonts w:ascii="Times New Roman" w:eastAsia="新細明體" w:hAnsi="Times New Roman" w:cs="Times New Roman"/>
          <w:color w:val="4F81BD" w:themeColor="accent1"/>
          <w:szCs w:val="24"/>
        </w:rPr>
        <w:t xml:space="preserve"> ACTA IMEKO</w:t>
      </w:r>
      <w:r w:rsidR="00BC6BE3" w:rsidRPr="00CB6AD1">
        <w:rPr>
          <w:rFonts w:ascii="Times New Roman" w:eastAsia="新細明體" w:hAnsi="Times New Roman" w:cs="Times New Roman"/>
          <w:color w:val="4F81BD" w:themeColor="accent1"/>
          <w:szCs w:val="24"/>
        </w:rPr>
        <w:t>.</w:t>
      </w:r>
      <w:r w:rsidRPr="00CB6AD1">
        <w:rPr>
          <w:rFonts w:ascii="Times New Roman" w:eastAsia="新細明體" w:hAnsi="Times New Roman" w:cs="Times New Roman"/>
          <w:color w:val="4F81BD" w:themeColor="accent1"/>
          <w:szCs w:val="24"/>
        </w:rPr>
        <w:t xml:space="preserve"> </w:t>
      </w:r>
    </w:p>
    <w:p w:rsidR="00695D47" w:rsidRPr="00CB6AD1" w:rsidRDefault="00F33072" w:rsidP="00695D47">
      <w:pPr>
        <w:spacing w:before="180" w:line="360" w:lineRule="auto"/>
        <w:rPr>
          <w:rFonts w:ascii="Times New Roman" w:eastAsia="新細明體" w:hAnsi="Times New Roman" w:cs="Times New Roman"/>
          <w:color w:val="4F81BD" w:themeColor="accent1"/>
          <w:szCs w:val="24"/>
        </w:rPr>
      </w:pPr>
      <w:r w:rsidRPr="00CB6AD1">
        <w:rPr>
          <w:rFonts w:ascii="Times New Roman" w:eastAsia="新細明體" w:hAnsi="Times New Roman" w:cs="Times New Roman"/>
          <w:color w:val="4F81BD" w:themeColor="accent1"/>
          <w:szCs w:val="24"/>
        </w:rPr>
        <w:t>Sincerely yours,</w:t>
      </w:r>
    </w:p>
    <w:p w:rsidR="00241B50" w:rsidRPr="00CB6AD1" w:rsidRDefault="00D177EB" w:rsidP="00695D47">
      <w:pPr>
        <w:spacing w:before="18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Yu-</w:t>
      </w:r>
      <w:proofErr w:type="spellStart"/>
      <w:r w:rsidRPr="00CB6AD1">
        <w:rPr>
          <w:rFonts w:ascii="Times New Roman" w:eastAsiaTheme="minorEastAsia" w:hAnsi="Times New Roman" w:cs="Times New Roman"/>
          <w:color w:val="4F81BD" w:themeColor="accent1"/>
          <w:szCs w:val="24"/>
        </w:rPr>
        <w:t>Hsin</w:t>
      </w:r>
      <w:proofErr w:type="spellEnd"/>
      <w:r w:rsidRPr="00CB6AD1">
        <w:rPr>
          <w:rFonts w:ascii="Times New Roman" w:eastAsiaTheme="minorEastAsia" w:hAnsi="Times New Roman" w:cs="Times New Roman"/>
          <w:color w:val="4F81BD" w:themeColor="accent1"/>
          <w:szCs w:val="24"/>
        </w:rPr>
        <w:t xml:space="preserve"> Wu</w:t>
      </w:r>
    </w:p>
    <w:p w:rsidR="00241B50" w:rsidRPr="00CB6AD1" w:rsidRDefault="00241B50" w:rsidP="00695D47">
      <w:pPr>
        <w:spacing w:before="180" w:line="360" w:lineRule="auto"/>
        <w:rPr>
          <w:rFonts w:ascii="Times New Roman" w:eastAsiaTheme="minorEastAsia" w:hAnsi="Times New Roman" w:cs="Times New Roman"/>
          <w:color w:val="4F81BD" w:themeColor="accent1"/>
          <w:szCs w:val="24"/>
        </w:rPr>
      </w:pPr>
      <w:r w:rsidRPr="00CB6AD1">
        <w:rPr>
          <w:rFonts w:ascii="Times New Roman" w:eastAsiaTheme="minorEastAsia" w:hAnsi="Times New Roman" w:cs="Times New Roman"/>
          <w:color w:val="4F81BD" w:themeColor="accent1"/>
          <w:szCs w:val="24"/>
        </w:rPr>
        <w:t>(</w:t>
      </w:r>
      <w:r w:rsidR="00D177EB" w:rsidRPr="00CB6AD1">
        <w:rPr>
          <w:rFonts w:ascii="Times New Roman" w:eastAsiaTheme="minorEastAsia" w:hAnsi="Times New Roman" w:cs="Times New Roman"/>
          <w:color w:val="4F81BD" w:themeColor="accent1"/>
          <w:szCs w:val="24"/>
        </w:rPr>
        <w:t>YH.Wu@itri.org.tw</w:t>
      </w:r>
      <w:r w:rsidRPr="00CB6AD1">
        <w:rPr>
          <w:rFonts w:ascii="Times New Roman" w:eastAsiaTheme="minorEastAsia" w:hAnsi="Times New Roman" w:cs="Times New Roman"/>
          <w:color w:val="4F81BD" w:themeColor="accent1"/>
          <w:szCs w:val="24"/>
        </w:rPr>
        <w:t>)</w:t>
      </w:r>
    </w:p>
    <w:p w:rsidR="00B5300D" w:rsidRPr="00CB6AD1" w:rsidRDefault="008656D7" w:rsidP="00695D47">
      <w:pPr>
        <w:spacing w:before="180" w:line="360" w:lineRule="auto"/>
        <w:rPr>
          <w:rFonts w:ascii="Times New Roman" w:eastAsia="新細明體" w:hAnsi="Times New Roman" w:cs="Times New Roman"/>
          <w:szCs w:val="24"/>
        </w:rPr>
      </w:pPr>
      <w:r w:rsidRPr="00CB6AD1">
        <w:rPr>
          <w:rFonts w:ascii="Times New Roman" w:eastAsiaTheme="minorEastAsia" w:hAnsi="Times New Roman" w:cs="Times New Roman"/>
          <w:color w:val="FF0000"/>
          <w:szCs w:val="24"/>
        </w:rPr>
        <w:t xml:space="preserve">  </w:t>
      </w:r>
      <w:r w:rsidR="00B5300D" w:rsidRPr="00CB6AD1">
        <w:rPr>
          <w:rFonts w:ascii="Times New Roman" w:eastAsiaTheme="minorEastAsia" w:hAnsi="Times New Roman" w:cs="Times New Roman"/>
          <w:color w:val="FF0000"/>
          <w:szCs w:val="24"/>
        </w:rPr>
        <w:t xml:space="preserve">     </w:t>
      </w:r>
    </w:p>
    <w:p w:rsidR="0012109B" w:rsidRPr="00CB6AD1" w:rsidRDefault="0012109B" w:rsidP="00637CB9">
      <w:pPr>
        <w:spacing w:before="180"/>
        <w:rPr>
          <w:rFonts w:ascii="Times New Roman" w:hAnsi="Times New Roman" w:cs="Times New Roman"/>
          <w:szCs w:val="24"/>
        </w:rPr>
      </w:pPr>
    </w:p>
    <w:sectPr w:rsidR="0012109B" w:rsidRPr="00CB6AD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3B" w:rsidRDefault="009B203B" w:rsidP="006E5311">
      <w:pPr>
        <w:spacing w:before="120" w:line="240" w:lineRule="auto"/>
      </w:pPr>
      <w:r>
        <w:separator/>
      </w:r>
    </w:p>
  </w:endnote>
  <w:endnote w:type="continuationSeparator" w:id="0">
    <w:p w:rsidR="009B203B" w:rsidRDefault="009B203B" w:rsidP="006E531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1" w:rsidRDefault="006E5311" w:rsidP="006E5311">
    <w:pPr>
      <w:pStyle w:val="a7"/>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1" w:rsidRDefault="006E5311" w:rsidP="006E5311">
    <w:pPr>
      <w:pStyle w:val="a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1" w:rsidRDefault="006E5311" w:rsidP="006E5311">
    <w:pPr>
      <w:pStyle w:val="a7"/>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3B" w:rsidRDefault="009B203B" w:rsidP="006E5311">
      <w:pPr>
        <w:spacing w:before="120" w:line="240" w:lineRule="auto"/>
      </w:pPr>
      <w:r>
        <w:separator/>
      </w:r>
    </w:p>
  </w:footnote>
  <w:footnote w:type="continuationSeparator" w:id="0">
    <w:p w:rsidR="009B203B" w:rsidRDefault="009B203B" w:rsidP="006E5311">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1" w:rsidRDefault="006E5311" w:rsidP="006E5311">
    <w:pPr>
      <w:pStyle w:val="a5"/>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1" w:rsidRPr="001647A4" w:rsidRDefault="006E5311" w:rsidP="006E5311">
    <w:pPr>
      <w:pStyle w:val="a5"/>
      <w:spacing w:before="120"/>
      <w:rPr>
        <w:rFonts w:eastAsiaTheme="minorEastAsi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1" w:rsidRDefault="006E5311" w:rsidP="006E5311">
    <w:pPr>
      <w:pStyle w:val="a5"/>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859E5"/>
    <w:multiLevelType w:val="hybridMultilevel"/>
    <w:tmpl w:val="7696E182"/>
    <w:lvl w:ilvl="0" w:tplc="AC0E2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62174B"/>
    <w:multiLevelType w:val="hybridMultilevel"/>
    <w:tmpl w:val="307665DC"/>
    <w:lvl w:ilvl="0" w:tplc="1EE6E60C">
      <w:start w:val="1"/>
      <w:numFmt w:val="decimal"/>
      <w:lvlText w:val="(%1)"/>
      <w:lvlJc w:val="left"/>
      <w:pPr>
        <w:ind w:left="360" w:hanging="360"/>
      </w:pPr>
      <w:rPr>
        <w:rFonts w:eastAsiaTheme="minorEastAsia" w:cstheme="minorBidi" w:hint="default"/>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FF4453"/>
    <w:multiLevelType w:val="hybridMultilevel"/>
    <w:tmpl w:val="7696E182"/>
    <w:lvl w:ilvl="0" w:tplc="AC0E2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3D0514"/>
    <w:multiLevelType w:val="hybridMultilevel"/>
    <w:tmpl w:val="2A22D912"/>
    <w:lvl w:ilvl="0" w:tplc="3D3C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E13DD0"/>
    <w:multiLevelType w:val="hybridMultilevel"/>
    <w:tmpl w:val="78CCAD96"/>
    <w:lvl w:ilvl="0" w:tplc="4D9E0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B9"/>
    <w:rsid w:val="0002063B"/>
    <w:rsid w:val="000565A7"/>
    <w:rsid w:val="000626FB"/>
    <w:rsid w:val="000834C7"/>
    <w:rsid w:val="000A1CD8"/>
    <w:rsid w:val="000A526C"/>
    <w:rsid w:val="000A7233"/>
    <w:rsid w:val="000B214C"/>
    <w:rsid w:val="000B5013"/>
    <w:rsid w:val="0012109B"/>
    <w:rsid w:val="00141B87"/>
    <w:rsid w:val="00142A19"/>
    <w:rsid w:val="00160A13"/>
    <w:rsid w:val="001647A4"/>
    <w:rsid w:val="00173687"/>
    <w:rsid w:val="00177301"/>
    <w:rsid w:val="00183102"/>
    <w:rsid w:val="001871C9"/>
    <w:rsid w:val="001B2C3E"/>
    <w:rsid w:val="001B5164"/>
    <w:rsid w:val="001B6846"/>
    <w:rsid w:val="001C458E"/>
    <w:rsid w:val="001C6409"/>
    <w:rsid w:val="001E3E11"/>
    <w:rsid w:val="001E779A"/>
    <w:rsid w:val="00216F22"/>
    <w:rsid w:val="00237C8B"/>
    <w:rsid w:val="00241B50"/>
    <w:rsid w:val="0028712F"/>
    <w:rsid w:val="002A1177"/>
    <w:rsid w:val="002B3B1C"/>
    <w:rsid w:val="002C2BCC"/>
    <w:rsid w:val="002D5B54"/>
    <w:rsid w:val="00355105"/>
    <w:rsid w:val="00357888"/>
    <w:rsid w:val="003A1AEF"/>
    <w:rsid w:val="003B1920"/>
    <w:rsid w:val="003E426F"/>
    <w:rsid w:val="003F44B2"/>
    <w:rsid w:val="00401419"/>
    <w:rsid w:val="00481CB7"/>
    <w:rsid w:val="004B435C"/>
    <w:rsid w:val="004E3605"/>
    <w:rsid w:val="00537AA7"/>
    <w:rsid w:val="00565079"/>
    <w:rsid w:val="00565E23"/>
    <w:rsid w:val="005A44D1"/>
    <w:rsid w:val="005B4B8F"/>
    <w:rsid w:val="005B78DF"/>
    <w:rsid w:val="005D2F90"/>
    <w:rsid w:val="005E338A"/>
    <w:rsid w:val="005E3EBA"/>
    <w:rsid w:val="005E5F6A"/>
    <w:rsid w:val="005F6B34"/>
    <w:rsid w:val="00637CB9"/>
    <w:rsid w:val="006433F2"/>
    <w:rsid w:val="00662B62"/>
    <w:rsid w:val="00687075"/>
    <w:rsid w:val="00693129"/>
    <w:rsid w:val="00695D47"/>
    <w:rsid w:val="006B6C1F"/>
    <w:rsid w:val="006C0D29"/>
    <w:rsid w:val="006D2C7D"/>
    <w:rsid w:val="006E5311"/>
    <w:rsid w:val="0072635D"/>
    <w:rsid w:val="0079623A"/>
    <w:rsid w:val="007A1721"/>
    <w:rsid w:val="007A39A7"/>
    <w:rsid w:val="007B7403"/>
    <w:rsid w:val="007C4CA6"/>
    <w:rsid w:val="007D0F76"/>
    <w:rsid w:val="00800349"/>
    <w:rsid w:val="00830BDF"/>
    <w:rsid w:val="008656D7"/>
    <w:rsid w:val="00873435"/>
    <w:rsid w:val="008753D5"/>
    <w:rsid w:val="008A4B43"/>
    <w:rsid w:val="008B143C"/>
    <w:rsid w:val="008D129A"/>
    <w:rsid w:val="00922074"/>
    <w:rsid w:val="00941F66"/>
    <w:rsid w:val="00991109"/>
    <w:rsid w:val="00995254"/>
    <w:rsid w:val="009A4F8D"/>
    <w:rsid w:val="009B203B"/>
    <w:rsid w:val="009C1564"/>
    <w:rsid w:val="00A130F0"/>
    <w:rsid w:val="00A41C12"/>
    <w:rsid w:val="00A811F3"/>
    <w:rsid w:val="00A84CEC"/>
    <w:rsid w:val="00AA50C1"/>
    <w:rsid w:val="00AB0D76"/>
    <w:rsid w:val="00AB7CB8"/>
    <w:rsid w:val="00AE0497"/>
    <w:rsid w:val="00AF3427"/>
    <w:rsid w:val="00B13240"/>
    <w:rsid w:val="00B14246"/>
    <w:rsid w:val="00B32DED"/>
    <w:rsid w:val="00B5300D"/>
    <w:rsid w:val="00B6119A"/>
    <w:rsid w:val="00B63C61"/>
    <w:rsid w:val="00B85CFA"/>
    <w:rsid w:val="00BA06D2"/>
    <w:rsid w:val="00BB15D1"/>
    <w:rsid w:val="00BB28E3"/>
    <w:rsid w:val="00BB2B89"/>
    <w:rsid w:val="00BC6BE3"/>
    <w:rsid w:val="00BD2417"/>
    <w:rsid w:val="00BD603C"/>
    <w:rsid w:val="00BE4CEC"/>
    <w:rsid w:val="00BF2D36"/>
    <w:rsid w:val="00BF538F"/>
    <w:rsid w:val="00C03B38"/>
    <w:rsid w:val="00C81600"/>
    <w:rsid w:val="00CA5569"/>
    <w:rsid w:val="00CB6AD1"/>
    <w:rsid w:val="00CC1B68"/>
    <w:rsid w:val="00CC1B6F"/>
    <w:rsid w:val="00CD0753"/>
    <w:rsid w:val="00CD668A"/>
    <w:rsid w:val="00CF3DF2"/>
    <w:rsid w:val="00D177EB"/>
    <w:rsid w:val="00D17C53"/>
    <w:rsid w:val="00D42AFB"/>
    <w:rsid w:val="00D5461A"/>
    <w:rsid w:val="00D622CB"/>
    <w:rsid w:val="00D813A9"/>
    <w:rsid w:val="00DA07BA"/>
    <w:rsid w:val="00DA18B9"/>
    <w:rsid w:val="00DA2653"/>
    <w:rsid w:val="00DC489D"/>
    <w:rsid w:val="00DD035E"/>
    <w:rsid w:val="00DD4C72"/>
    <w:rsid w:val="00DF1FEA"/>
    <w:rsid w:val="00E16B85"/>
    <w:rsid w:val="00E17BD6"/>
    <w:rsid w:val="00E37583"/>
    <w:rsid w:val="00E655CD"/>
    <w:rsid w:val="00E72EE6"/>
    <w:rsid w:val="00E83F18"/>
    <w:rsid w:val="00E841E0"/>
    <w:rsid w:val="00E96E79"/>
    <w:rsid w:val="00EB21EB"/>
    <w:rsid w:val="00EE7B40"/>
    <w:rsid w:val="00F009D8"/>
    <w:rsid w:val="00F05D91"/>
    <w:rsid w:val="00F06F59"/>
    <w:rsid w:val="00F22D16"/>
    <w:rsid w:val="00F25FED"/>
    <w:rsid w:val="00F3208F"/>
    <w:rsid w:val="00F328EE"/>
    <w:rsid w:val="00F33072"/>
    <w:rsid w:val="00F331D1"/>
    <w:rsid w:val="00F41830"/>
    <w:rsid w:val="00FB2AC5"/>
    <w:rsid w:val="00FD6F02"/>
    <w:rsid w:val="00FF2025"/>
    <w:rsid w:val="00FF6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0AF1D-8F5C-4259-B5F7-285431AD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C7"/>
    <w:pPr>
      <w:widowControl w:val="0"/>
      <w:adjustRightInd w:val="0"/>
      <w:snapToGrid w:val="0"/>
      <w:spacing w:beforeLines="50" w:line="480"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072"/>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3072"/>
    <w:rPr>
      <w:rFonts w:asciiTheme="majorHAnsi" w:eastAsiaTheme="majorEastAsia" w:hAnsiTheme="majorHAnsi" w:cstheme="majorBidi"/>
      <w:sz w:val="18"/>
      <w:szCs w:val="18"/>
    </w:rPr>
  </w:style>
  <w:style w:type="paragraph" w:styleId="a5">
    <w:name w:val="header"/>
    <w:basedOn w:val="a"/>
    <w:link w:val="a6"/>
    <w:uiPriority w:val="99"/>
    <w:unhideWhenUsed/>
    <w:rsid w:val="006E5311"/>
    <w:pPr>
      <w:tabs>
        <w:tab w:val="center" w:pos="4153"/>
        <w:tab w:val="right" w:pos="8306"/>
      </w:tabs>
    </w:pPr>
    <w:rPr>
      <w:sz w:val="20"/>
      <w:szCs w:val="20"/>
    </w:rPr>
  </w:style>
  <w:style w:type="character" w:customStyle="1" w:styleId="a6">
    <w:name w:val="頁首 字元"/>
    <w:basedOn w:val="a0"/>
    <w:link w:val="a5"/>
    <w:uiPriority w:val="99"/>
    <w:rsid w:val="006E5311"/>
    <w:rPr>
      <w:rFonts w:eastAsia="Times New Roman"/>
      <w:sz w:val="20"/>
      <w:szCs w:val="20"/>
    </w:rPr>
  </w:style>
  <w:style w:type="paragraph" w:styleId="a7">
    <w:name w:val="footer"/>
    <w:basedOn w:val="a"/>
    <w:link w:val="a8"/>
    <w:uiPriority w:val="99"/>
    <w:unhideWhenUsed/>
    <w:rsid w:val="006E5311"/>
    <w:pPr>
      <w:tabs>
        <w:tab w:val="center" w:pos="4153"/>
        <w:tab w:val="right" w:pos="8306"/>
      </w:tabs>
    </w:pPr>
    <w:rPr>
      <w:sz w:val="20"/>
      <w:szCs w:val="20"/>
    </w:rPr>
  </w:style>
  <w:style w:type="character" w:customStyle="1" w:styleId="a8">
    <w:name w:val="頁尾 字元"/>
    <w:basedOn w:val="a0"/>
    <w:link w:val="a7"/>
    <w:uiPriority w:val="99"/>
    <w:rsid w:val="006E5311"/>
    <w:rPr>
      <w:rFonts w:eastAsia="Times New Roman"/>
      <w:sz w:val="20"/>
      <w:szCs w:val="20"/>
    </w:rPr>
  </w:style>
  <w:style w:type="paragraph" w:styleId="a9">
    <w:name w:val="List Paragraph"/>
    <w:basedOn w:val="a"/>
    <w:uiPriority w:val="34"/>
    <w:qFormat/>
    <w:rsid w:val="00E72EE6"/>
    <w:pPr>
      <w:ind w:leftChars="200" w:left="480"/>
    </w:pPr>
  </w:style>
  <w:style w:type="paragraph" w:customStyle="1" w:styleId="OEBody">
    <w:name w:val="OE Body"/>
    <w:next w:val="a"/>
    <w:link w:val="OEBodyChar"/>
    <w:rsid w:val="0072635D"/>
    <w:pPr>
      <w:spacing w:before="120"/>
      <w:jc w:val="both"/>
    </w:pPr>
    <w:rPr>
      <w:rFonts w:ascii="Times New Roman" w:eastAsia="新細明體" w:hAnsi="Times New Roman" w:cs="Times New Roman"/>
      <w:kern w:val="0"/>
      <w:sz w:val="20"/>
      <w:szCs w:val="20"/>
      <w:lang w:eastAsia="en-US"/>
    </w:rPr>
  </w:style>
  <w:style w:type="character" w:customStyle="1" w:styleId="OEBodyChar">
    <w:name w:val="OE Body Char"/>
    <w:link w:val="OEBody"/>
    <w:rsid w:val="0072635D"/>
    <w:rPr>
      <w:rFonts w:ascii="Times New Roman" w:eastAsia="新細明體"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3790-E6AD-4A4D-9971-B95E901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1618</Words>
  <Characters>9226</Characters>
  <Application>Microsoft Office Word</Application>
  <DocSecurity>0</DocSecurity>
  <Lines>76</Lines>
  <Paragraphs>21</Paragraphs>
  <ScaleCrop>false</ScaleCrop>
  <Company>Toshiba</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吳玉忻</cp:lastModifiedBy>
  <cp:revision>5</cp:revision>
  <dcterms:created xsi:type="dcterms:W3CDTF">2020-07-07T08:01:00Z</dcterms:created>
  <dcterms:modified xsi:type="dcterms:W3CDTF">2020-07-07T08:33:00Z</dcterms:modified>
</cp:coreProperties>
</file>