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80" w:rsidRDefault="0079277D">
      <w:pPr>
        <w:rPr>
          <w:rFonts w:ascii="Times New Roman" w:hAnsi="Times New Roman" w:cs="Times New Roman"/>
          <w:sz w:val="28"/>
          <w:u w:val="single"/>
        </w:rPr>
      </w:pPr>
      <w:r w:rsidRPr="004007BA">
        <w:rPr>
          <w:rFonts w:ascii="Times New Roman" w:hAnsi="Times New Roman" w:cs="Times New Roman"/>
          <w:sz w:val="28"/>
          <w:u w:val="single"/>
        </w:rPr>
        <w:t>Major points of extension</w:t>
      </w:r>
    </w:p>
    <w:p w:rsidR="004007BA" w:rsidRPr="004007BA" w:rsidRDefault="004007BA">
      <w:pPr>
        <w:rPr>
          <w:rFonts w:ascii="Times New Roman" w:hAnsi="Times New Roman" w:cs="Times New Roman"/>
          <w:sz w:val="28"/>
          <w:u w:val="single"/>
        </w:rPr>
      </w:pPr>
    </w:p>
    <w:p w:rsidR="00C301B3" w:rsidRDefault="0079277D" w:rsidP="00C301B3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u w:val="single"/>
        </w:rPr>
      </w:pPr>
      <w:r w:rsidRPr="00C301B3">
        <w:rPr>
          <w:rFonts w:ascii="Times New Roman" w:hAnsi="Times New Roman" w:cs="Times New Roman"/>
          <w:u w:val="single"/>
        </w:rPr>
        <w:t>4. CONSTRUNTION OF XRF XPS SURFACE ANALYSIS SYSTEM</w:t>
      </w:r>
    </w:p>
    <w:p w:rsidR="00073063" w:rsidRPr="00073063" w:rsidRDefault="00073063" w:rsidP="00073063">
      <w:pPr>
        <w:pStyle w:val="a3"/>
        <w:ind w:leftChars="0"/>
        <w:rPr>
          <w:rFonts w:ascii="Times New Roman" w:hAnsi="Times New Roman" w:cs="Times New Roman"/>
        </w:rPr>
      </w:pPr>
      <w:r w:rsidRPr="00073063">
        <w:rPr>
          <w:rFonts w:ascii="Times New Roman" w:hAnsi="Times New Roman" w:cs="Times New Roman" w:hint="eastAsia"/>
        </w:rPr>
        <w:t xml:space="preserve">In Figure 4, the view of the combined XRF XPS surface analysis system is replaced </w:t>
      </w:r>
      <w:r w:rsidRPr="00073063">
        <w:rPr>
          <w:rFonts w:ascii="Times New Roman" w:hAnsi="Times New Roman" w:cs="Times New Roman"/>
        </w:rPr>
        <w:t>the design diagram</w:t>
      </w:r>
      <w:r w:rsidRPr="00073063">
        <w:rPr>
          <w:rFonts w:ascii="Times New Roman" w:hAnsi="Times New Roman" w:cs="Times New Roman" w:hint="eastAsia"/>
        </w:rPr>
        <w:t xml:space="preserve"> with the </w:t>
      </w:r>
      <w:r w:rsidRPr="00073063">
        <w:rPr>
          <w:rFonts w:ascii="Times New Roman" w:hAnsi="Times New Roman" w:cs="Times New Roman"/>
        </w:rPr>
        <w:t>actual system diagram. Each component of the surface layer system is indicated on the figure.</w:t>
      </w:r>
    </w:p>
    <w:p w:rsidR="00073063" w:rsidRPr="00073063" w:rsidRDefault="00073063" w:rsidP="00073063">
      <w:pPr>
        <w:pStyle w:val="a3"/>
        <w:ind w:leftChars="0"/>
        <w:rPr>
          <w:rFonts w:ascii="Times New Roman" w:hAnsi="Times New Roman" w:cs="Times New Roman"/>
        </w:rPr>
      </w:pPr>
    </w:p>
    <w:p w:rsidR="00073063" w:rsidRPr="00073063" w:rsidRDefault="00073063" w:rsidP="004007BA">
      <w:pPr>
        <w:pStyle w:val="a3"/>
        <w:ind w:leftChars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7BD22D9" wp14:editId="4DEE9C59">
            <wp:extent cx="5238750" cy="179222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55" cy="1806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063" w:rsidRPr="00C301B3" w:rsidRDefault="00073063" w:rsidP="00073063">
      <w:pPr>
        <w:pStyle w:val="a3"/>
        <w:ind w:leftChars="0"/>
        <w:rPr>
          <w:rFonts w:ascii="Times New Roman" w:hAnsi="Times New Roman" w:cs="Times New Roman"/>
          <w:u w:val="single"/>
        </w:rPr>
      </w:pPr>
    </w:p>
    <w:p w:rsidR="00392019" w:rsidRDefault="00392019" w:rsidP="00392019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u w:val="single"/>
        </w:rPr>
      </w:pPr>
      <w:r w:rsidRPr="00392019">
        <w:rPr>
          <w:rFonts w:ascii="Times New Roman" w:hAnsi="Times New Roman" w:cs="Times New Roman"/>
          <w:u w:val="single"/>
        </w:rPr>
        <w:t>4. CONSTRUNTION OF XRF XPS SURFACE ANALYSIS SYSTEM</w:t>
      </w:r>
    </w:p>
    <w:p w:rsidR="004007BA" w:rsidRDefault="00073063" w:rsidP="00073063">
      <w:pPr>
        <w:pStyle w:val="a3"/>
        <w:ind w:leftChars="0"/>
        <w:rPr>
          <w:rFonts w:ascii="Times New Roman" w:hAnsi="Times New Roman" w:cs="Times New Roman"/>
        </w:rPr>
      </w:pPr>
      <w:r w:rsidRPr="00073063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 w:hint="eastAsia"/>
        </w:rPr>
        <w:t xml:space="preserve">step </w:t>
      </w:r>
      <w:r w:rsidRPr="00073063">
        <w:rPr>
          <w:rFonts w:ascii="Times New Roman" w:hAnsi="Times New Roman" w:cs="Times New Roman"/>
        </w:rPr>
        <w:t xml:space="preserve">resolutions of the five axes </w:t>
      </w:r>
      <w:r>
        <w:rPr>
          <w:rFonts w:ascii="Times New Roman" w:hAnsi="Times New Roman" w:cs="Times New Roman"/>
        </w:rPr>
        <w:t xml:space="preserve">of the UHV 5-axis manipulator </w:t>
      </w:r>
      <w:r w:rsidRPr="00073063">
        <w:rPr>
          <w:rFonts w:ascii="Times New Roman" w:hAnsi="Times New Roman" w:cs="Times New Roman"/>
        </w:rPr>
        <w:t xml:space="preserve">have been </w:t>
      </w:r>
      <w:r w:rsidR="004007BA">
        <w:rPr>
          <w:rFonts w:ascii="Times New Roman" w:hAnsi="Times New Roman" w:cs="Times New Roman"/>
        </w:rPr>
        <w:t>addressed respectively.”</w:t>
      </w:r>
      <w:r w:rsidR="004007BA" w:rsidRPr="004007BA">
        <w:t xml:space="preserve"> </w:t>
      </w:r>
      <w:r w:rsidR="004007BA" w:rsidRPr="004007BA">
        <w:rPr>
          <w:rFonts w:ascii="Times New Roman" w:hAnsi="Times New Roman" w:cs="Times New Roman"/>
        </w:rPr>
        <w:t xml:space="preserve">For the 5-axis manipulator, 2 of the axes are linear motors moving along the vertical (axis </w:t>
      </w:r>
      <w:r w:rsidR="004007BA" w:rsidRPr="004007BA">
        <w:rPr>
          <w:rFonts w:ascii="Times New Roman" w:hAnsi="Times New Roman" w:cs="Times New Roman" w:hint="eastAsia"/>
        </w:rPr>
        <w:t>②</w:t>
      </w:r>
      <w:r w:rsidR="004007BA" w:rsidRPr="004007BA">
        <w:rPr>
          <w:rFonts w:ascii="Times New Roman" w:hAnsi="Times New Roman" w:cs="Times New Roman"/>
        </w:rPr>
        <w:t xml:space="preserve">)  and horizontal (axis </w:t>
      </w:r>
      <w:r w:rsidR="004007BA" w:rsidRPr="004007BA">
        <w:rPr>
          <w:rFonts w:ascii="Times New Roman" w:hAnsi="Times New Roman" w:cs="Times New Roman" w:hint="eastAsia"/>
        </w:rPr>
        <w:t>④</w:t>
      </w:r>
      <w:r w:rsidR="004007BA" w:rsidRPr="004007BA">
        <w:rPr>
          <w:rFonts w:ascii="Times New Roman" w:hAnsi="Times New Roman" w:cs="Times New Roman"/>
        </w:rPr>
        <w:t>) directions with the step resolution of 0.000061 mm and 0.0001 mm respectively to adjust the position of the Si-sphere to the cent</w:t>
      </w:r>
      <w:r w:rsidR="004007BA">
        <w:rPr>
          <w:rFonts w:ascii="Times New Roman" w:hAnsi="Times New Roman" w:cs="Times New Roman"/>
        </w:rPr>
        <w:t>er</w:t>
      </w:r>
      <w:r w:rsidR="004007BA" w:rsidRPr="004007BA">
        <w:rPr>
          <w:rFonts w:ascii="Times New Roman" w:hAnsi="Times New Roman" w:cs="Times New Roman"/>
        </w:rPr>
        <w:t xml:space="preserve"> of the chamber. The other three axes are composed of rotating motors. The motor at the lowest (axis </w:t>
      </w:r>
      <w:r w:rsidR="004007BA" w:rsidRPr="004007BA">
        <w:rPr>
          <w:rFonts w:ascii="Times New Roman" w:hAnsi="Times New Roman" w:cs="Times New Roman" w:hint="eastAsia"/>
        </w:rPr>
        <w:t>⑤</w:t>
      </w:r>
      <w:r w:rsidR="004007BA" w:rsidRPr="004007BA">
        <w:rPr>
          <w:rFonts w:ascii="Times New Roman" w:hAnsi="Times New Roman" w:cs="Times New Roman"/>
        </w:rPr>
        <w:t>)is to rotate around the cent</w:t>
      </w:r>
      <w:r w:rsidR="004007BA">
        <w:rPr>
          <w:rFonts w:ascii="Times New Roman" w:hAnsi="Times New Roman" w:cs="Times New Roman" w:hint="eastAsia"/>
        </w:rPr>
        <w:t>er</w:t>
      </w:r>
      <w:r w:rsidR="004007BA" w:rsidRPr="004007BA">
        <w:rPr>
          <w:rFonts w:ascii="Times New Roman" w:hAnsi="Times New Roman" w:cs="Times New Roman"/>
        </w:rPr>
        <w:t xml:space="preserve"> of the UHV analysis chamber with the step resolution of 0.00</w:t>
      </w:r>
      <w:r w:rsidR="00655E6E">
        <w:rPr>
          <w:rFonts w:ascii="Times New Roman" w:hAnsi="Times New Roman" w:cs="Times New Roman"/>
        </w:rPr>
        <w:t>0</w:t>
      </w:r>
      <w:bookmarkStart w:id="0" w:name="_GoBack"/>
      <w:bookmarkEnd w:id="0"/>
      <w:r w:rsidR="004007BA" w:rsidRPr="004007BA">
        <w:rPr>
          <w:rFonts w:ascii="Times New Roman" w:hAnsi="Times New Roman" w:cs="Times New Roman"/>
        </w:rPr>
        <w:t>1° to change the angle of incidence on the Si-sphere. The upper two motors rotate around with cent</w:t>
      </w:r>
      <w:r w:rsidR="004007BA">
        <w:rPr>
          <w:rFonts w:ascii="Times New Roman" w:hAnsi="Times New Roman" w:cs="Times New Roman"/>
        </w:rPr>
        <w:t>er</w:t>
      </w:r>
      <w:r w:rsidR="004007BA" w:rsidRPr="004007BA">
        <w:rPr>
          <w:rFonts w:ascii="Times New Roman" w:hAnsi="Times New Roman" w:cs="Times New Roman"/>
        </w:rPr>
        <w:t xml:space="preserve"> of the Si-sphere to measure the element distribution on the Si-sphere. The step resolutions of horizontal axis </w:t>
      </w:r>
      <w:r w:rsidR="004007BA" w:rsidRPr="004007BA">
        <w:rPr>
          <w:rFonts w:ascii="Times New Roman" w:hAnsi="Times New Roman" w:cs="Times New Roman" w:hint="eastAsia"/>
        </w:rPr>
        <w:t>①</w:t>
      </w:r>
      <w:r w:rsidR="004007BA" w:rsidRPr="004007BA">
        <w:rPr>
          <w:rFonts w:ascii="Times New Roman" w:hAnsi="Times New Roman" w:cs="Times New Roman"/>
        </w:rPr>
        <w:t xml:space="preserve"> and vertical axis </w:t>
      </w:r>
      <w:r w:rsidR="004007BA" w:rsidRPr="004007BA">
        <w:rPr>
          <w:rFonts w:ascii="Times New Roman" w:hAnsi="Times New Roman" w:cs="Times New Roman" w:hint="eastAsia"/>
        </w:rPr>
        <w:t>③</w:t>
      </w:r>
      <w:r w:rsidR="004007BA" w:rsidRPr="004007BA">
        <w:rPr>
          <w:rFonts w:ascii="Times New Roman" w:hAnsi="Times New Roman" w:cs="Times New Roman"/>
        </w:rPr>
        <w:t xml:space="preserve"> are 0.00014° and 0.00</w:t>
      </w:r>
      <w:r w:rsidR="00655E6E">
        <w:rPr>
          <w:rFonts w:ascii="Times New Roman" w:hAnsi="Times New Roman" w:cs="Times New Roman"/>
        </w:rPr>
        <w:t>0</w:t>
      </w:r>
      <w:r w:rsidR="004007BA" w:rsidRPr="004007BA">
        <w:rPr>
          <w:rFonts w:ascii="Times New Roman" w:hAnsi="Times New Roman" w:cs="Times New Roman"/>
        </w:rPr>
        <w:t>1° respectively.</w:t>
      </w:r>
      <w:r w:rsidR="004007BA">
        <w:rPr>
          <w:rFonts w:ascii="Times New Roman" w:hAnsi="Times New Roman" w:cs="Times New Roman"/>
        </w:rPr>
        <w:t>”</w:t>
      </w:r>
      <w:r w:rsidRPr="00073063">
        <w:rPr>
          <w:rFonts w:ascii="Times New Roman" w:hAnsi="Times New Roman" w:cs="Times New Roman"/>
        </w:rPr>
        <w:t xml:space="preserve"> </w:t>
      </w:r>
    </w:p>
    <w:p w:rsidR="004007BA" w:rsidRDefault="004007BA" w:rsidP="00073063">
      <w:pPr>
        <w:pStyle w:val="a3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Figure 5, the actual diagram of the 5-axis manipulator is added.</w:t>
      </w:r>
    </w:p>
    <w:p w:rsidR="004007BA" w:rsidRDefault="004007BA" w:rsidP="004007BA">
      <w:pPr>
        <w:pStyle w:val="a3"/>
        <w:ind w:leftChars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CF687D">
            <wp:extent cx="3092450" cy="190540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389" cy="1921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07BA" w:rsidRDefault="004007BA" w:rsidP="00073063">
      <w:pPr>
        <w:pStyle w:val="a3"/>
        <w:ind w:leftChars="0"/>
        <w:rPr>
          <w:rFonts w:ascii="Times New Roman" w:hAnsi="Times New Roman" w:cs="Times New Roman"/>
        </w:rPr>
      </w:pPr>
    </w:p>
    <w:p w:rsidR="00C301B3" w:rsidRDefault="004007BA" w:rsidP="004007BA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u w:val="single"/>
        </w:rPr>
      </w:pPr>
      <w:r w:rsidRPr="004007BA">
        <w:rPr>
          <w:rFonts w:ascii="Times New Roman" w:hAnsi="Times New Roman" w:cs="Times New Roman"/>
          <w:u w:val="single"/>
        </w:rPr>
        <w:t>4. CONSTRUNTION OF XRF XPS SURFACE ANALYSIS SYSTEM</w:t>
      </w:r>
      <w:r w:rsidR="00C301B3">
        <w:rPr>
          <w:rFonts w:ascii="Times New Roman" w:hAnsi="Times New Roman" w:cs="Times New Roman" w:hint="eastAsia"/>
          <w:u w:val="single"/>
        </w:rPr>
        <w:t>123</w:t>
      </w:r>
    </w:p>
    <w:p w:rsidR="00C301B3" w:rsidRPr="004007BA" w:rsidRDefault="004007BA" w:rsidP="004007BA">
      <w:pPr>
        <w:pStyle w:val="a3"/>
        <w:ind w:leftChars="0"/>
        <w:rPr>
          <w:rFonts w:ascii="Times New Roman" w:hAnsi="Times New Roman" w:cs="Times New Roman"/>
        </w:rPr>
      </w:pPr>
      <w:r w:rsidRPr="004007BA">
        <w:rPr>
          <w:rFonts w:ascii="Times New Roman" w:hAnsi="Times New Roman" w:cs="Times New Roman"/>
        </w:rPr>
        <w:t>We have added a paragraph about vacuum system design: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“When the measurement is proceeded, the chambers should keep in ultra-high </w:t>
      </w:r>
      <w:r>
        <w:rPr>
          <w:rFonts w:ascii="Times New Roman" w:hAnsi="Times New Roman" w:cs="Times New Roman" w:hint="eastAsia"/>
        </w:rPr>
        <w:t xml:space="preserve"> 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>vacuum environment with the pressure of the loadlock chamber of 10</w:t>
      </w:r>
      <w:r w:rsidRPr="004007BA">
        <w:rPr>
          <w:rFonts w:ascii="Times New Roman" w:hAnsi="Times New Roman" w:cs="Times New Roman"/>
          <w:vertAlign w:val="superscript"/>
        </w:rPr>
        <w:t>-7</w:t>
      </w:r>
      <w:r w:rsidRPr="004007BA">
        <w:rPr>
          <w:rFonts w:ascii="Times New Roman" w:hAnsi="Times New Roman" w:cs="Times New Roman"/>
        </w:rPr>
        <w:t xml:space="preserve"> mbar and </w:t>
      </w:r>
      <w:r>
        <w:rPr>
          <w:rFonts w:ascii="Times New Roman" w:hAnsi="Times New Roman" w:cs="Times New Roman" w:hint="eastAsia"/>
        </w:rPr>
        <w:t xml:space="preserve">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>UHV analysis chamber (main chamber) of 10</w:t>
      </w:r>
      <w:r w:rsidRPr="004007BA">
        <w:rPr>
          <w:rFonts w:ascii="Times New Roman" w:hAnsi="Times New Roman" w:cs="Times New Roman"/>
          <w:vertAlign w:val="superscript"/>
        </w:rPr>
        <w:t>-9</w:t>
      </w:r>
      <w:r w:rsidRPr="004007BA">
        <w:rPr>
          <w:rFonts w:ascii="Times New Roman" w:hAnsi="Times New Roman" w:cs="Times New Roman"/>
        </w:rPr>
        <w:t xml:space="preserve"> mbar. The design of vacuum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system is showed in Figure 6: The load lock chamber and a main chamber are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connected by a gate-valve. The turbo molecular pumps are mounted on both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chambers and connected to a root pump. An ionization gauge and Pirani gauge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are used to monitor the pressure in both chambers. As a buffer of the main </w:t>
      </w:r>
      <w:r>
        <w:rPr>
          <w:rFonts w:ascii="Times New Roman" w:hAnsi="Times New Roman" w:cs="Times New Roman" w:hint="eastAsia"/>
        </w:rPr>
        <w:t xml:space="preserve"> 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chamber, the load lock chamber supposed to be evacuated and re-filled usually.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An angled valve with soft pump is used to avoid the diffusion of dust and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particles in the load lock chamber. The load lock chamber will be filled with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nitrogen before open the chamber. Moreover, in order to avoid the window on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the chamber being damaged by the high pressure of nitrogen, a buffer volume is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connected between the source of nitrogen and the load lock chamber. For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>keeping the pressure of the main chamber of 10</w:t>
      </w:r>
      <w:r w:rsidRPr="004007BA">
        <w:rPr>
          <w:rFonts w:ascii="Times New Roman" w:hAnsi="Times New Roman" w:cs="Times New Roman"/>
          <w:vertAlign w:val="superscript"/>
        </w:rPr>
        <w:t>-9</w:t>
      </w:r>
      <w:r w:rsidRPr="004007BA">
        <w:rPr>
          <w:rFonts w:ascii="Times New Roman" w:hAnsi="Times New Roman" w:cs="Times New Roman"/>
        </w:rPr>
        <w:t xml:space="preserve"> mbar, except turbo molecular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 xml:space="preserve">pump, an ion pump is also used. And a residual gas analyser (RGA) is used to </w:t>
      </w:r>
    </w:p>
    <w:p w:rsidR="004007BA" w:rsidRDefault="004007BA" w:rsidP="004007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r w:rsidRPr="004007BA">
        <w:rPr>
          <w:rFonts w:ascii="Times New Roman" w:hAnsi="Times New Roman" w:cs="Times New Roman"/>
        </w:rPr>
        <w:t>analyze the residual pressure in the main chamber.</w:t>
      </w:r>
      <w:r>
        <w:rPr>
          <w:rFonts w:ascii="Times New Roman" w:hAnsi="Times New Roman" w:cs="Times New Roman"/>
        </w:rPr>
        <w:t xml:space="preserve"> </w:t>
      </w:r>
      <w:r w:rsidRPr="004007BA">
        <w:rPr>
          <w:rFonts w:ascii="Times New Roman" w:hAnsi="Times New Roman" w:cs="Times New Roman"/>
        </w:rPr>
        <w:t>”</w:t>
      </w:r>
    </w:p>
    <w:p w:rsidR="004007BA" w:rsidRDefault="004007BA" w:rsidP="004007BA">
      <w:pPr>
        <w:jc w:val="center"/>
      </w:pPr>
      <w:r>
        <w:rPr>
          <w:noProof/>
        </w:rPr>
        <w:drawing>
          <wp:inline distT="0" distB="0" distL="0" distR="0" wp14:anchorId="39736850" wp14:editId="1B759BAF">
            <wp:extent cx="3149600" cy="21590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vacuum syste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7BA" w:rsidRDefault="004007BA" w:rsidP="004007BA">
      <w:pPr>
        <w:rPr>
          <w:rFonts w:cstheme="minorHAnsi"/>
          <w:sz w:val="16"/>
        </w:rPr>
      </w:pPr>
      <w:r>
        <w:rPr>
          <w:rFonts w:cstheme="minorHAnsi" w:hint="eastAsia"/>
          <w:sz w:val="16"/>
        </w:rPr>
        <w:t xml:space="preserve">                 </w:t>
      </w:r>
      <w:r>
        <w:rPr>
          <w:rFonts w:cstheme="minorHAnsi"/>
          <w:sz w:val="16"/>
        </w:rPr>
        <w:t>Figure</w:t>
      </w:r>
      <w:r w:rsidRPr="00BC2CB1">
        <w:rPr>
          <w:rFonts w:cstheme="minorHAnsi"/>
          <w:sz w:val="16"/>
        </w:rPr>
        <w:t xml:space="preserve"> </w:t>
      </w:r>
      <w:r>
        <w:rPr>
          <w:rFonts w:cstheme="minorHAnsi" w:hint="eastAsia"/>
          <w:sz w:val="16"/>
        </w:rPr>
        <w:t xml:space="preserve">6 </w:t>
      </w:r>
      <w:r w:rsidRPr="00BC2CB1">
        <w:rPr>
          <w:rFonts w:cstheme="minorHAnsi"/>
          <w:sz w:val="16"/>
        </w:rPr>
        <w:t xml:space="preserve">The </w:t>
      </w:r>
      <w:r>
        <w:rPr>
          <w:rFonts w:cstheme="minorHAnsi" w:hint="eastAsia"/>
          <w:sz w:val="16"/>
        </w:rPr>
        <w:t xml:space="preserve">vacuum system </w:t>
      </w:r>
      <w:r w:rsidRPr="00BC2CB1">
        <w:rPr>
          <w:rFonts w:cstheme="minorHAnsi"/>
          <w:sz w:val="16"/>
        </w:rPr>
        <w:t>design of the combined XRF XPS surface analysis system.</w:t>
      </w:r>
    </w:p>
    <w:p w:rsidR="004007BA" w:rsidRPr="004007BA" w:rsidRDefault="004007BA" w:rsidP="004007BA">
      <w:pPr>
        <w:rPr>
          <w:rFonts w:ascii="Times New Roman" w:hAnsi="Times New Roman" w:cs="Times New Roman"/>
          <w:sz w:val="16"/>
        </w:rPr>
      </w:pPr>
    </w:p>
    <w:p w:rsidR="00073063" w:rsidRDefault="00073063" w:rsidP="00E83C03">
      <w:pPr>
        <w:ind w:left="480"/>
        <w:rPr>
          <w:rFonts w:ascii="Times New Roman" w:hAnsi="Times New Roman" w:cs="Times New Roman"/>
        </w:rPr>
      </w:pPr>
    </w:p>
    <w:p w:rsidR="0080395D" w:rsidRDefault="0080395D" w:rsidP="00E83C03">
      <w:pPr>
        <w:ind w:left="480"/>
        <w:rPr>
          <w:rFonts w:ascii="Times New Roman" w:hAnsi="Times New Roman" w:cs="Times New Roman"/>
        </w:rPr>
      </w:pPr>
    </w:p>
    <w:p w:rsidR="00392019" w:rsidRDefault="00392019" w:rsidP="00E83C03">
      <w:pPr>
        <w:ind w:left="480"/>
        <w:rPr>
          <w:rFonts w:ascii="Times New Roman" w:hAnsi="Times New Roman" w:cs="Times New Roman"/>
        </w:rPr>
      </w:pPr>
    </w:p>
    <w:p w:rsidR="00C301B3" w:rsidRPr="00C301B3" w:rsidRDefault="00C301B3" w:rsidP="00C301B3">
      <w:pPr>
        <w:rPr>
          <w:rFonts w:ascii="Times New Roman" w:hAnsi="Times New Roman" w:cs="Times New Roman"/>
        </w:rPr>
      </w:pPr>
    </w:p>
    <w:p w:rsidR="00C301B3" w:rsidRPr="0079277D" w:rsidRDefault="00C301B3" w:rsidP="00E83C03">
      <w:pPr>
        <w:ind w:left="480"/>
        <w:rPr>
          <w:rFonts w:ascii="Times New Roman" w:hAnsi="Times New Roman" w:cs="Times New Roman"/>
        </w:rPr>
      </w:pPr>
    </w:p>
    <w:p w:rsidR="0079277D" w:rsidRPr="0079277D" w:rsidRDefault="0079277D" w:rsidP="0079277D">
      <w:pPr>
        <w:rPr>
          <w:rFonts w:ascii="Times New Roman" w:hAnsi="Times New Roman" w:cs="Times New Roman"/>
          <w:u w:val="single"/>
        </w:rPr>
      </w:pPr>
    </w:p>
    <w:sectPr w:rsidR="0079277D" w:rsidRPr="007927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9A2" w:rsidRDefault="002D69A2" w:rsidP="00655E6E">
      <w:r>
        <w:separator/>
      </w:r>
    </w:p>
  </w:endnote>
  <w:endnote w:type="continuationSeparator" w:id="0">
    <w:p w:rsidR="002D69A2" w:rsidRDefault="002D69A2" w:rsidP="0065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9A2" w:rsidRDefault="002D69A2" w:rsidP="00655E6E">
      <w:r>
        <w:separator/>
      </w:r>
    </w:p>
  </w:footnote>
  <w:footnote w:type="continuationSeparator" w:id="0">
    <w:p w:rsidR="002D69A2" w:rsidRDefault="002D69A2" w:rsidP="00655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23373"/>
    <w:multiLevelType w:val="hybridMultilevel"/>
    <w:tmpl w:val="054692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20798F"/>
    <w:multiLevelType w:val="hybridMultilevel"/>
    <w:tmpl w:val="11E843C0"/>
    <w:lvl w:ilvl="0" w:tplc="C552607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D04589"/>
    <w:multiLevelType w:val="hybridMultilevel"/>
    <w:tmpl w:val="D9FAEC48"/>
    <w:lvl w:ilvl="0" w:tplc="C552607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241A1E"/>
    <w:multiLevelType w:val="hybridMultilevel"/>
    <w:tmpl w:val="C478BB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7D"/>
    <w:rsid w:val="00073063"/>
    <w:rsid w:val="001F6773"/>
    <w:rsid w:val="002059B7"/>
    <w:rsid w:val="002D69A2"/>
    <w:rsid w:val="00392019"/>
    <w:rsid w:val="004007BA"/>
    <w:rsid w:val="00655E6E"/>
    <w:rsid w:val="0079277D"/>
    <w:rsid w:val="0080395D"/>
    <w:rsid w:val="00C301B3"/>
    <w:rsid w:val="00E8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FD6ED8-35BB-47B3-80A0-67B4AD55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77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55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5E6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5E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5E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吳玉忻</dc:creator>
  <cp:keywords/>
  <dc:description/>
  <cp:lastModifiedBy>吳玉忻</cp:lastModifiedBy>
  <cp:revision>3</cp:revision>
  <dcterms:created xsi:type="dcterms:W3CDTF">2020-05-11T08:56:00Z</dcterms:created>
  <dcterms:modified xsi:type="dcterms:W3CDTF">2020-05-13T02:36:00Z</dcterms:modified>
</cp:coreProperties>
</file>