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FC2" w:rsidRPr="00CF6744" w:rsidRDefault="00B62FC2" w:rsidP="00B62FC2">
      <w:pPr>
        <w:rPr>
          <w:i/>
          <w:lang w:val="en-GB"/>
        </w:rPr>
      </w:pPr>
      <w:r w:rsidRPr="00FE376E">
        <w:rPr>
          <w:lang w:val="en-GB"/>
        </w:rPr>
        <w:t xml:space="preserve">To the Editor of the </w:t>
      </w:r>
      <w:r w:rsidRPr="00B62FC2">
        <w:rPr>
          <w:lang w:val="en-GB"/>
        </w:rPr>
        <w:t>journal</w:t>
      </w:r>
      <w:r w:rsidRPr="00FE376E">
        <w:rPr>
          <w:i/>
          <w:lang w:val="en-GB"/>
        </w:rPr>
        <w:t xml:space="preserve"> </w:t>
      </w:r>
      <w:r w:rsidR="00897C7E">
        <w:rPr>
          <w:i/>
          <w:lang w:val="en-GB"/>
        </w:rPr>
        <w:t>ACTA IMEKO</w:t>
      </w:r>
    </w:p>
    <w:p w:rsidR="00B62FC2" w:rsidRPr="00BB0BDA" w:rsidRDefault="00B62FC2" w:rsidP="00B62FC2">
      <w:pPr>
        <w:rPr>
          <w:lang w:val="en-GB"/>
        </w:rPr>
      </w:pPr>
    </w:p>
    <w:p w:rsidR="00B62FC2" w:rsidRPr="0016412A" w:rsidRDefault="00B62FC2" w:rsidP="00B62FC2">
      <w:pPr>
        <w:jc w:val="both"/>
        <w:rPr>
          <w:lang w:val="en-GB"/>
        </w:rPr>
      </w:pPr>
      <w:r>
        <w:rPr>
          <w:lang w:val="en-GB"/>
        </w:rPr>
        <w:t xml:space="preserve">Dear Editor, </w:t>
      </w:r>
    </w:p>
    <w:p w:rsidR="00B62FC2" w:rsidRPr="0016412A" w:rsidRDefault="00B62FC2" w:rsidP="00B62FC2">
      <w:pPr>
        <w:jc w:val="both"/>
        <w:rPr>
          <w:lang w:val="en-US"/>
        </w:rPr>
      </w:pPr>
    </w:p>
    <w:p w:rsidR="00B62FC2" w:rsidRPr="001C6BF8" w:rsidRDefault="00B62FC2" w:rsidP="00B62FC2">
      <w:pPr>
        <w:jc w:val="both"/>
        <w:rPr>
          <w:lang w:val="en-US"/>
        </w:rPr>
      </w:pPr>
      <w:r w:rsidRPr="001C6BF8">
        <w:rPr>
          <w:lang w:val="en-US"/>
        </w:rPr>
        <w:t xml:space="preserve">please find attached the manuscript entitled: </w:t>
      </w:r>
      <w:r w:rsidRPr="001C6BF8">
        <w:rPr>
          <w:color w:val="000000"/>
          <w:szCs w:val="14"/>
          <w:shd w:val="clear" w:color="auto" w:fill="FFFFFF"/>
          <w:lang w:val="en-US"/>
        </w:rPr>
        <w:t>“</w:t>
      </w:r>
      <w:r w:rsidR="00897C7E" w:rsidRPr="00897C7E">
        <w:rPr>
          <w:lang w:val="en-US"/>
        </w:rPr>
        <w:t xml:space="preserve">A combined 3D surveying, XRF and Raman </w:t>
      </w:r>
      <w:r w:rsidR="00897C7E" w:rsidRPr="00897C7E">
        <w:rPr>
          <w:i/>
          <w:lang w:val="en-US"/>
        </w:rPr>
        <w:t>in situ</w:t>
      </w:r>
      <w:r w:rsidR="00897C7E" w:rsidRPr="00897C7E">
        <w:rPr>
          <w:lang w:val="en-US"/>
        </w:rPr>
        <w:t xml:space="preserve"> investigation on </w:t>
      </w:r>
      <w:bookmarkStart w:id="0" w:name="_Hlk34384994"/>
      <w:r w:rsidR="00897C7E" w:rsidRPr="00897C7E">
        <w:rPr>
          <w:i/>
          <w:lang w:val="en-US"/>
        </w:rPr>
        <w:t>The Conversion of St Paul</w:t>
      </w:r>
      <w:r w:rsidR="00897C7E" w:rsidRPr="00897C7E">
        <w:rPr>
          <w:lang w:val="en-US"/>
        </w:rPr>
        <w:t xml:space="preserve"> painting</w:t>
      </w:r>
      <w:bookmarkEnd w:id="0"/>
      <w:r w:rsidR="00897C7E" w:rsidRPr="00897C7E">
        <w:rPr>
          <w:lang w:val="en-US"/>
        </w:rPr>
        <w:t xml:space="preserve"> (</w:t>
      </w:r>
      <w:proofErr w:type="spellStart"/>
      <w:r w:rsidR="00897C7E" w:rsidRPr="00897C7E">
        <w:rPr>
          <w:lang w:val="en-US"/>
        </w:rPr>
        <w:t>Mdina</w:t>
      </w:r>
      <w:proofErr w:type="spellEnd"/>
      <w:r w:rsidR="00897C7E" w:rsidRPr="00897C7E">
        <w:rPr>
          <w:lang w:val="en-US"/>
        </w:rPr>
        <w:t xml:space="preserve">, Malta) by </w:t>
      </w:r>
      <w:proofErr w:type="spellStart"/>
      <w:r w:rsidR="00897C7E" w:rsidRPr="00897C7E">
        <w:rPr>
          <w:lang w:val="en-US"/>
        </w:rPr>
        <w:t>Mattia</w:t>
      </w:r>
      <w:proofErr w:type="spellEnd"/>
      <w:r w:rsidR="00897C7E" w:rsidRPr="00897C7E">
        <w:rPr>
          <w:lang w:val="en-US"/>
        </w:rPr>
        <w:t xml:space="preserve"> </w:t>
      </w:r>
      <w:proofErr w:type="spellStart"/>
      <w:r w:rsidR="00897C7E" w:rsidRPr="00897C7E">
        <w:rPr>
          <w:lang w:val="en-US"/>
        </w:rPr>
        <w:t>Preti</w:t>
      </w:r>
      <w:proofErr w:type="spellEnd"/>
      <w:r w:rsidRPr="001C6BF8">
        <w:rPr>
          <w:color w:val="000000"/>
          <w:szCs w:val="14"/>
          <w:shd w:val="clear" w:color="auto" w:fill="FFFFFF"/>
          <w:lang w:val="en-US"/>
        </w:rPr>
        <w:t xml:space="preserve">” by </w:t>
      </w:r>
      <w:r w:rsidR="00897C7E" w:rsidRPr="00897C7E">
        <w:rPr>
          <w:bCs/>
          <w:lang w:val="pt-PT"/>
        </w:rPr>
        <w:t>Sebastiano D’Amico,</w:t>
      </w:r>
      <w:r w:rsidR="00897C7E" w:rsidRPr="00897C7E">
        <w:rPr>
          <w:bCs/>
          <w:lang w:val="en-US"/>
        </w:rPr>
        <w:t xml:space="preserve"> </w:t>
      </w:r>
      <w:r w:rsidR="00897C7E" w:rsidRPr="00897C7E">
        <w:rPr>
          <w:bCs/>
          <w:lang w:val="pt-PT"/>
        </w:rPr>
        <w:t>Emanuele Colica, Vincenza Crupi, Giuseppe Paladini, Sante Guido, Giuseppe Mantella,</w:t>
      </w:r>
      <w:r w:rsidR="00897C7E">
        <w:rPr>
          <w:bCs/>
          <w:lang w:val="pt-PT"/>
        </w:rPr>
        <w:t xml:space="preserve"> </w:t>
      </w:r>
      <w:r w:rsidR="00897C7E" w:rsidRPr="00897C7E">
        <w:rPr>
          <w:bCs/>
          <w:lang w:val="pt-PT"/>
        </w:rPr>
        <w:t>Domenico Majolino</w:t>
      </w:r>
      <w:r w:rsidR="001C6BF8" w:rsidRPr="001C6BF8">
        <w:rPr>
          <w:lang w:val="en-US"/>
        </w:rPr>
        <w:t xml:space="preserve"> and myself</w:t>
      </w:r>
      <w:r w:rsidRPr="001C6BF8">
        <w:rPr>
          <w:lang w:val="en-US"/>
        </w:rPr>
        <w:t>, submitted for publication in the journal</w:t>
      </w:r>
      <w:r w:rsidRPr="001C6BF8">
        <w:rPr>
          <w:i/>
          <w:lang w:val="en-US"/>
        </w:rPr>
        <w:t xml:space="preserve"> </w:t>
      </w:r>
      <w:r w:rsidR="00897C7E">
        <w:rPr>
          <w:i/>
          <w:lang w:val="en-GB"/>
        </w:rPr>
        <w:t xml:space="preserve">ACTA IMEKO, </w:t>
      </w:r>
      <w:r w:rsidR="006F3FF7">
        <w:rPr>
          <w:lang w:val="en-GB"/>
        </w:rPr>
        <w:t xml:space="preserve">Special Issue relative to </w:t>
      </w:r>
      <w:r w:rsidR="006F3FF7" w:rsidRPr="006F3FF7">
        <w:rPr>
          <w:lang w:val="en-GB"/>
        </w:rPr>
        <w:t>"2019 IMEKO TC-4 International Conference on Metrology for Archaeology and Cultural Heritage"</w:t>
      </w:r>
      <w:r w:rsidR="006F3FF7">
        <w:rPr>
          <w:lang w:val="en-GB"/>
        </w:rPr>
        <w:t xml:space="preserve"> (04-04 December 2019, Florence, Italy)</w:t>
      </w:r>
      <w:r w:rsidRPr="001C6BF8">
        <w:rPr>
          <w:lang w:val="en-US"/>
        </w:rPr>
        <w:t>.</w:t>
      </w:r>
    </w:p>
    <w:p w:rsidR="00B62FC2" w:rsidRDefault="00B62FC2" w:rsidP="00B62FC2">
      <w:pPr>
        <w:jc w:val="both"/>
        <w:rPr>
          <w:lang w:val="en-GB"/>
        </w:rPr>
      </w:pPr>
      <w:r w:rsidRPr="0016412A">
        <w:rPr>
          <w:iCs/>
          <w:lang w:val="en-GB"/>
        </w:rPr>
        <w:t xml:space="preserve">We declare that </w:t>
      </w:r>
      <w:r w:rsidRPr="0016412A">
        <w:rPr>
          <w:lang w:val="en-GB"/>
        </w:rPr>
        <w:t>the manuscript is not under consideration for publication and has not been published elsewhere in any medium including electronic journals and computer databases of a public nature</w:t>
      </w:r>
      <w:r>
        <w:rPr>
          <w:lang w:val="en-GB"/>
        </w:rPr>
        <w:t>.</w:t>
      </w:r>
    </w:p>
    <w:p w:rsidR="005F65CE" w:rsidRDefault="005F65CE" w:rsidP="001C6BF8">
      <w:pPr>
        <w:autoSpaceDE w:val="0"/>
        <w:autoSpaceDN w:val="0"/>
        <w:adjustRightInd w:val="0"/>
        <w:jc w:val="both"/>
        <w:rPr>
          <w:lang w:val="en-US"/>
        </w:rPr>
      </w:pPr>
      <w:r>
        <w:rPr>
          <w:lang w:val="en-US"/>
        </w:rPr>
        <w:t>The submitted IMEKO paper is a</w:t>
      </w:r>
      <w:r w:rsidRPr="005F65CE">
        <w:rPr>
          <w:lang w:val="en-US"/>
        </w:rPr>
        <w:t xml:space="preserve">n </w:t>
      </w:r>
      <w:r w:rsidRPr="005F65CE">
        <w:rPr>
          <w:b/>
          <w:u w:val="single"/>
          <w:lang w:val="en-US"/>
        </w:rPr>
        <w:t>updated and extended version</w:t>
      </w:r>
      <w:r>
        <w:rPr>
          <w:lang w:val="en-US"/>
        </w:rPr>
        <w:t xml:space="preserve"> with respect to the original Workshop paper:</w:t>
      </w:r>
    </w:p>
    <w:p w:rsidR="005F65CE" w:rsidRPr="005F65CE" w:rsidRDefault="005F65CE" w:rsidP="005F65CE">
      <w:pPr>
        <w:autoSpaceDE w:val="0"/>
        <w:autoSpaceDN w:val="0"/>
        <w:adjustRightInd w:val="0"/>
        <w:jc w:val="both"/>
        <w:rPr>
          <w:lang w:val="en-US"/>
        </w:rPr>
      </w:pPr>
      <w:r>
        <w:rPr>
          <w:lang w:val="en-US"/>
        </w:rPr>
        <w:t xml:space="preserve">- </w:t>
      </w:r>
      <w:r w:rsidRPr="005F65CE">
        <w:rPr>
          <w:b/>
          <w:i/>
          <w:u w:val="single"/>
          <w:lang w:val="en-US"/>
        </w:rPr>
        <w:t>with modified title</w:t>
      </w:r>
      <w:r>
        <w:rPr>
          <w:lang w:val="en-US"/>
        </w:rPr>
        <w:t>,</w:t>
      </w:r>
      <w:r w:rsidRPr="005F65CE">
        <w:rPr>
          <w:lang w:val="en-US"/>
        </w:rPr>
        <w:t xml:space="preserve"> to distinguish the extended paper from the original Workshop paper;</w:t>
      </w:r>
    </w:p>
    <w:p w:rsidR="005F65CE" w:rsidRPr="005F65CE" w:rsidRDefault="005F65CE" w:rsidP="005F65CE">
      <w:pPr>
        <w:autoSpaceDE w:val="0"/>
        <w:autoSpaceDN w:val="0"/>
        <w:adjustRightInd w:val="0"/>
        <w:jc w:val="both"/>
        <w:rPr>
          <w:lang w:val="en-US"/>
        </w:rPr>
      </w:pPr>
      <w:r>
        <w:rPr>
          <w:lang w:val="en-US"/>
        </w:rPr>
        <w:t xml:space="preserve">- </w:t>
      </w:r>
      <w:r w:rsidRPr="005F65CE">
        <w:rPr>
          <w:b/>
          <w:i/>
          <w:u w:val="single"/>
          <w:lang w:val="en-US"/>
        </w:rPr>
        <w:t>extended</w:t>
      </w:r>
      <w:r w:rsidR="00966719" w:rsidRPr="00CF7EDD">
        <w:rPr>
          <w:i/>
          <w:lang w:val="en-US"/>
        </w:rPr>
        <w:t xml:space="preserve"> </w:t>
      </w:r>
      <w:r w:rsidR="00966719" w:rsidRPr="00966719">
        <w:rPr>
          <w:lang w:val="en-US"/>
        </w:rPr>
        <w:t>(</w:t>
      </w:r>
      <w:r w:rsidR="00966719">
        <w:rPr>
          <w:lang w:val="en-US"/>
        </w:rPr>
        <w:t>from 5 to 7 pages, more than 30% extension, as recommended)</w:t>
      </w:r>
      <w:r>
        <w:rPr>
          <w:lang w:val="en-US"/>
        </w:rPr>
        <w:t>,</w:t>
      </w:r>
      <w:r w:rsidRPr="005F65CE">
        <w:rPr>
          <w:lang w:val="en-US"/>
        </w:rPr>
        <w:t xml:space="preserve"> to remove size limitations the Conference required for its proceedings;</w:t>
      </w:r>
    </w:p>
    <w:p w:rsidR="005F65CE" w:rsidRDefault="005F65CE" w:rsidP="005F65CE">
      <w:pPr>
        <w:autoSpaceDE w:val="0"/>
        <w:autoSpaceDN w:val="0"/>
        <w:adjustRightInd w:val="0"/>
        <w:jc w:val="both"/>
        <w:rPr>
          <w:lang w:val="en-US"/>
        </w:rPr>
      </w:pPr>
      <w:r>
        <w:rPr>
          <w:lang w:val="en-US"/>
        </w:rPr>
        <w:t xml:space="preserve">- </w:t>
      </w:r>
      <w:r w:rsidRPr="005F65CE">
        <w:rPr>
          <w:b/>
          <w:i/>
          <w:u w:val="single"/>
          <w:lang w:val="en-US"/>
        </w:rPr>
        <w:t>updated</w:t>
      </w:r>
      <w:r>
        <w:rPr>
          <w:lang w:val="en-US"/>
        </w:rPr>
        <w:t>,</w:t>
      </w:r>
      <w:r w:rsidRPr="005F65CE">
        <w:rPr>
          <w:lang w:val="en-US"/>
        </w:rPr>
        <w:t xml:space="preserve"> to take into account progress since the Conference submission and discussions at the Conference</w:t>
      </w:r>
      <w:r>
        <w:rPr>
          <w:lang w:val="en-US"/>
        </w:rPr>
        <w:t>.</w:t>
      </w:r>
    </w:p>
    <w:p w:rsidR="005F65CE" w:rsidRDefault="005F65CE" w:rsidP="001C6BF8">
      <w:pPr>
        <w:autoSpaceDE w:val="0"/>
        <w:autoSpaceDN w:val="0"/>
        <w:adjustRightInd w:val="0"/>
        <w:jc w:val="both"/>
        <w:rPr>
          <w:lang w:val="en-US"/>
        </w:rPr>
      </w:pPr>
    </w:p>
    <w:p w:rsidR="001472E8" w:rsidRPr="001472E8" w:rsidRDefault="001472E8" w:rsidP="001C6BF8">
      <w:pPr>
        <w:autoSpaceDE w:val="0"/>
        <w:autoSpaceDN w:val="0"/>
        <w:adjustRightInd w:val="0"/>
        <w:jc w:val="both"/>
        <w:rPr>
          <w:lang w:val="en-US"/>
        </w:rPr>
      </w:pPr>
      <w:r>
        <w:rPr>
          <w:lang w:val="en-US"/>
        </w:rPr>
        <w:t xml:space="preserve">For clarity, </w:t>
      </w:r>
      <w:r w:rsidRPr="001472E8">
        <w:rPr>
          <w:lang w:val="en-US"/>
        </w:rPr>
        <w:t xml:space="preserve">the original version of the </w:t>
      </w:r>
      <w:r w:rsidR="00AC2500">
        <w:rPr>
          <w:lang w:val="en-US"/>
        </w:rPr>
        <w:t>C</w:t>
      </w:r>
      <w:r w:rsidRPr="001472E8">
        <w:rPr>
          <w:lang w:val="en-US"/>
        </w:rPr>
        <w:t xml:space="preserve">onference paper </w:t>
      </w:r>
      <w:r w:rsidRPr="006A5A3C">
        <w:rPr>
          <w:lang w:val="en-US"/>
        </w:rPr>
        <w:t xml:space="preserve">was also submitted as supplementary file </w:t>
      </w:r>
      <w:r w:rsidR="000E2FA2" w:rsidRPr="000E2FA2">
        <w:rPr>
          <w:lang w:val="en-US"/>
        </w:rPr>
        <w:t>(MetroArcheo2019_Procs_VENUTI.pdf).</w:t>
      </w:r>
    </w:p>
    <w:p w:rsidR="001472E8" w:rsidRDefault="001472E8" w:rsidP="001C6BF8">
      <w:pPr>
        <w:autoSpaceDE w:val="0"/>
        <w:autoSpaceDN w:val="0"/>
        <w:adjustRightInd w:val="0"/>
        <w:jc w:val="both"/>
        <w:rPr>
          <w:lang w:val="en-US"/>
        </w:rPr>
      </w:pPr>
    </w:p>
    <w:p w:rsidR="00E71241" w:rsidRDefault="00966719" w:rsidP="001C6BF8">
      <w:pPr>
        <w:autoSpaceDE w:val="0"/>
        <w:autoSpaceDN w:val="0"/>
        <w:adjustRightInd w:val="0"/>
        <w:jc w:val="both"/>
        <w:rPr>
          <w:lang w:val="en-US"/>
        </w:rPr>
      </w:pPr>
      <w:r w:rsidRPr="00966719">
        <w:rPr>
          <w:lang w:val="en-US"/>
        </w:rPr>
        <w:t xml:space="preserve">The paper presents the results of three different approaches applied to the newly-restored titular painting </w:t>
      </w:r>
      <w:r w:rsidRPr="00966719">
        <w:rPr>
          <w:i/>
          <w:lang w:val="en-US"/>
        </w:rPr>
        <w:t>The Conversion of St Paul</w:t>
      </w:r>
      <w:r w:rsidRPr="00966719">
        <w:rPr>
          <w:lang w:val="en-US"/>
        </w:rPr>
        <w:t xml:space="preserve">, the main altarpiece in the Cathedral of </w:t>
      </w:r>
      <w:proofErr w:type="spellStart"/>
      <w:r w:rsidRPr="00966719">
        <w:rPr>
          <w:lang w:val="en-US"/>
        </w:rPr>
        <w:t>Mdina</w:t>
      </w:r>
      <w:proofErr w:type="spellEnd"/>
      <w:r w:rsidRPr="00966719">
        <w:rPr>
          <w:lang w:val="en-US"/>
        </w:rPr>
        <w:t xml:space="preserve"> in Malta. This large, dramatic painting is work of the Baroque artist </w:t>
      </w:r>
      <w:proofErr w:type="spellStart"/>
      <w:r w:rsidRPr="00966719">
        <w:rPr>
          <w:lang w:val="en-US"/>
        </w:rPr>
        <w:t>Mattia</w:t>
      </w:r>
      <w:proofErr w:type="spellEnd"/>
      <w:r w:rsidRPr="00966719">
        <w:rPr>
          <w:lang w:val="en-US"/>
        </w:rPr>
        <w:t xml:space="preserve"> </w:t>
      </w:r>
      <w:proofErr w:type="spellStart"/>
      <w:r w:rsidRPr="00966719">
        <w:rPr>
          <w:lang w:val="en-US"/>
        </w:rPr>
        <w:t>Preti</w:t>
      </w:r>
      <w:proofErr w:type="spellEnd"/>
      <w:r w:rsidRPr="00966719">
        <w:rPr>
          <w:lang w:val="en-US"/>
        </w:rPr>
        <w:t xml:space="preserve">, </w:t>
      </w:r>
      <w:proofErr w:type="spellStart"/>
      <w:r w:rsidRPr="00966719">
        <w:rPr>
          <w:i/>
          <w:lang w:val="en-US"/>
        </w:rPr>
        <w:t>il</w:t>
      </w:r>
      <w:proofErr w:type="spellEnd"/>
      <w:r w:rsidRPr="00966719">
        <w:rPr>
          <w:i/>
          <w:lang w:val="en-US"/>
        </w:rPr>
        <w:t xml:space="preserve"> </w:t>
      </w:r>
      <w:proofErr w:type="spellStart"/>
      <w:r w:rsidRPr="00966719">
        <w:rPr>
          <w:i/>
          <w:lang w:val="en-US"/>
        </w:rPr>
        <w:t>Cavaliere</w:t>
      </w:r>
      <w:proofErr w:type="spellEnd"/>
      <w:r w:rsidRPr="00966719">
        <w:rPr>
          <w:i/>
          <w:lang w:val="en-US"/>
        </w:rPr>
        <w:t xml:space="preserve"> Calabrese</w:t>
      </w:r>
      <w:r w:rsidRPr="00966719">
        <w:rPr>
          <w:lang w:val="en-US"/>
        </w:rPr>
        <w:t xml:space="preserve">. As is normal with a professionally executed restoration, several scientific methods have been used before, during and at completion, in the framework of a global analytical strategy. In particular, we focus on the results of the digital photogrammetric survey which uses image-based approaches for 2D/3D models reconstruction enormously. The model was used to quantify and measure important features on the painting as well extensions of areas restored. In addition, portable X-ray fluorescence (XRF) and Raman </w:t>
      </w:r>
      <w:proofErr w:type="spellStart"/>
      <w:r w:rsidRPr="00966719">
        <w:rPr>
          <w:lang w:val="en-US"/>
        </w:rPr>
        <w:t>spectroscopies</w:t>
      </w:r>
      <w:proofErr w:type="spellEnd"/>
      <w:r w:rsidRPr="00966719">
        <w:rPr>
          <w:lang w:val="en-US"/>
        </w:rPr>
        <w:t xml:space="preserve"> were used to non destructively identify, at elemental and molecular spatial scale respectively, the nature of the painting materials with the final goal of reconstructing the color palette of the artist.</w:t>
      </w:r>
    </w:p>
    <w:p w:rsidR="00966719" w:rsidRDefault="00966719" w:rsidP="001C6BF8">
      <w:pPr>
        <w:autoSpaceDE w:val="0"/>
        <w:autoSpaceDN w:val="0"/>
        <w:adjustRightInd w:val="0"/>
        <w:jc w:val="both"/>
        <w:rPr>
          <w:lang w:val="en-US"/>
        </w:rPr>
      </w:pPr>
    </w:p>
    <w:p w:rsidR="00966719" w:rsidRPr="00436BAB" w:rsidRDefault="00CF7EDD" w:rsidP="00CF7EDD">
      <w:pPr>
        <w:autoSpaceDE w:val="0"/>
        <w:autoSpaceDN w:val="0"/>
        <w:adjustRightInd w:val="0"/>
        <w:jc w:val="center"/>
        <w:rPr>
          <w:b/>
          <w:u w:val="single"/>
          <w:lang w:val="en-US"/>
        </w:rPr>
      </w:pPr>
      <w:r>
        <w:rPr>
          <w:b/>
          <w:u w:val="single"/>
          <w:lang w:val="en-US"/>
        </w:rPr>
        <w:t>L</w:t>
      </w:r>
      <w:r w:rsidRPr="00CF7EDD">
        <w:rPr>
          <w:b/>
          <w:u w:val="single"/>
          <w:lang w:val="en-US"/>
        </w:rPr>
        <w:t xml:space="preserve">ist of </w:t>
      </w:r>
      <w:r w:rsidRPr="00436BAB">
        <w:rPr>
          <w:b/>
          <w:u w:val="single"/>
          <w:lang w:val="en-US"/>
        </w:rPr>
        <w:t>modifications and improvements of the original paper</w:t>
      </w:r>
    </w:p>
    <w:p w:rsidR="00FC3007" w:rsidRPr="00436BAB" w:rsidRDefault="000E2FA2" w:rsidP="00CF7EDD">
      <w:pPr>
        <w:autoSpaceDE w:val="0"/>
        <w:autoSpaceDN w:val="0"/>
        <w:adjustRightInd w:val="0"/>
        <w:jc w:val="center"/>
        <w:rPr>
          <w:b/>
          <w:u w:val="single"/>
          <w:lang w:val="en-US"/>
        </w:rPr>
      </w:pPr>
      <w:r w:rsidRPr="000E2FA2">
        <w:rPr>
          <w:b/>
          <w:u w:val="single"/>
          <w:lang w:val="en-US"/>
        </w:rPr>
        <w:t>Major points of extension</w:t>
      </w:r>
    </w:p>
    <w:p w:rsidR="00966719" w:rsidRPr="00436BAB" w:rsidRDefault="00966719" w:rsidP="001C6BF8">
      <w:pPr>
        <w:autoSpaceDE w:val="0"/>
        <w:autoSpaceDN w:val="0"/>
        <w:adjustRightInd w:val="0"/>
        <w:jc w:val="both"/>
        <w:rPr>
          <w:lang w:val="en-US"/>
        </w:rPr>
      </w:pPr>
    </w:p>
    <w:p w:rsidR="008C0600" w:rsidRDefault="000E2FA2" w:rsidP="001C6BF8">
      <w:pPr>
        <w:autoSpaceDE w:val="0"/>
        <w:autoSpaceDN w:val="0"/>
        <w:adjustRightInd w:val="0"/>
        <w:jc w:val="both"/>
        <w:rPr>
          <w:lang w:val="en-US"/>
        </w:rPr>
      </w:pPr>
      <w:r w:rsidRPr="000E2FA2">
        <w:rPr>
          <w:lang w:val="en-US"/>
        </w:rPr>
        <w:t xml:space="preserve">- </w:t>
      </w:r>
      <w:r w:rsidR="00705CCB">
        <w:rPr>
          <w:lang w:val="en-US"/>
        </w:rPr>
        <w:t>We improved the quality of the digital model presented during the conference. The final digital model has precision in the order of millimeters which allows to measure any part of the painting and to compare different portions if needed. In particular, we measure the main character of the painting as well as two particulars</w:t>
      </w:r>
      <w:r w:rsidR="008C0600">
        <w:rPr>
          <w:lang w:val="en-US"/>
        </w:rPr>
        <w:t xml:space="preserve"> at the base of the painting. The old coat of arms was retrieved during restoration. Quantitative measurements were done to compare the two little portions of the painting. </w:t>
      </w:r>
    </w:p>
    <w:p w:rsidR="00605904" w:rsidRDefault="00605904" w:rsidP="001C6BF8">
      <w:pPr>
        <w:autoSpaceDE w:val="0"/>
        <w:autoSpaceDN w:val="0"/>
        <w:adjustRightInd w:val="0"/>
        <w:jc w:val="both"/>
        <w:rPr>
          <w:lang w:val="en-US"/>
        </w:rPr>
      </w:pPr>
    </w:p>
    <w:p w:rsidR="00966719" w:rsidRDefault="00883FE6" w:rsidP="001C6BF8">
      <w:pPr>
        <w:autoSpaceDE w:val="0"/>
        <w:autoSpaceDN w:val="0"/>
        <w:adjustRightInd w:val="0"/>
        <w:jc w:val="both"/>
        <w:rPr>
          <w:lang w:val="en-US"/>
        </w:rPr>
      </w:pPr>
      <w:r>
        <w:rPr>
          <w:lang w:val="en-US"/>
        </w:rPr>
        <w:t>- An analysis at elemental scale, by X-ray fluorescence spectroscopy,</w:t>
      </w:r>
      <w:r w:rsidR="00610BE6">
        <w:rPr>
          <w:lang w:val="en-US"/>
        </w:rPr>
        <w:t xml:space="preserve"> not present in the Conference paper,</w:t>
      </w:r>
      <w:r>
        <w:rPr>
          <w:lang w:val="en-US"/>
        </w:rPr>
        <w:t xml:space="preserve"> was now performed on seven selected points of the painting, representative of different pigmented areas, and the results are here </w:t>
      </w:r>
      <w:r w:rsidR="00610BE6">
        <w:rPr>
          <w:lang w:val="en-US"/>
        </w:rPr>
        <w:t>repor</w:t>
      </w:r>
      <w:r>
        <w:rPr>
          <w:lang w:val="en-US"/>
        </w:rPr>
        <w:t>ted. From the results, the key-elements responsible for the colorations were recognized and hypotheses regarding the nature of pigments were done.</w:t>
      </w:r>
    </w:p>
    <w:p w:rsidR="00883FE6" w:rsidRDefault="00883FE6" w:rsidP="001C6BF8">
      <w:pPr>
        <w:autoSpaceDE w:val="0"/>
        <w:autoSpaceDN w:val="0"/>
        <w:adjustRightInd w:val="0"/>
        <w:jc w:val="both"/>
        <w:rPr>
          <w:lang w:val="en-US"/>
        </w:rPr>
      </w:pPr>
    </w:p>
    <w:p w:rsidR="00883FE6" w:rsidRDefault="00883FE6" w:rsidP="001C6BF8">
      <w:pPr>
        <w:autoSpaceDE w:val="0"/>
        <w:autoSpaceDN w:val="0"/>
        <w:adjustRightInd w:val="0"/>
        <w:jc w:val="both"/>
        <w:rPr>
          <w:lang w:val="en-US"/>
        </w:rPr>
      </w:pPr>
      <w:r>
        <w:rPr>
          <w:lang w:val="en-US"/>
        </w:rPr>
        <w:lastRenderedPageBreak/>
        <w:t xml:space="preserve">- </w:t>
      </w:r>
      <w:r w:rsidR="00AC2500">
        <w:rPr>
          <w:lang w:val="en-US"/>
        </w:rPr>
        <w:t>The analysis at molecular scale, performed by Raman spectroscopy and presented in a preliminary version</w:t>
      </w:r>
      <w:r w:rsidR="00605904">
        <w:rPr>
          <w:lang w:val="en-US"/>
        </w:rPr>
        <w:t xml:space="preserve"> (only for red and white pigmented areas)</w:t>
      </w:r>
      <w:r w:rsidR="00AC2500">
        <w:rPr>
          <w:lang w:val="en-US"/>
        </w:rPr>
        <w:t xml:space="preserve"> in</w:t>
      </w:r>
      <w:r w:rsidR="00AC2500" w:rsidRPr="00AC2500">
        <w:rPr>
          <w:lang w:val="en-US"/>
        </w:rPr>
        <w:t xml:space="preserve"> the Conference paper</w:t>
      </w:r>
      <w:r w:rsidR="00AC2500">
        <w:rPr>
          <w:lang w:val="en-US"/>
        </w:rPr>
        <w:t>, is now extended to other pigmented areas (i.e. blue, black, and incarnates). The molecular identification of</w:t>
      </w:r>
      <w:r w:rsidR="00605904">
        <w:rPr>
          <w:lang w:val="en-US"/>
        </w:rPr>
        <w:t xml:space="preserve"> all detected </w:t>
      </w:r>
      <w:r w:rsidR="00AC2500">
        <w:rPr>
          <w:lang w:val="en-US"/>
        </w:rPr>
        <w:t>pigments is now supported by the</w:t>
      </w:r>
      <w:r w:rsidR="00605904">
        <w:rPr>
          <w:lang w:val="en-US"/>
        </w:rPr>
        <w:t xml:space="preserve"> XRF analysis at elemental level</w:t>
      </w:r>
      <w:r w:rsidR="00AC2500">
        <w:rPr>
          <w:lang w:val="en-US"/>
        </w:rPr>
        <w:t>.</w:t>
      </w:r>
    </w:p>
    <w:p w:rsidR="00436BAB" w:rsidRDefault="00436BAB" w:rsidP="001C6BF8">
      <w:pPr>
        <w:autoSpaceDE w:val="0"/>
        <w:autoSpaceDN w:val="0"/>
        <w:adjustRightInd w:val="0"/>
        <w:jc w:val="both"/>
        <w:rPr>
          <w:lang w:val="en-US"/>
        </w:rPr>
      </w:pPr>
    </w:p>
    <w:p w:rsidR="00364513" w:rsidRPr="00364513" w:rsidRDefault="00364513" w:rsidP="001C6BF8">
      <w:pPr>
        <w:autoSpaceDE w:val="0"/>
        <w:autoSpaceDN w:val="0"/>
        <w:adjustRightInd w:val="0"/>
        <w:jc w:val="both"/>
        <w:rPr>
          <w:lang w:val="en-US"/>
        </w:rPr>
      </w:pPr>
      <w:r>
        <w:rPr>
          <w:lang w:val="en-US"/>
        </w:rPr>
        <w:t>- The number</w:t>
      </w:r>
      <w:r w:rsidRPr="00364513">
        <w:rPr>
          <w:lang w:val="en-US"/>
        </w:rPr>
        <w:t xml:space="preserve"> of references to previously published work from other research groups within the same topic</w:t>
      </w:r>
      <w:r>
        <w:rPr>
          <w:lang w:val="en-US"/>
        </w:rPr>
        <w:t xml:space="preserve"> was now reasonably increased (from 16 in the Conference paper to 25 in the extended IMEKO paper).</w:t>
      </w:r>
    </w:p>
    <w:p w:rsidR="00966719" w:rsidRPr="00966719" w:rsidRDefault="00966719" w:rsidP="001C6BF8">
      <w:pPr>
        <w:autoSpaceDE w:val="0"/>
        <w:autoSpaceDN w:val="0"/>
        <w:adjustRightInd w:val="0"/>
        <w:jc w:val="both"/>
        <w:rPr>
          <w:lang w:val="en-US"/>
        </w:rPr>
      </w:pPr>
    </w:p>
    <w:p w:rsidR="00B62FC2" w:rsidRDefault="0029267D" w:rsidP="00B62FC2">
      <w:pPr>
        <w:autoSpaceDE w:val="0"/>
        <w:autoSpaceDN w:val="0"/>
        <w:adjustRightInd w:val="0"/>
        <w:jc w:val="both"/>
        <w:rPr>
          <w:lang w:val="en-GB"/>
        </w:rPr>
      </w:pPr>
      <w:r>
        <w:rPr>
          <w:lang w:val="en-GB"/>
        </w:rPr>
        <w:t>T</w:t>
      </w:r>
      <w:r w:rsidR="00B62FC2" w:rsidRPr="00C6193E">
        <w:rPr>
          <w:lang w:val="en-GB"/>
        </w:rPr>
        <w:t xml:space="preserve">he contents of this manuscript </w:t>
      </w:r>
      <w:r>
        <w:rPr>
          <w:lang w:val="en-GB"/>
        </w:rPr>
        <w:t>could</w:t>
      </w:r>
      <w:r w:rsidR="00B62FC2" w:rsidRPr="00C6193E">
        <w:rPr>
          <w:lang w:val="en-GB"/>
        </w:rPr>
        <w:t xml:space="preserve"> appeal to the broad readership of</w:t>
      </w:r>
      <w:r w:rsidR="00B62FC2">
        <w:rPr>
          <w:lang w:val="en-GB"/>
        </w:rPr>
        <w:t xml:space="preserve"> the</w:t>
      </w:r>
      <w:r w:rsidR="00B62FC2" w:rsidRPr="00C6193E">
        <w:rPr>
          <w:lang w:val="en-GB"/>
        </w:rPr>
        <w:t xml:space="preserve"> </w:t>
      </w:r>
      <w:r>
        <w:rPr>
          <w:lang w:val="en-GB"/>
        </w:rPr>
        <w:t xml:space="preserve">journal </w:t>
      </w:r>
      <w:r w:rsidR="00605904">
        <w:rPr>
          <w:i/>
          <w:lang w:val="en-GB"/>
        </w:rPr>
        <w:t>ACTA IMEKO</w:t>
      </w:r>
      <w:r w:rsidR="00E71241" w:rsidRPr="00C6193E">
        <w:rPr>
          <w:lang w:val="en-GB"/>
        </w:rPr>
        <w:t xml:space="preserve"> </w:t>
      </w:r>
      <w:r w:rsidR="00B62FC2" w:rsidRPr="00C6193E">
        <w:rPr>
          <w:lang w:val="en-GB"/>
        </w:rPr>
        <w:t>because</w:t>
      </w:r>
      <w:r>
        <w:rPr>
          <w:lang w:val="en-GB"/>
        </w:rPr>
        <w:t xml:space="preserve"> of </w:t>
      </w:r>
      <w:r w:rsidR="00812E6F">
        <w:rPr>
          <w:lang w:val="en-GB"/>
        </w:rPr>
        <w:t>the strong</w:t>
      </w:r>
      <w:r w:rsidR="00B62FC2" w:rsidRPr="00C6193E">
        <w:rPr>
          <w:lang w:val="en-GB"/>
        </w:rPr>
        <w:t xml:space="preserve"> interdisciplinary nature of the argument.</w:t>
      </w:r>
    </w:p>
    <w:p w:rsidR="00812E6F" w:rsidRDefault="00812E6F" w:rsidP="00B62FC2">
      <w:pPr>
        <w:jc w:val="both"/>
        <w:rPr>
          <w:lang w:val="en-GB"/>
        </w:rPr>
      </w:pPr>
    </w:p>
    <w:p w:rsidR="00B62FC2" w:rsidRPr="00CE3D82" w:rsidRDefault="00B62FC2" w:rsidP="00B62FC2">
      <w:pPr>
        <w:jc w:val="both"/>
        <w:rPr>
          <w:lang w:val="en-GB"/>
        </w:rPr>
      </w:pPr>
      <w:r w:rsidRPr="00CE3D82">
        <w:rPr>
          <w:lang w:val="en-GB"/>
        </w:rPr>
        <w:t>We are looking forward to hearing from you.</w:t>
      </w:r>
    </w:p>
    <w:p w:rsidR="00B62FC2" w:rsidRPr="00CE3D82" w:rsidRDefault="00B62FC2" w:rsidP="00B62FC2">
      <w:pPr>
        <w:pStyle w:val="Corpodeltesto2"/>
        <w:spacing w:line="240" w:lineRule="auto"/>
        <w:jc w:val="both"/>
        <w:rPr>
          <w:lang w:val="en-GB"/>
        </w:rPr>
      </w:pPr>
      <w:r w:rsidRPr="00CE3D82">
        <w:rPr>
          <w:lang w:val="en-GB"/>
        </w:rPr>
        <w:t>Thank you for your consideration.</w:t>
      </w:r>
    </w:p>
    <w:p w:rsidR="00B62FC2" w:rsidRPr="00CE3D82" w:rsidRDefault="00B62FC2" w:rsidP="00B62FC2">
      <w:pPr>
        <w:pStyle w:val="Corpodeltesto2"/>
        <w:spacing w:line="240" w:lineRule="auto"/>
        <w:jc w:val="both"/>
        <w:rPr>
          <w:lang w:val="en-GB"/>
        </w:rPr>
      </w:pPr>
      <w:r w:rsidRPr="00CE3D82">
        <w:rPr>
          <w:lang w:val="en-GB"/>
        </w:rPr>
        <w:t>Yours sincerely,</w:t>
      </w:r>
    </w:p>
    <w:p w:rsidR="00B62FC2" w:rsidRPr="00CE3D82" w:rsidRDefault="00605904" w:rsidP="00B62FC2">
      <w:pPr>
        <w:jc w:val="both"/>
        <w:rPr>
          <w:lang w:val="en-GB"/>
        </w:rPr>
      </w:pPr>
      <w:proofErr w:type="spellStart"/>
      <w:r>
        <w:rPr>
          <w:lang w:val="en-GB"/>
        </w:rPr>
        <w:t>Valentina</w:t>
      </w:r>
      <w:proofErr w:type="spellEnd"/>
      <w:r>
        <w:rPr>
          <w:lang w:val="en-GB"/>
        </w:rPr>
        <w:t xml:space="preserve"> </w:t>
      </w:r>
      <w:proofErr w:type="spellStart"/>
      <w:r>
        <w:rPr>
          <w:lang w:val="en-GB"/>
        </w:rPr>
        <w:t>Venuti</w:t>
      </w:r>
      <w:proofErr w:type="spellEnd"/>
      <w:r w:rsidR="00B62FC2" w:rsidRPr="00CE3D82">
        <w:rPr>
          <w:lang w:val="en-GB"/>
        </w:rPr>
        <w:t xml:space="preserve"> (on behalf of all authors) </w:t>
      </w:r>
    </w:p>
    <w:p w:rsidR="00B62FC2" w:rsidRPr="00CE3D82" w:rsidRDefault="00B62FC2" w:rsidP="00B62FC2">
      <w:pPr>
        <w:jc w:val="both"/>
        <w:rPr>
          <w:lang w:val="en-GB"/>
        </w:rPr>
      </w:pPr>
    </w:p>
    <w:p w:rsidR="00B62FC2" w:rsidRPr="00CE3D82" w:rsidRDefault="00B62FC2" w:rsidP="00B62FC2">
      <w:pPr>
        <w:jc w:val="both"/>
        <w:rPr>
          <w:lang w:val="en-GB"/>
        </w:rPr>
      </w:pPr>
      <w:r w:rsidRPr="00CE3D82">
        <w:rPr>
          <w:lang w:val="en-GB"/>
        </w:rPr>
        <w:t xml:space="preserve">CORRESPONDING AUTHOR: </w:t>
      </w:r>
      <w:proofErr w:type="spellStart"/>
      <w:r w:rsidR="00605904">
        <w:rPr>
          <w:lang w:val="en-GB"/>
        </w:rPr>
        <w:t>Valentina</w:t>
      </w:r>
      <w:proofErr w:type="spellEnd"/>
      <w:r w:rsidR="00605904">
        <w:rPr>
          <w:lang w:val="en-GB"/>
        </w:rPr>
        <w:t xml:space="preserve"> </w:t>
      </w:r>
      <w:proofErr w:type="spellStart"/>
      <w:r w:rsidR="00605904">
        <w:rPr>
          <w:lang w:val="en-GB"/>
        </w:rPr>
        <w:t>Venuti</w:t>
      </w:r>
      <w:proofErr w:type="spellEnd"/>
    </w:p>
    <w:p w:rsidR="00B62FC2" w:rsidRPr="00CE3D82" w:rsidRDefault="00B62FC2" w:rsidP="00B62FC2">
      <w:pPr>
        <w:jc w:val="both"/>
        <w:rPr>
          <w:lang w:val="en-GB"/>
        </w:rPr>
      </w:pPr>
      <w:r w:rsidRPr="00CE3D82">
        <w:rPr>
          <w:lang w:val="en-GB"/>
        </w:rPr>
        <w:t xml:space="preserve">AUTHOR'S PHONE NUMBER: </w:t>
      </w:r>
      <w:r>
        <w:rPr>
          <w:lang w:val="en-GB"/>
        </w:rPr>
        <w:t>+39 090 6765</w:t>
      </w:r>
      <w:r w:rsidR="001C6BF8">
        <w:rPr>
          <w:lang w:val="en-GB"/>
        </w:rPr>
        <w:t>299</w:t>
      </w:r>
    </w:p>
    <w:p w:rsidR="00B62FC2" w:rsidRPr="001C6BF8" w:rsidRDefault="00B62FC2" w:rsidP="00B62FC2">
      <w:pPr>
        <w:jc w:val="both"/>
      </w:pPr>
      <w:r w:rsidRPr="001C6BF8">
        <w:t xml:space="preserve">AUTHOR'S EMAIL: </w:t>
      </w:r>
      <w:r w:rsidR="00605904">
        <w:t>vvenuti</w:t>
      </w:r>
      <w:r w:rsidRPr="001C6BF8">
        <w:t>@unime.it</w:t>
      </w:r>
    </w:p>
    <w:p w:rsidR="00B62FC2" w:rsidRPr="001C6BF8" w:rsidRDefault="00B62FC2" w:rsidP="00B62FC2">
      <w:pPr>
        <w:jc w:val="both"/>
      </w:pPr>
      <w:r w:rsidRPr="001C6BF8">
        <w:t xml:space="preserve">AUTHOR'S POSTAL ADDRESS: </w:t>
      </w:r>
      <w:r w:rsidR="001C6BF8" w:rsidRPr="001C6BF8">
        <w:t>Dipartimento di Scienze Matematiche e Informatiche, Scienze Fisiche e Scienze della Terra, Università degli Studi di Messina, Viale Ferdinando Stagno D’</w:t>
      </w:r>
      <w:proofErr w:type="spellStart"/>
      <w:r w:rsidR="001C6BF8" w:rsidRPr="001C6BF8">
        <w:t>Alcontres</w:t>
      </w:r>
      <w:proofErr w:type="spellEnd"/>
      <w:r w:rsidR="001C6BF8" w:rsidRPr="001C6BF8">
        <w:t xml:space="preserve"> 31, 98166 Messina, Italy</w:t>
      </w:r>
      <w:r w:rsidR="001C6BF8">
        <w:t>.</w:t>
      </w:r>
    </w:p>
    <w:p w:rsidR="00AA1500" w:rsidRPr="001C6BF8" w:rsidRDefault="00AA1500">
      <w:bookmarkStart w:id="1" w:name="_GoBack"/>
      <w:bookmarkEnd w:id="1"/>
    </w:p>
    <w:sectPr w:rsidR="00AA1500" w:rsidRPr="001C6BF8" w:rsidSect="00A26D24">
      <w:pgSz w:w="11906" w:h="16838"/>
      <w:pgMar w:top="1417" w:right="1134" w:bottom="1134"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C9A5B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7B8" w:rsidRDefault="00B447B8" w:rsidP="001C6BF8">
      <w:r>
        <w:separator/>
      </w:r>
    </w:p>
  </w:endnote>
  <w:endnote w:type="continuationSeparator" w:id="0">
    <w:p w:rsidR="00B447B8" w:rsidRDefault="00B447B8" w:rsidP="001C6B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7B8" w:rsidRDefault="00B447B8" w:rsidP="001C6BF8">
      <w:r>
        <w:separator/>
      </w:r>
    </w:p>
  </w:footnote>
  <w:footnote w:type="continuationSeparator" w:id="0">
    <w:p w:rsidR="00B447B8" w:rsidRDefault="00B447B8" w:rsidP="001C6BF8">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M">
    <w15:presenceInfo w15:providerId="None" w15:userId="M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B62FC2"/>
    <w:rsid w:val="00052483"/>
    <w:rsid w:val="000E2FA2"/>
    <w:rsid w:val="000E709E"/>
    <w:rsid w:val="001472E8"/>
    <w:rsid w:val="00176192"/>
    <w:rsid w:val="001C0DFE"/>
    <w:rsid w:val="001C6BF8"/>
    <w:rsid w:val="001F4274"/>
    <w:rsid w:val="00204593"/>
    <w:rsid w:val="00231872"/>
    <w:rsid w:val="0029267D"/>
    <w:rsid w:val="002D2F9A"/>
    <w:rsid w:val="003467FE"/>
    <w:rsid w:val="00364513"/>
    <w:rsid w:val="003C034A"/>
    <w:rsid w:val="00436BAB"/>
    <w:rsid w:val="00456099"/>
    <w:rsid w:val="00471C87"/>
    <w:rsid w:val="004C6270"/>
    <w:rsid w:val="005F65CE"/>
    <w:rsid w:val="00605904"/>
    <w:rsid w:val="00610BE6"/>
    <w:rsid w:val="0062371E"/>
    <w:rsid w:val="006A5A3C"/>
    <w:rsid w:val="006B3005"/>
    <w:rsid w:val="006F3FF7"/>
    <w:rsid w:val="00705CCB"/>
    <w:rsid w:val="00812E6F"/>
    <w:rsid w:val="00883FE6"/>
    <w:rsid w:val="00897C7E"/>
    <w:rsid w:val="008C0600"/>
    <w:rsid w:val="008F0D81"/>
    <w:rsid w:val="00905FB2"/>
    <w:rsid w:val="00924A20"/>
    <w:rsid w:val="00966719"/>
    <w:rsid w:val="009674E5"/>
    <w:rsid w:val="009B59C5"/>
    <w:rsid w:val="009F26F1"/>
    <w:rsid w:val="00A26D24"/>
    <w:rsid w:val="00AA1500"/>
    <w:rsid w:val="00AC2500"/>
    <w:rsid w:val="00B06411"/>
    <w:rsid w:val="00B447B8"/>
    <w:rsid w:val="00B62FC2"/>
    <w:rsid w:val="00BD03CD"/>
    <w:rsid w:val="00C264B7"/>
    <w:rsid w:val="00C32A2A"/>
    <w:rsid w:val="00C36CFC"/>
    <w:rsid w:val="00C37BF7"/>
    <w:rsid w:val="00CF7EDD"/>
    <w:rsid w:val="00D55D37"/>
    <w:rsid w:val="00DB047F"/>
    <w:rsid w:val="00E6566F"/>
    <w:rsid w:val="00E71241"/>
    <w:rsid w:val="00F83E11"/>
    <w:rsid w:val="00FC3007"/>
    <w:rsid w:val="00FC6890"/>
    <w:rsid w:val="00FF0A46"/>
    <w:rsid w:val="00FF3CFC"/>
    <w:rsid w:val="00FF50C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62FC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B62FC2"/>
    <w:pPr>
      <w:spacing w:after="120" w:line="480" w:lineRule="auto"/>
    </w:pPr>
  </w:style>
  <w:style w:type="character" w:customStyle="1" w:styleId="Corpodeltesto2Carattere">
    <w:name w:val="Corpo del testo 2 Carattere"/>
    <w:basedOn w:val="Carpredefinitoparagrafo"/>
    <w:link w:val="Corpodeltesto2"/>
    <w:rsid w:val="00B62FC2"/>
    <w:rPr>
      <w:rFonts w:ascii="Times New Roman" w:eastAsia="Times New Roman" w:hAnsi="Times New Roman" w:cs="Times New Roman"/>
      <w:sz w:val="24"/>
      <w:szCs w:val="24"/>
      <w:lang w:eastAsia="it-IT"/>
    </w:rPr>
  </w:style>
  <w:style w:type="character" w:customStyle="1" w:styleId="hps">
    <w:name w:val="hps"/>
    <w:rsid w:val="00B62FC2"/>
  </w:style>
  <w:style w:type="character" w:styleId="Rimandocommento">
    <w:name w:val="annotation reference"/>
    <w:basedOn w:val="Carpredefinitoparagrafo"/>
    <w:uiPriority w:val="99"/>
    <w:semiHidden/>
    <w:unhideWhenUsed/>
    <w:rsid w:val="008C0600"/>
    <w:rPr>
      <w:sz w:val="16"/>
      <w:szCs w:val="16"/>
    </w:rPr>
  </w:style>
  <w:style w:type="paragraph" w:styleId="Testocommento">
    <w:name w:val="annotation text"/>
    <w:basedOn w:val="Normale"/>
    <w:link w:val="TestocommentoCarattere"/>
    <w:uiPriority w:val="99"/>
    <w:semiHidden/>
    <w:unhideWhenUsed/>
    <w:rsid w:val="008C0600"/>
    <w:rPr>
      <w:sz w:val="20"/>
      <w:szCs w:val="20"/>
    </w:rPr>
  </w:style>
  <w:style w:type="character" w:customStyle="1" w:styleId="TestocommentoCarattere">
    <w:name w:val="Testo commento Carattere"/>
    <w:basedOn w:val="Carpredefinitoparagrafo"/>
    <w:link w:val="Testocommento"/>
    <w:uiPriority w:val="99"/>
    <w:semiHidden/>
    <w:rsid w:val="008C0600"/>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8C0600"/>
    <w:rPr>
      <w:b/>
      <w:bCs/>
    </w:rPr>
  </w:style>
  <w:style w:type="character" w:customStyle="1" w:styleId="SoggettocommentoCarattere">
    <w:name w:val="Soggetto commento Carattere"/>
    <w:basedOn w:val="TestocommentoCarattere"/>
    <w:link w:val="Soggettocommento"/>
    <w:uiPriority w:val="99"/>
    <w:semiHidden/>
    <w:rsid w:val="008C0600"/>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8C060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C0600"/>
    <w:rPr>
      <w:rFonts w:ascii="Segoe UI" w:eastAsia="Times New Roman" w:hAnsi="Segoe UI" w:cs="Segoe UI"/>
      <w:sz w:val="18"/>
      <w:szCs w:val="18"/>
      <w:lang w:eastAsia="it-IT"/>
    </w:rPr>
  </w:style>
</w:styles>
</file>

<file path=word/webSettings.xml><?xml version="1.0" encoding="utf-8"?>
<w:webSettings xmlns:r="http://schemas.openxmlformats.org/officeDocument/2006/relationships" xmlns:w="http://schemas.openxmlformats.org/wordprocessingml/2006/main">
  <w:divs>
    <w:div w:id="157758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microsoft.com/office/2011/relationships/commentsExtended" Target="commentsExtended.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680</Words>
  <Characters>3880</Characters>
  <Application>Microsoft Office Word</Application>
  <DocSecurity>0</DocSecurity>
  <Lines>32</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Company>
  <LinksUpToDate>false</LinksUpToDate>
  <CharactersWithSpaces>4551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Enza</dc:creator>
  <cp:lastModifiedBy>Alex</cp:lastModifiedBy>
  <cp:revision>5</cp:revision>
  <dcterms:created xsi:type="dcterms:W3CDTF">2020-04-28T11:17:00Z</dcterms:created>
  <dcterms:modified xsi:type="dcterms:W3CDTF">2020-04-28T13:36:00Z</dcterms:modified>
</cp:coreProperties>
</file>