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1F" w:rsidRDefault="00A478CA">
      <w:r>
        <w:t>The paper was properly reorganized in terms of structures and contents. Further results were reported as well as those from DOE. The title was changed according to the new approach.</w:t>
      </w:r>
      <w:bookmarkStart w:id="0" w:name="_GoBack"/>
      <w:bookmarkEnd w:id="0"/>
    </w:p>
    <w:sectPr w:rsidR="0098301F" w:rsidSect="00A459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CA"/>
    <w:rsid w:val="0098301F"/>
    <w:rsid w:val="00A4593D"/>
    <w:rsid w:val="00A4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CD5A"/>
  <w15:chartTrackingRefBased/>
  <w15:docId w15:val="{4FEB1D82-A55A-4EF0-9AF1-7AE11FF4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4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Fucile</dc:creator>
  <cp:keywords/>
  <dc:description/>
  <cp:lastModifiedBy>Pierpaolo Fucile</cp:lastModifiedBy>
  <cp:revision>1</cp:revision>
  <dcterms:created xsi:type="dcterms:W3CDTF">2019-10-31T11:44:00Z</dcterms:created>
  <dcterms:modified xsi:type="dcterms:W3CDTF">2019-10-31T11:45:00Z</dcterms:modified>
</cp:coreProperties>
</file>