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A05DB" w14:textId="1D447073" w:rsidR="00DC66AB" w:rsidRDefault="00DC66AB" w:rsidP="009546F5">
      <w:pPr>
        <w:snapToGrid w:val="0"/>
        <w:spacing w:line="360" w:lineRule="auto"/>
        <w:rPr>
          <w:b/>
          <w:szCs w:val="24"/>
        </w:rPr>
      </w:pPr>
      <w:r>
        <w:rPr>
          <w:b/>
          <w:szCs w:val="24"/>
        </w:rPr>
        <w:t>Dear editors,</w:t>
      </w:r>
    </w:p>
    <w:p w14:paraId="0B9369C6" w14:textId="0C8B44FA" w:rsidR="00C723FC" w:rsidRDefault="00DC66AB" w:rsidP="009546F5">
      <w:pPr>
        <w:snapToGrid w:val="0"/>
        <w:spacing w:line="360" w:lineRule="auto"/>
        <w:rPr>
          <w:szCs w:val="24"/>
        </w:rPr>
      </w:pPr>
      <w:r>
        <w:rPr>
          <w:szCs w:val="24"/>
        </w:rPr>
        <w:t xml:space="preserve">We would like very much to submit the </w:t>
      </w:r>
      <w:r w:rsidR="00D06E92">
        <w:rPr>
          <w:szCs w:val="24"/>
        </w:rPr>
        <w:t>manuscript</w:t>
      </w:r>
      <w:r>
        <w:rPr>
          <w:szCs w:val="24"/>
        </w:rPr>
        <w:t xml:space="preserve"> tilted “</w:t>
      </w:r>
      <w:bookmarkStart w:id="0" w:name="_Hlk481699790"/>
      <w:r w:rsidRPr="00D06E92">
        <w:rPr>
          <w:rFonts w:hint="eastAsia"/>
        </w:rPr>
        <w:t>A</w:t>
      </w:r>
      <w:r w:rsidRPr="00D06E92">
        <w:t xml:space="preserve"> new method for calibration of </w:t>
      </w:r>
      <w:r w:rsidRPr="00D06E92">
        <w:rPr>
          <w:rFonts w:hint="eastAsia"/>
        </w:rPr>
        <w:t>strain cylinders using laser interferometry</w:t>
      </w:r>
      <w:bookmarkEnd w:id="0"/>
      <w:r w:rsidRPr="00D06E92">
        <w:rPr>
          <w:szCs w:val="24"/>
        </w:rPr>
        <w:t xml:space="preserve">” </w:t>
      </w:r>
      <w:r w:rsidR="003312A4">
        <w:rPr>
          <w:szCs w:val="24"/>
        </w:rPr>
        <w:t>(</w:t>
      </w:r>
      <w:r w:rsidR="003312A4" w:rsidRPr="001509D5">
        <w:rPr>
          <w:szCs w:val="24"/>
          <w:u w:val="single"/>
        </w:rPr>
        <w:t>belong to TC3</w:t>
      </w:r>
      <w:r w:rsidR="003312A4">
        <w:rPr>
          <w:szCs w:val="24"/>
        </w:rPr>
        <w:t xml:space="preserve">) </w:t>
      </w:r>
      <w:r w:rsidRPr="00D06E92">
        <w:rPr>
          <w:szCs w:val="24"/>
        </w:rPr>
        <w:t>to th</w:t>
      </w:r>
      <w:r>
        <w:rPr>
          <w:szCs w:val="24"/>
        </w:rPr>
        <w:t xml:space="preserve">e </w:t>
      </w:r>
      <w:r>
        <w:rPr>
          <w:sz w:val="22"/>
        </w:rPr>
        <w:t>ACTA IMEKO</w:t>
      </w:r>
      <w:r w:rsidR="00C723FC">
        <w:rPr>
          <w:sz w:val="22"/>
        </w:rPr>
        <w:t xml:space="preserve">, in which </w:t>
      </w:r>
      <w:r w:rsidR="00C723FC">
        <w:rPr>
          <w:rFonts w:hint="eastAsia"/>
          <w:szCs w:val="24"/>
        </w:rPr>
        <w:t>a</w:t>
      </w:r>
      <w:r w:rsidR="00C723FC">
        <w:rPr>
          <w:szCs w:val="24"/>
        </w:rPr>
        <w:t xml:space="preserve"> </w:t>
      </w:r>
      <w:r w:rsidR="00D06E92">
        <w:rPr>
          <w:szCs w:val="24"/>
        </w:rPr>
        <w:t xml:space="preserve">new </w:t>
      </w:r>
      <w:r w:rsidR="00C723FC">
        <w:rPr>
          <w:szCs w:val="24"/>
        </w:rPr>
        <w:t>method</w:t>
      </w:r>
      <w:r w:rsidRPr="00C723FC">
        <w:rPr>
          <w:rFonts w:hint="eastAsia"/>
          <w:szCs w:val="24"/>
        </w:rPr>
        <w:t xml:space="preserve"> of calibrating a strain cylinders </w:t>
      </w:r>
      <w:r w:rsidR="00C723FC" w:rsidRPr="00C723FC">
        <w:rPr>
          <w:szCs w:val="24"/>
        </w:rPr>
        <w:t xml:space="preserve">in </w:t>
      </w:r>
      <w:r w:rsidR="00C723FC" w:rsidRPr="00C723FC">
        <w:rPr>
          <w:rFonts w:hint="eastAsia"/>
          <w:szCs w:val="24"/>
        </w:rPr>
        <w:t xml:space="preserve">a force standard machine </w:t>
      </w:r>
      <w:r w:rsidRPr="00C723FC">
        <w:rPr>
          <w:rFonts w:hint="eastAsia"/>
          <w:szCs w:val="24"/>
        </w:rPr>
        <w:t xml:space="preserve">using </w:t>
      </w:r>
      <w:r w:rsidR="00C723FC">
        <w:rPr>
          <w:szCs w:val="24"/>
        </w:rPr>
        <w:t xml:space="preserve">multi-channel </w:t>
      </w:r>
      <w:r w:rsidRPr="00C723FC">
        <w:rPr>
          <w:rFonts w:hint="eastAsia"/>
          <w:szCs w:val="24"/>
        </w:rPr>
        <w:t>laser interferometry</w:t>
      </w:r>
      <w:r w:rsidR="00C723FC">
        <w:rPr>
          <w:szCs w:val="24"/>
        </w:rPr>
        <w:t xml:space="preserve"> is proposed and experimentally </w:t>
      </w:r>
      <w:r w:rsidR="00D06E92">
        <w:rPr>
          <w:szCs w:val="24"/>
        </w:rPr>
        <w:t>investigated</w:t>
      </w:r>
      <w:r w:rsidRPr="00C723FC">
        <w:rPr>
          <w:rFonts w:hint="eastAsia"/>
          <w:szCs w:val="24"/>
        </w:rPr>
        <w:t xml:space="preserve">, thus to provide a new type of transducer that can provide both force and deformation indications. </w:t>
      </w:r>
    </w:p>
    <w:p w14:paraId="15BAE8EE" w14:textId="5091608E" w:rsidR="00DC66AB" w:rsidRPr="003312A4" w:rsidRDefault="00D06E92" w:rsidP="009546F5">
      <w:pPr>
        <w:snapToGrid w:val="0"/>
        <w:spacing w:line="360" w:lineRule="auto"/>
      </w:pPr>
      <w:r w:rsidRPr="003312A4">
        <w:rPr>
          <w:rFonts w:hint="eastAsia"/>
        </w:rPr>
        <w:t>T</w:t>
      </w:r>
      <w:r w:rsidRPr="003312A4">
        <w:t>he manuscript has been updated and extended compared to original version presented in the IMEKO Conference. The modifications and improvements are listed below:</w:t>
      </w:r>
    </w:p>
    <w:p w14:paraId="045EFD07" w14:textId="188E1CD1" w:rsidR="00D06E92" w:rsidRPr="003312A4" w:rsidRDefault="00D06E92" w:rsidP="009546F5">
      <w:pPr>
        <w:snapToGrid w:val="0"/>
        <w:spacing w:line="360" w:lineRule="auto"/>
      </w:pPr>
      <w:r w:rsidRPr="003312A4">
        <w:rPr>
          <w:rFonts w:hint="eastAsia"/>
        </w:rPr>
        <w:t>1</w:t>
      </w:r>
      <w:r w:rsidRPr="003312A4">
        <w:t>. The title has been modified to distinguish the extended paper from the original Symposium paper</w:t>
      </w:r>
      <w:r w:rsidR="003312A4" w:rsidRPr="003312A4">
        <w:t>;</w:t>
      </w:r>
    </w:p>
    <w:p w14:paraId="3F5ADF09" w14:textId="765AAEC8" w:rsidR="00D06E92" w:rsidRPr="003312A4" w:rsidRDefault="00D06E92" w:rsidP="009546F5">
      <w:pPr>
        <w:snapToGrid w:val="0"/>
        <w:spacing w:line="360" w:lineRule="auto"/>
      </w:pPr>
      <w:r w:rsidRPr="003312A4">
        <w:rPr>
          <w:rFonts w:hint="eastAsia"/>
        </w:rPr>
        <w:t>2</w:t>
      </w:r>
      <w:r w:rsidRPr="003312A4">
        <w:t xml:space="preserve">. </w:t>
      </w:r>
      <w:r>
        <w:t xml:space="preserve">The content has been </w:t>
      </w:r>
      <w:r w:rsidR="003312A4" w:rsidRPr="003312A4">
        <w:t>extended and upgraded</w:t>
      </w:r>
      <w:r w:rsidRPr="003312A4">
        <w:t xml:space="preserve"> taking into account of discussions at the Symposium</w:t>
      </w:r>
      <w:r w:rsidR="000B396B">
        <w:rPr>
          <w:rFonts w:hint="eastAsia"/>
        </w:rPr>
        <w:t xml:space="preserve"> </w:t>
      </w:r>
      <w:bookmarkStart w:id="1" w:name="_GoBack"/>
      <w:bookmarkEnd w:id="1"/>
      <w:r w:rsidR="003312A4">
        <w:t xml:space="preserve">(Sec. </w:t>
      </w:r>
      <w:r w:rsidR="003312A4" w:rsidRPr="003312A4">
        <w:t>4.4.1, Sec. 4.4.2</w:t>
      </w:r>
      <w:r w:rsidR="003312A4">
        <w:t>)</w:t>
      </w:r>
      <w:r w:rsidR="003312A4" w:rsidRPr="003312A4">
        <w:t>;</w:t>
      </w:r>
    </w:p>
    <w:p w14:paraId="6C14E0D7" w14:textId="770C92CE" w:rsidR="00D06E92" w:rsidRPr="003312A4" w:rsidRDefault="003312A4" w:rsidP="009546F5">
      <w:pPr>
        <w:snapToGrid w:val="0"/>
        <w:spacing w:line="360" w:lineRule="auto"/>
      </w:pPr>
      <w:r w:rsidRPr="003312A4">
        <w:t>3. The original conference paper has been cited in the reference list (</w:t>
      </w:r>
      <w:r w:rsidRPr="003312A4">
        <w:rPr>
          <w:rFonts w:hint="eastAsia"/>
        </w:rPr>
        <w:t>Ref</w:t>
      </w:r>
      <w:r w:rsidRPr="003312A4">
        <w:t>. 4);</w:t>
      </w:r>
    </w:p>
    <w:p w14:paraId="6307C00C" w14:textId="4EF14C7F" w:rsidR="003312A4" w:rsidRPr="003312A4" w:rsidRDefault="003312A4" w:rsidP="009546F5">
      <w:pPr>
        <w:snapToGrid w:val="0"/>
        <w:spacing w:line="360" w:lineRule="auto"/>
      </w:pPr>
      <w:r w:rsidRPr="003312A4">
        <w:rPr>
          <w:rFonts w:hint="eastAsia"/>
        </w:rPr>
        <w:t>4</w:t>
      </w:r>
      <w:r w:rsidRPr="003312A4">
        <w:t>. Four references have been added in the paper (Ref. 12-Ref. 15).</w:t>
      </w:r>
    </w:p>
    <w:p w14:paraId="56E058B0" w14:textId="71964FED" w:rsidR="003312A4" w:rsidRPr="003312A4" w:rsidRDefault="003312A4" w:rsidP="009546F5">
      <w:pPr>
        <w:snapToGrid w:val="0"/>
        <w:spacing w:line="360" w:lineRule="auto"/>
      </w:pPr>
      <w:r>
        <w:t xml:space="preserve">All the </w:t>
      </w:r>
      <w:r w:rsidRPr="003312A4">
        <w:t>modifications of the original paper have</w:t>
      </w:r>
      <w:r w:rsidR="006323AF">
        <w:t xml:space="preserve"> </w:t>
      </w:r>
      <w:r w:rsidR="006323AF">
        <w:rPr>
          <w:rFonts w:hint="eastAsia"/>
        </w:rPr>
        <w:t>been</w:t>
      </w:r>
      <w:r w:rsidRPr="003312A4">
        <w:t xml:space="preserve"> </w:t>
      </w:r>
      <w:r>
        <w:t xml:space="preserve">marked in RED COLOR to </w:t>
      </w:r>
      <w:r>
        <w:rPr>
          <w:sz w:val="22"/>
        </w:rPr>
        <w:t>simplify the work of editors and reviewers</w:t>
      </w:r>
    </w:p>
    <w:p w14:paraId="54C81643" w14:textId="6DC16894" w:rsidR="00DC66AB" w:rsidRDefault="00A27A82" w:rsidP="009546F5">
      <w:pPr>
        <w:snapToGrid w:val="0"/>
        <w:spacing w:line="360" w:lineRule="auto"/>
        <w:rPr>
          <w:szCs w:val="24"/>
        </w:rPr>
      </w:pPr>
      <w:r>
        <w:rPr>
          <w:szCs w:val="24"/>
        </w:rPr>
        <w:t xml:space="preserve">I am going to follow your instructions and do what is needed to satisfy your requirements. </w:t>
      </w:r>
      <w:r w:rsidR="00DC66AB">
        <w:rPr>
          <w:szCs w:val="24"/>
        </w:rPr>
        <w:t xml:space="preserve">I shall be very grateful to you for what you can do to get my manuscript reviewed and publish in </w:t>
      </w:r>
      <w:r w:rsidR="003312A4">
        <w:rPr>
          <w:sz w:val="22"/>
        </w:rPr>
        <w:t>ACTA IMEKO</w:t>
      </w:r>
      <w:r>
        <w:rPr>
          <w:sz w:val="22"/>
        </w:rPr>
        <w:t>, thank you!</w:t>
      </w:r>
    </w:p>
    <w:p w14:paraId="1B0ADA64" w14:textId="77777777" w:rsidR="00DC66AB" w:rsidRDefault="00DC66AB" w:rsidP="009546F5">
      <w:pPr>
        <w:snapToGrid w:val="0"/>
        <w:spacing w:line="360" w:lineRule="auto"/>
        <w:rPr>
          <w:szCs w:val="24"/>
        </w:rPr>
      </w:pPr>
      <w:r>
        <w:rPr>
          <w:szCs w:val="24"/>
        </w:rPr>
        <w:t>Best wishes!</w:t>
      </w:r>
    </w:p>
    <w:p w14:paraId="3E0A4565" w14:textId="4B7A840A" w:rsidR="00DC66AB" w:rsidRDefault="00DC66AB" w:rsidP="009546F5">
      <w:pPr>
        <w:snapToGrid w:val="0"/>
        <w:spacing w:line="360" w:lineRule="auto"/>
      </w:pPr>
    </w:p>
    <w:p w14:paraId="362856FD" w14:textId="3D53350F" w:rsidR="00D06E92" w:rsidRPr="00DC66AB" w:rsidRDefault="00D06E92" w:rsidP="009546F5">
      <w:pPr>
        <w:snapToGrid w:val="0"/>
        <w:spacing w:line="360" w:lineRule="auto"/>
      </w:pPr>
      <w:r>
        <w:rPr>
          <w:rFonts w:hint="eastAsia"/>
        </w:rPr>
        <w:t>J</w:t>
      </w:r>
      <w:r>
        <w:t>unning Cui</w:t>
      </w:r>
    </w:p>
    <w:sectPr w:rsidR="00D06E92" w:rsidRPr="00DC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EB714" w14:textId="77777777" w:rsidR="00503EED" w:rsidRDefault="00503EED" w:rsidP="00DC66AB">
      <w:r>
        <w:separator/>
      </w:r>
    </w:p>
  </w:endnote>
  <w:endnote w:type="continuationSeparator" w:id="0">
    <w:p w14:paraId="7218097F" w14:textId="77777777" w:rsidR="00503EED" w:rsidRDefault="00503EED" w:rsidP="00DC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392E6" w14:textId="77777777" w:rsidR="00503EED" w:rsidRDefault="00503EED" w:rsidP="00DC66AB">
      <w:r>
        <w:separator/>
      </w:r>
    </w:p>
  </w:footnote>
  <w:footnote w:type="continuationSeparator" w:id="0">
    <w:p w14:paraId="19995113" w14:textId="77777777" w:rsidR="00503EED" w:rsidRDefault="00503EED" w:rsidP="00DC6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AE"/>
    <w:rsid w:val="000B396B"/>
    <w:rsid w:val="001509D5"/>
    <w:rsid w:val="002B0DAE"/>
    <w:rsid w:val="003312A4"/>
    <w:rsid w:val="00503EED"/>
    <w:rsid w:val="006323AF"/>
    <w:rsid w:val="006704DB"/>
    <w:rsid w:val="009546F5"/>
    <w:rsid w:val="00A27A82"/>
    <w:rsid w:val="00AD1919"/>
    <w:rsid w:val="00C723FC"/>
    <w:rsid w:val="00D06E92"/>
    <w:rsid w:val="00D62AAE"/>
    <w:rsid w:val="00D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52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6AB"/>
    <w:rPr>
      <w:sz w:val="18"/>
      <w:szCs w:val="18"/>
    </w:rPr>
  </w:style>
  <w:style w:type="paragraph" w:customStyle="1" w:styleId="Text">
    <w:name w:val="Text"/>
    <w:basedOn w:val="a"/>
    <w:rsid w:val="00DC66AB"/>
    <w:pPr>
      <w:widowControl/>
      <w:ind w:firstLine="284"/>
    </w:pPr>
    <w:rPr>
      <w:rFonts w:ascii="Times New Roman" w:eastAsia="Batang" w:hAnsi="Times New Roman" w:cs="Times New Roman"/>
      <w:kern w:val="0"/>
      <w:sz w:val="20"/>
      <w:szCs w:val="24"/>
      <w:lang w:val="en-GB" w:eastAsia="hr-HR"/>
    </w:rPr>
  </w:style>
  <w:style w:type="paragraph" w:styleId="a5">
    <w:name w:val="List Paragraph"/>
    <w:basedOn w:val="a"/>
    <w:uiPriority w:val="34"/>
    <w:qFormat/>
    <w:rsid w:val="00D06E92"/>
    <w:pPr>
      <w:ind w:firstLineChars="200" w:firstLine="420"/>
    </w:pPr>
  </w:style>
  <w:style w:type="paragraph" w:styleId="a6">
    <w:name w:val="No Spacing"/>
    <w:uiPriority w:val="1"/>
    <w:qFormat/>
    <w:rsid w:val="00D06E92"/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6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66AB"/>
    <w:rPr>
      <w:sz w:val="18"/>
      <w:szCs w:val="18"/>
    </w:rPr>
  </w:style>
  <w:style w:type="paragraph" w:customStyle="1" w:styleId="Text">
    <w:name w:val="Text"/>
    <w:basedOn w:val="a"/>
    <w:rsid w:val="00DC66AB"/>
    <w:pPr>
      <w:widowControl/>
      <w:ind w:firstLine="284"/>
    </w:pPr>
    <w:rPr>
      <w:rFonts w:ascii="Times New Roman" w:eastAsia="Batang" w:hAnsi="Times New Roman" w:cs="Times New Roman"/>
      <w:kern w:val="0"/>
      <w:sz w:val="20"/>
      <w:szCs w:val="24"/>
      <w:lang w:val="en-GB" w:eastAsia="hr-HR"/>
    </w:rPr>
  </w:style>
  <w:style w:type="paragraph" w:styleId="a5">
    <w:name w:val="List Paragraph"/>
    <w:basedOn w:val="a"/>
    <w:uiPriority w:val="34"/>
    <w:qFormat/>
    <w:rsid w:val="00D06E92"/>
    <w:pPr>
      <w:ind w:firstLineChars="200" w:firstLine="420"/>
    </w:pPr>
  </w:style>
  <w:style w:type="paragraph" w:styleId="a6">
    <w:name w:val="No Spacing"/>
    <w:uiPriority w:val="1"/>
    <w:qFormat/>
    <w:rsid w:val="00D06E92"/>
    <w:rPr>
      <w:rFonts w:ascii="Times New Roman" w:eastAsiaTheme="minorHAnsi" w:hAnsi="Times New Roman" w:cs="Times New Roman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Junning</dc:creator>
  <cp:keywords/>
  <dc:description/>
  <cp:lastModifiedBy>CJN</cp:lastModifiedBy>
  <cp:revision>8</cp:revision>
  <dcterms:created xsi:type="dcterms:W3CDTF">2018-08-04T23:06:00Z</dcterms:created>
  <dcterms:modified xsi:type="dcterms:W3CDTF">2018-08-23T09:46:00Z</dcterms:modified>
</cp:coreProperties>
</file>