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25" w:rsidRDefault="002A6925" w:rsidP="001A49D4">
      <w:pPr>
        <w:jc w:val="both"/>
        <w:rPr>
          <w:lang w:val="en-GB"/>
        </w:rPr>
      </w:pPr>
      <w:r>
        <w:rPr>
          <w:lang w:val="en-GB"/>
        </w:rPr>
        <w:t>COVER LETTER</w:t>
      </w:r>
    </w:p>
    <w:p w:rsidR="002A6925" w:rsidRDefault="002A6925" w:rsidP="001A49D4">
      <w:pPr>
        <w:jc w:val="both"/>
        <w:rPr>
          <w:lang w:val="en-GB"/>
        </w:rPr>
      </w:pPr>
    </w:p>
    <w:p w:rsidR="001A49D4" w:rsidRDefault="001A49D4" w:rsidP="001A49D4">
      <w:pPr>
        <w:jc w:val="both"/>
        <w:rPr>
          <w:lang w:val="en-GB"/>
        </w:rPr>
      </w:pPr>
      <w:r>
        <w:rPr>
          <w:lang w:val="en-GB"/>
        </w:rPr>
        <w:t>The present paper is an extended research of our previous paper:</w:t>
      </w:r>
      <w:r w:rsidRPr="001A49D4">
        <w:rPr>
          <w:lang w:val="en-GB"/>
        </w:rPr>
        <w:t xml:space="preserve"> “</w:t>
      </w:r>
      <w:r>
        <w:rPr>
          <w:lang w:val="en-GB"/>
        </w:rPr>
        <w:t>M</w:t>
      </w:r>
      <w:r w:rsidRPr="001A49D4">
        <w:rPr>
          <w:lang w:val="en-GB"/>
        </w:rPr>
        <w:t>easurement of m</w:t>
      </w:r>
      <w:r>
        <w:rPr>
          <w:lang w:val="en-GB"/>
        </w:rPr>
        <w:t xml:space="preserve">acro-scale indentation modulus </w:t>
      </w:r>
      <w:r w:rsidRPr="001A49D4">
        <w:rPr>
          <w:lang w:val="en-GB"/>
        </w:rPr>
        <w:t xml:space="preserve">using the primary hardness standard machines at INRIM” presented in the IMEKO TC3, TC5 and TC22 Conference in Helsinki, </w:t>
      </w:r>
      <w:r>
        <w:rPr>
          <w:lang w:val="en-GB"/>
        </w:rPr>
        <w:t>in 2017, and it is</w:t>
      </w:r>
      <w:r w:rsidRPr="001A49D4">
        <w:rPr>
          <w:lang w:val="en-GB"/>
        </w:rPr>
        <w:t xml:space="preserve"> recommended by</w:t>
      </w:r>
      <w:r>
        <w:rPr>
          <w:lang w:val="en-GB"/>
        </w:rPr>
        <w:t xml:space="preserve"> the TC5 Board for publication </w:t>
      </w:r>
      <w:r w:rsidRPr="001A49D4">
        <w:rPr>
          <w:lang w:val="en-GB"/>
        </w:rPr>
        <w:t>in the Special Issue of ACTA IMEKO.</w:t>
      </w:r>
    </w:p>
    <w:p w:rsidR="002A7A55" w:rsidRDefault="001A49D4" w:rsidP="001A49D4">
      <w:pPr>
        <w:jc w:val="both"/>
        <w:rPr>
          <w:lang w:val="en-GB"/>
        </w:rPr>
      </w:pPr>
      <w:r w:rsidRPr="001A49D4">
        <w:rPr>
          <w:lang w:val="en-GB"/>
        </w:rPr>
        <w:t xml:space="preserve">In the present submission </w:t>
      </w:r>
      <w:r>
        <w:rPr>
          <w:lang w:val="en-GB"/>
        </w:rPr>
        <w:t>several improvement and extensions, with respect to IMEKO conference paper have been introduced.</w:t>
      </w:r>
    </w:p>
    <w:p w:rsidR="001A49D4" w:rsidRDefault="001A49D4" w:rsidP="001A49D4">
      <w:pPr>
        <w:jc w:val="both"/>
        <w:rPr>
          <w:lang w:val="en-GB"/>
        </w:rPr>
      </w:pPr>
      <w:r>
        <w:rPr>
          <w:lang w:val="en-GB"/>
        </w:rPr>
        <w:t>The title of the new submission is: “</w:t>
      </w:r>
      <w:r w:rsidRPr="001A49D4">
        <w:rPr>
          <w:u w:val="single"/>
          <w:lang w:val="en-GB"/>
        </w:rPr>
        <w:t xml:space="preserve">Indentation modulus at macro-scale level measured from Brinell and Vickers indenters by using the primary hardness standard machine at </w:t>
      </w:r>
      <w:proofErr w:type="spellStart"/>
      <w:r w:rsidRPr="001A49D4">
        <w:rPr>
          <w:u w:val="single"/>
          <w:lang w:val="en-GB"/>
        </w:rPr>
        <w:t>INRiM</w:t>
      </w:r>
      <w:proofErr w:type="spellEnd"/>
      <w:r>
        <w:rPr>
          <w:lang w:val="en-GB"/>
        </w:rPr>
        <w:t>”</w:t>
      </w:r>
    </w:p>
    <w:p w:rsidR="001A49D4" w:rsidRDefault="001A49D4" w:rsidP="001A49D4">
      <w:pPr>
        <w:jc w:val="both"/>
        <w:rPr>
          <w:lang w:val="en-GB"/>
        </w:rPr>
      </w:pPr>
      <w:r>
        <w:rPr>
          <w:lang w:val="en-GB"/>
        </w:rPr>
        <w:t>In particular the main additional information regards the extension of the method for the indentation modulus determination from Brinell hardness test, beyond the Vickers method.</w:t>
      </w:r>
      <w:r w:rsidR="007219AA">
        <w:rPr>
          <w:lang w:val="en-GB"/>
        </w:rPr>
        <w:t xml:space="preserve"> As a matter of facts, only Vickers method was presented in the conference paper.</w:t>
      </w:r>
    </w:p>
    <w:p w:rsidR="001A49D4" w:rsidRDefault="001A49D4" w:rsidP="001A49D4">
      <w:pPr>
        <w:jc w:val="both"/>
        <w:rPr>
          <w:lang w:val="en-GB"/>
        </w:rPr>
      </w:pPr>
      <w:r>
        <w:rPr>
          <w:lang w:val="en-GB"/>
        </w:rPr>
        <w:t xml:space="preserve">Section 2 </w:t>
      </w:r>
      <w:r w:rsidR="007219AA">
        <w:rPr>
          <w:lang w:val="en-GB"/>
        </w:rPr>
        <w:t>“</w:t>
      </w:r>
      <w:r w:rsidR="007219AA" w:rsidRPr="007219AA">
        <w:rPr>
          <w:u w:val="single"/>
          <w:lang w:val="en-GB"/>
        </w:rPr>
        <w:t>INDENTATION MODULUS</w:t>
      </w:r>
      <w:r w:rsidR="007219AA">
        <w:rPr>
          <w:lang w:val="en-GB"/>
        </w:rPr>
        <w:t xml:space="preserve">” </w:t>
      </w:r>
      <w:r>
        <w:rPr>
          <w:lang w:val="en-GB"/>
        </w:rPr>
        <w:t xml:space="preserve">has been </w:t>
      </w:r>
      <w:r w:rsidR="007219AA">
        <w:rPr>
          <w:lang w:val="en-GB"/>
        </w:rPr>
        <w:t>improved and extended</w:t>
      </w:r>
      <w:r>
        <w:rPr>
          <w:lang w:val="en-GB"/>
        </w:rPr>
        <w:t xml:space="preserve"> by introducing the physical quantities needed for both Vickers and Brinell methods implementation. The theoretical background has been improved.</w:t>
      </w:r>
    </w:p>
    <w:p w:rsidR="001A49D4" w:rsidRDefault="001A49D4" w:rsidP="001A49D4">
      <w:pPr>
        <w:jc w:val="both"/>
        <w:rPr>
          <w:lang w:val="en-GB"/>
        </w:rPr>
      </w:pPr>
      <w:r>
        <w:rPr>
          <w:lang w:val="en-GB"/>
        </w:rPr>
        <w:t xml:space="preserve">Section 3 </w:t>
      </w:r>
      <w:r w:rsidR="007219AA">
        <w:rPr>
          <w:lang w:val="en-GB"/>
        </w:rPr>
        <w:t>“</w:t>
      </w:r>
      <w:r w:rsidR="007219AA" w:rsidRPr="007219AA">
        <w:rPr>
          <w:u w:val="single"/>
          <w:lang w:val="en-GB"/>
        </w:rPr>
        <w:t>EVALUATION OF FRAME COMPLIANCE</w:t>
      </w:r>
      <w:r w:rsidR="007219AA">
        <w:rPr>
          <w:lang w:val="en-GB"/>
        </w:rPr>
        <w:t>”</w:t>
      </w:r>
      <w:r w:rsidR="007219AA" w:rsidRPr="007219AA">
        <w:rPr>
          <w:lang w:val="en-GB"/>
        </w:rPr>
        <w:t xml:space="preserve"> </w:t>
      </w:r>
      <w:r>
        <w:rPr>
          <w:lang w:val="en-GB"/>
        </w:rPr>
        <w:t xml:space="preserve">has been </w:t>
      </w:r>
      <w:r w:rsidR="005342AE">
        <w:rPr>
          <w:lang w:val="en-GB"/>
        </w:rPr>
        <w:t xml:space="preserve">widely </w:t>
      </w:r>
      <w:r w:rsidR="007219AA">
        <w:rPr>
          <w:lang w:val="en-GB"/>
        </w:rPr>
        <w:t>extended</w:t>
      </w:r>
      <w:r>
        <w:rPr>
          <w:lang w:val="en-GB"/>
        </w:rPr>
        <w:t xml:space="preserve"> </w:t>
      </w:r>
      <w:r w:rsidR="007219AA">
        <w:rPr>
          <w:lang w:val="en-GB"/>
        </w:rPr>
        <w:t xml:space="preserve">by adding 3 subsection in which are defined the procedures to evaluate the frame compliance from Vickers and Brinell indentation analysis. In particular for Brinell indentation the effect of piling-up and sinking-in are evaluated and a more relevant data collection of compliance is provided. </w:t>
      </w:r>
    </w:p>
    <w:p w:rsidR="007219AA" w:rsidRDefault="007219AA" w:rsidP="001A49D4">
      <w:pPr>
        <w:jc w:val="both"/>
        <w:rPr>
          <w:lang w:val="en-GB"/>
        </w:rPr>
      </w:pPr>
      <w:r>
        <w:rPr>
          <w:lang w:val="en-GB"/>
        </w:rPr>
        <w:t>Section 6 “</w:t>
      </w:r>
      <w:r w:rsidRPr="007219AA">
        <w:rPr>
          <w:u w:val="single"/>
          <w:lang w:val="en-GB"/>
        </w:rPr>
        <w:t>EXPERIMENTAL RESULTS</w:t>
      </w:r>
      <w:r>
        <w:rPr>
          <w:lang w:val="en-GB"/>
        </w:rPr>
        <w:t xml:space="preserve">” has been deeply renewed. All experimental data, used for the indentation modulus calculation, from Vickers and Brinell test, are shown. </w:t>
      </w:r>
    </w:p>
    <w:p w:rsidR="003B3BDA" w:rsidRDefault="007219AA" w:rsidP="001A49D4">
      <w:pPr>
        <w:jc w:val="both"/>
        <w:rPr>
          <w:lang w:val="en-GB"/>
        </w:rPr>
      </w:pPr>
      <w:r>
        <w:rPr>
          <w:lang w:val="en-GB"/>
        </w:rPr>
        <w:t>Section 7 “</w:t>
      </w:r>
      <w:r w:rsidRPr="007219AA">
        <w:rPr>
          <w:u w:val="single"/>
          <w:lang w:val="en-GB"/>
        </w:rPr>
        <w:t>EVALUATION OF INDENTATION MODULUS</w:t>
      </w:r>
      <w:r>
        <w:rPr>
          <w:lang w:val="en-GB"/>
        </w:rPr>
        <w:t xml:space="preserve">” is added. In this section comments on the accuracy of the methods and analysis of </w:t>
      </w:r>
      <w:r w:rsidR="003B3BDA">
        <w:rPr>
          <w:lang w:val="en-GB"/>
        </w:rPr>
        <w:t>experimental results are indicated.</w:t>
      </w:r>
    </w:p>
    <w:p w:rsidR="002A6925" w:rsidRDefault="003B3BDA" w:rsidP="001A49D4">
      <w:pPr>
        <w:jc w:val="both"/>
        <w:rPr>
          <w:lang w:val="en-GB"/>
        </w:rPr>
      </w:pPr>
      <w:r>
        <w:rPr>
          <w:lang w:val="en-GB"/>
        </w:rPr>
        <w:t>Reference list is upgraded, according to the extension of the present paper.</w:t>
      </w:r>
      <w:r w:rsidR="007219AA">
        <w:rPr>
          <w:lang w:val="en-GB"/>
        </w:rPr>
        <w:t xml:space="preserve"> </w:t>
      </w:r>
    </w:p>
    <w:p w:rsidR="002A6925" w:rsidRPr="002A6925" w:rsidRDefault="002A6925" w:rsidP="002A6925">
      <w:pPr>
        <w:rPr>
          <w:lang w:val="en-GB"/>
        </w:rPr>
      </w:pPr>
    </w:p>
    <w:p w:rsidR="002A6925" w:rsidRPr="002A6925" w:rsidRDefault="002A6925" w:rsidP="002A6925">
      <w:pPr>
        <w:rPr>
          <w:lang w:val="en-GB"/>
        </w:rPr>
      </w:pPr>
    </w:p>
    <w:p w:rsidR="007219AA" w:rsidRDefault="002A6925" w:rsidP="002A6925">
      <w:pPr>
        <w:tabs>
          <w:tab w:val="left" w:pos="6630"/>
        </w:tabs>
        <w:jc w:val="right"/>
        <w:rPr>
          <w:lang w:val="en-GB"/>
        </w:rPr>
      </w:pPr>
      <w:r>
        <w:rPr>
          <w:lang w:val="en-GB"/>
        </w:rPr>
        <w:t>Alessandro Schiavi</w:t>
      </w:r>
    </w:p>
    <w:p w:rsidR="002A6925" w:rsidRDefault="002A6925" w:rsidP="002A6925">
      <w:pPr>
        <w:tabs>
          <w:tab w:val="left" w:pos="6630"/>
        </w:tabs>
        <w:jc w:val="right"/>
        <w:rPr>
          <w:lang w:val="en-GB"/>
        </w:rPr>
      </w:pPr>
      <w:hyperlink r:id="rId5" w:history="1">
        <w:r w:rsidRPr="001C6CE6">
          <w:rPr>
            <w:rStyle w:val="Collegamentoipertestuale"/>
            <w:lang w:val="en-GB"/>
          </w:rPr>
          <w:t>a.schiavi@inrim.it</w:t>
        </w:r>
      </w:hyperlink>
    </w:p>
    <w:p w:rsidR="002A6925" w:rsidRDefault="002A6925" w:rsidP="002A6925">
      <w:pPr>
        <w:tabs>
          <w:tab w:val="left" w:pos="6630"/>
        </w:tabs>
        <w:jc w:val="right"/>
        <w:rPr>
          <w:lang w:val="en-GB"/>
        </w:rPr>
      </w:pPr>
      <w:bookmarkStart w:id="0" w:name="_GoBack"/>
      <w:bookmarkEnd w:id="0"/>
    </w:p>
    <w:p w:rsidR="002A6925" w:rsidRPr="002A6925" w:rsidRDefault="002A6925" w:rsidP="002A6925">
      <w:pPr>
        <w:tabs>
          <w:tab w:val="left" w:pos="6630"/>
        </w:tabs>
        <w:rPr>
          <w:lang w:val="en-GB"/>
        </w:rPr>
      </w:pPr>
    </w:p>
    <w:sectPr w:rsidR="002A6925" w:rsidRPr="002A6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55"/>
    <w:rsid w:val="001A49D4"/>
    <w:rsid w:val="002A6925"/>
    <w:rsid w:val="002A7A55"/>
    <w:rsid w:val="003B3BDA"/>
    <w:rsid w:val="005342AE"/>
    <w:rsid w:val="007219AA"/>
    <w:rsid w:val="008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chiavi@inri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Schiavi</dc:creator>
  <cp:lastModifiedBy>Alessandro Schiavi</cp:lastModifiedBy>
  <cp:revision>4</cp:revision>
  <dcterms:created xsi:type="dcterms:W3CDTF">2018-07-30T13:18:00Z</dcterms:created>
  <dcterms:modified xsi:type="dcterms:W3CDTF">2018-07-30T16:15:00Z</dcterms:modified>
</cp:coreProperties>
</file>