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493FAFE" w14:textId="77777777" w:rsidR="00596DF6" w:rsidRPr="00D8464C" w:rsidRDefault="00BD0909">
      <w:pPr>
        <w:pStyle w:val="Papertitle"/>
      </w:pPr>
      <w:r>
        <w:rPr>
          <w:lang w:val="en-GB"/>
        </w:rPr>
        <w:t xml:space="preserve">Application of Force and Inertial Sensors to </w:t>
      </w:r>
      <w:r>
        <w:rPr>
          <w:lang w:val="en-GB"/>
        </w:rPr>
        <w:br w:type="textWrapping" w:clear="all"/>
      </w:r>
      <w:r w:rsidR="00D8464C">
        <w:rPr>
          <w:lang w:val="en-GB"/>
        </w:rPr>
        <w:t>Monitor</w:t>
      </w:r>
      <w:r>
        <w:rPr>
          <w:lang w:val="en-GB"/>
        </w:rPr>
        <w:t xml:space="preserve"> the Usage </w:t>
      </w:r>
      <w:r w:rsidR="00D8464C">
        <w:rPr>
          <w:lang w:val="en-GB"/>
        </w:rPr>
        <w:t xml:space="preserve">of </w:t>
      </w:r>
      <w:r w:rsidR="00756CB0">
        <w:rPr>
          <w:lang w:val="en-GB"/>
        </w:rPr>
        <w:t>Walker</w:t>
      </w:r>
      <w:r w:rsidR="00D8464C">
        <w:rPr>
          <w:lang w:val="en-GB"/>
        </w:rPr>
        <w:t xml:space="preserve"> </w:t>
      </w:r>
      <w:r w:rsidR="00756CB0">
        <w:rPr>
          <w:lang w:val="en-GB"/>
        </w:rPr>
        <w:t>Assistive Devices</w:t>
      </w:r>
    </w:p>
    <w:p w14:paraId="2C10C422" w14:textId="52A9BB2F" w:rsidR="00596DF6" w:rsidRPr="0077215A" w:rsidRDefault="0077215A">
      <w:pPr>
        <w:pStyle w:val="Authors"/>
        <w:rPr>
          <w:vertAlign w:val="superscript"/>
          <w:lang w:val="pt-PT"/>
        </w:rPr>
      </w:pPr>
      <w:r w:rsidRPr="0077215A">
        <w:rPr>
          <w:lang w:val="pt-PT"/>
        </w:rPr>
        <w:t>Vítor Viegas</w:t>
      </w:r>
      <w:r w:rsidR="00125967" w:rsidRPr="0077215A">
        <w:rPr>
          <w:kern w:val="24"/>
          <w:vertAlign w:val="superscript"/>
          <w:lang w:val="pt-PT"/>
        </w:rPr>
        <w:t>1</w:t>
      </w:r>
      <w:r w:rsidR="005C5FD8">
        <w:rPr>
          <w:kern w:val="24"/>
          <w:vertAlign w:val="superscript"/>
          <w:lang w:val="pt-PT"/>
        </w:rPr>
        <w:t>,</w:t>
      </w:r>
      <w:r w:rsidRPr="0077215A">
        <w:rPr>
          <w:kern w:val="24"/>
          <w:vertAlign w:val="superscript"/>
          <w:lang w:val="pt-PT"/>
        </w:rPr>
        <w:t>2</w:t>
      </w:r>
      <w:r w:rsidR="008B4172">
        <w:rPr>
          <w:kern w:val="24"/>
          <w:vertAlign w:val="superscript"/>
          <w:lang w:val="pt-PT"/>
        </w:rPr>
        <w:t>,3</w:t>
      </w:r>
      <w:r w:rsidR="00125967" w:rsidRPr="0077215A">
        <w:rPr>
          <w:lang w:val="pt-PT"/>
        </w:rPr>
        <w:t xml:space="preserve">, </w:t>
      </w:r>
      <w:r w:rsidRPr="0077215A">
        <w:rPr>
          <w:lang w:val="pt-PT"/>
        </w:rPr>
        <w:t>J. M. Dias Pereira</w:t>
      </w:r>
      <w:r w:rsidRPr="0077215A">
        <w:rPr>
          <w:kern w:val="24"/>
          <w:vertAlign w:val="superscript"/>
          <w:lang w:val="pt-PT"/>
        </w:rPr>
        <w:t>1,</w:t>
      </w:r>
      <w:r w:rsidR="00FE5792">
        <w:rPr>
          <w:kern w:val="24"/>
          <w:vertAlign w:val="superscript"/>
          <w:lang w:val="pt-PT"/>
        </w:rPr>
        <w:t>2</w:t>
      </w:r>
      <w:r w:rsidRPr="0077215A">
        <w:rPr>
          <w:lang w:val="pt-PT"/>
        </w:rPr>
        <w:t xml:space="preserve">, </w:t>
      </w:r>
      <w:proofErr w:type="spellStart"/>
      <w:r>
        <w:rPr>
          <w:lang w:val="pt-PT"/>
        </w:rPr>
        <w:t>Octavian</w:t>
      </w:r>
      <w:proofErr w:type="spellEnd"/>
      <w:r>
        <w:rPr>
          <w:lang w:val="pt-PT"/>
        </w:rPr>
        <w:t xml:space="preserve"> Postolache</w:t>
      </w:r>
      <w:r w:rsidRPr="0077215A">
        <w:rPr>
          <w:kern w:val="24"/>
          <w:vertAlign w:val="superscript"/>
          <w:lang w:val="pt-PT"/>
        </w:rPr>
        <w:t>1,</w:t>
      </w:r>
      <w:r w:rsidR="008B4172">
        <w:rPr>
          <w:kern w:val="24"/>
          <w:vertAlign w:val="superscript"/>
          <w:lang w:val="pt-PT"/>
        </w:rPr>
        <w:t>4</w:t>
      </w:r>
      <w:r w:rsidRPr="0077215A">
        <w:rPr>
          <w:lang w:val="pt-PT"/>
        </w:rPr>
        <w:t xml:space="preserve">, </w:t>
      </w:r>
      <w:r>
        <w:rPr>
          <w:lang w:val="pt-PT"/>
        </w:rPr>
        <w:t>Pedro Silva Girão</w:t>
      </w:r>
      <w:r w:rsidRPr="0077215A">
        <w:rPr>
          <w:kern w:val="24"/>
          <w:vertAlign w:val="superscript"/>
          <w:lang w:val="pt-PT"/>
        </w:rPr>
        <w:t>1,</w:t>
      </w:r>
      <w:r w:rsidR="008B4172">
        <w:rPr>
          <w:kern w:val="24"/>
          <w:vertAlign w:val="superscript"/>
          <w:lang w:val="pt-PT"/>
        </w:rPr>
        <w:t>5</w:t>
      </w:r>
    </w:p>
    <w:p w14:paraId="1A41085F" w14:textId="77777777" w:rsidR="00125967" w:rsidRDefault="00125967" w:rsidP="00125967">
      <w:pPr>
        <w:pStyle w:val="Affiliation"/>
        <w:rPr>
          <w:lang w:val="pt-PT"/>
        </w:rPr>
      </w:pPr>
      <w:r w:rsidRPr="00BF15BF">
        <w:rPr>
          <w:kern w:val="24"/>
          <w:vertAlign w:val="superscript"/>
          <w:lang w:val="pt-PT"/>
        </w:rPr>
        <w:t>1</w:t>
      </w:r>
      <w:r w:rsidR="00BF15BF">
        <w:rPr>
          <w:lang w:val="pt-PT"/>
        </w:rPr>
        <w:t xml:space="preserve">Instituto de Telecomunicações, Lisboa, </w:t>
      </w:r>
      <w:r w:rsidR="00BF15BF" w:rsidRPr="00BF15BF">
        <w:rPr>
          <w:lang w:val="pt-PT"/>
        </w:rPr>
        <w:t>Portugal</w:t>
      </w:r>
    </w:p>
    <w:p w14:paraId="4BEAEAF2" w14:textId="7D93322E" w:rsidR="00BF15BF" w:rsidRDefault="00BF15BF" w:rsidP="00BF15BF">
      <w:pPr>
        <w:pStyle w:val="Affiliation"/>
        <w:rPr>
          <w:lang w:val="pt-PT"/>
        </w:rPr>
      </w:pPr>
      <w:r>
        <w:rPr>
          <w:kern w:val="24"/>
          <w:vertAlign w:val="superscript"/>
          <w:lang w:val="pt-PT"/>
        </w:rPr>
        <w:t>2</w:t>
      </w:r>
      <w:r w:rsidRPr="00BF15BF">
        <w:rPr>
          <w:lang w:val="pt-PT"/>
        </w:rPr>
        <w:t>ESTSetúbal</w:t>
      </w:r>
      <w:r w:rsidR="00FE5792">
        <w:rPr>
          <w:lang w:val="pt-PT"/>
        </w:rPr>
        <w:t>/</w:t>
      </w:r>
      <w:r w:rsidR="008B4172">
        <w:rPr>
          <w:vertAlign w:val="superscript"/>
          <w:lang w:val="pt-PT"/>
        </w:rPr>
        <w:t>3</w:t>
      </w:r>
      <w:r w:rsidR="00FE5792">
        <w:rPr>
          <w:lang w:val="pt-PT"/>
        </w:rPr>
        <w:t>CDP2T</w:t>
      </w:r>
      <w:r>
        <w:rPr>
          <w:lang w:val="pt-PT"/>
        </w:rPr>
        <w:t xml:space="preserve">, </w:t>
      </w:r>
      <w:r w:rsidRPr="00BF15BF">
        <w:rPr>
          <w:lang w:val="pt-PT"/>
        </w:rPr>
        <w:t>Instituto Politécnico de Setúbal, Setúbal, Portugal</w:t>
      </w:r>
    </w:p>
    <w:p w14:paraId="0E4415DE" w14:textId="6E062A57" w:rsidR="00BF15BF" w:rsidRDefault="008B4172" w:rsidP="00BF15BF">
      <w:pPr>
        <w:pStyle w:val="Affiliation"/>
        <w:rPr>
          <w:lang w:val="pt-PT"/>
        </w:rPr>
      </w:pPr>
      <w:r>
        <w:rPr>
          <w:kern w:val="24"/>
          <w:vertAlign w:val="superscript"/>
          <w:lang w:val="pt-PT"/>
        </w:rPr>
        <w:t>4</w:t>
      </w:r>
      <w:r w:rsidR="00BF15BF">
        <w:rPr>
          <w:lang w:val="pt-PT"/>
        </w:rPr>
        <w:t>ISCTE – Instituto Universitário de Lisboa, Lisboa</w:t>
      </w:r>
      <w:r w:rsidR="00BF15BF" w:rsidRPr="00BF15BF">
        <w:rPr>
          <w:lang w:val="pt-PT"/>
        </w:rPr>
        <w:t>, Portugal</w:t>
      </w:r>
    </w:p>
    <w:p w14:paraId="650791DB" w14:textId="2215B85A" w:rsidR="00BF15BF" w:rsidRPr="00BF15BF" w:rsidRDefault="008B4172" w:rsidP="00BF15BF">
      <w:pPr>
        <w:pStyle w:val="Affiliation"/>
        <w:rPr>
          <w:vertAlign w:val="superscript"/>
          <w:lang w:val="pt-PT"/>
        </w:rPr>
      </w:pPr>
      <w:r>
        <w:rPr>
          <w:kern w:val="24"/>
          <w:vertAlign w:val="superscript"/>
          <w:lang w:val="pt-PT"/>
        </w:rPr>
        <w:t>5</w:t>
      </w:r>
      <w:r w:rsidR="00BF15BF">
        <w:rPr>
          <w:lang w:val="pt-PT"/>
        </w:rPr>
        <w:t>Instituto Superior Técnico, Universidade de Lisboa, Lisboa</w:t>
      </w:r>
      <w:r w:rsidR="00BF15BF" w:rsidRPr="00BF15BF">
        <w:rPr>
          <w:lang w:val="pt-PT"/>
        </w:rPr>
        <w:t>, Portugal</w:t>
      </w:r>
    </w:p>
    <w:p w14:paraId="6E735ED7" w14:textId="77777777" w:rsidR="00BF15BF" w:rsidRDefault="00BF15BF">
      <w:pPr>
        <w:pStyle w:val="Affiliation"/>
        <w:rPr>
          <w:lang w:val="en-GB"/>
        </w:rPr>
      </w:pPr>
      <w:r>
        <w:rPr>
          <w:lang w:val="en-GB"/>
        </w:rPr>
        <w:t xml:space="preserve">Email: </w:t>
      </w:r>
      <w:hyperlink r:id="rId8" w:history="1">
        <w:r w:rsidRPr="00BF15BF">
          <w:rPr>
            <w:rStyle w:val="Hiperligao"/>
            <w:rFonts w:cs="Mangal"/>
            <w:lang w:val="en-US"/>
          </w:rPr>
          <w:t>vitor.viegas@estsetubal.ips.pt</w:t>
        </w:r>
      </w:hyperlink>
    </w:p>
    <w:p w14:paraId="5B0A479A" w14:textId="77777777" w:rsidR="003454C9" w:rsidRPr="009B3356" w:rsidRDefault="003454C9">
      <w:pPr>
        <w:pStyle w:val="Affiliation"/>
        <w:rPr>
          <w:lang w:val="en-GB"/>
        </w:rPr>
      </w:pPr>
    </w:p>
    <w:p w14:paraId="3469D58F" w14:textId="77777777" w:rsidR="00596DF6" w:rsidRPr="009B3356" w:rsidRDefault="00596DF6">
      <w:pPr>
        <w:rPr>
          <w:lang w:val="en-GB"/>
        </w:rPr>
        <w:sectPr w:rsidR="00596DF6" w:rsidRPr="009B3356" w:rsidSect="005A5652">
          <w:headerReference w:type="first" r:id="rId9"/>
          <w:pgSz w:w="11906" w:h="16838"/>
          <w:pgMar w:top="2324" w:right="1134" w:bottom="1417" w:left="1134" w:header="993" w:footer="708" w:gutter="0"/>
          <w:cols w:space="708"/>
          <w:titlePg/>
          <w:docGrid w:linePitch="326"/>
        </w:sectPr>
      </w:pPr>
    </w:p>
    <w:p w14:paraId="5B329707" w14:textId="77777777" w:rsidR="00596DF6" w:rsidRDefault="00596DF6">
      <w:pPr>
        <w:pStyle w:val="Abstract"/>
        <w:rPr>
          <w:lang w:val="en-GB"/>
        </w:rPr>
      </w:pPr>
      <w:bookmarkStart w:id="0" w:name="_Hlk479753433"/>
      <w:r w:rsidRPr="009B3356">
        <w:rPr>
          <w:i/>
          <w:iCs/>
          <w:lang w:val="en-GB"/>
        </w:rPr>
        <w:t>Abstract</w:t>
      </w:r>
      <w:r w:rsidR="00125967" w:rsidRPr="009B3356">
        <w:rPr>
          <w:lang w:val="en-GB"/>
        </w:rPr>
        <w:t xml:space="preserve"> – </w:t>
      </w:r>
      <w:bookmarkStart w:id="1" w:name="_Hlk479753016"/>
      <w:r w:rsidR="005A1E08">
        <w:rPr>
          <w:lang w:val="en-GB"/>
        </w:rPr>
        <w:t xml:space="preserve">Walker assistive devices should be used properly in order to provide maximum safety and comfort to the user. </w:t>
      </w:r>
      <w:r w:rsidR="0000689C">
        <w:rPr>
          <w:lang w:val="en-GB"/>
        </w:rPr>
        <w:t>We define two risk indexes</w:t>
      </w:r>
      <w:r w:rsidR="00D41311">
        <w:rPr>
          <w:lang w:val="en-GB"/>
        </w:rPr>
        <w:t xml:space="preserve"> to monitor walker usage, one related with force unbalance, and the other </w:t>
      </w:r>
      <w:r w:rsidR="005A1E08">
        <w:rPr>
          <w:lang w:val="en-GB"/>
        </w:rPr>
        <w:t xml:space="preserve">related </w:t>
      </w:r>
      <w:r w:rsidR="00D41311">
        <w:rPr>
          <w:lang w:val="en-GB"/>
        </w:rPr>
        <w:t>with motor incoordination. We</w:t>
      </w:r>
      <w:r w:rsidR="005A1E08">
        <w:rPr>
          <w:lang w:val="en-GB"/>
        </w:rPr>
        <w:t xml:space="preserve"> present a measurement system capable of measuring these two indexes and prevent</w:t>
      </w:r>
      <w:r w:rsidR="00817B89">
        <w:rPr>
          <w:lang w:val="en-GB"/>
        </w:rPr>
        <w:t xml:space="preserve"> potential risk situations.</w:t>
      </w:r>
      <w:r w:rsidR="00D113D7">
        <w:rPr>
          <w:lang w:val="en-GB"/>
        </w:rPr>
        <w:t xml:space="preserve"> Force unbalance is measured using load cells attached to the walker legs. Motor incoordination is estimated by synchronizing force measurements with kinematic data provided by an Inertial Measurement Unit (IMU). The measurement system </w:t>
      </w:r>
      <w:r w:rsidR="00E74E64">
        <w:rPr>
          <w:lang w:val="en-GB"/>
        </w:rPr>
        <w:t>is equipped with a Bluetooth link that enables local supervision on a computer or smartphone. Calibration and experimental results are included in the paper</w:t>
      </w:r>
      <w:r w:rsidR="002E5C09">
        <w:rPr>
          <w:lang w:val="en-GB"/>
        </w:rPr>
        <w:t>.</w:t>
      </w:r>
      <w:bookmarkEnd w:id="1"/>
    </w:p>
    <w:bookmarkEnd w:id="0"/>
    <w:p w14:paraId="3ED8DDB5" w14:textId="77777777" w:rsidR="00143C29" w:rsidRPr="009B3356" w:rsidRDefault="00143C29">
      <w:pPr>
        <w:pStyle w:val="Abstract"/>
        <w:rPr>
          <w:lang w:val="en-GB"/>
        </w:rPr>
      </w:pPr>
    </w:p>
    <w:p w14:paraId="20BE2D64" w14:textId="4EDE9193" w:rsidR="00596DF6" w:rsidRPr="009B3356" w:rsidRDefault="00596DF6">
      <w:pPr>
        <w:pStyle w:val="Abstract"/>
        <w:rPr>
          <w:lang w:val="en-GB"/>
        </w:rPr>
      </w:pPr>
      <w:r w:rsidRPr="009B3356">
        <w:rPr>
          <w:i/>
          <w:iCs/>
          <w:lang w:val="en-GB"/>
        </w:rPr>
        <w:t xml:space="preserve">Keywords </w:t>
      </w:r>
      <w:r w:rsidRPr="009B3356">
        <w:rPr>
          <w:lang w:val="en-GB"/>
        </w:rPr>
        <w:t xml:space="preserve">– </w:t>
      </w:r>
      <w:r w:rsidR="00817B89">
        <w:rPr>
          <w:i/>
          <w:lang w:val="en-GB"/>
        </w:rPr>
        <w:t xml:space="preserve">walker assistive device; </w:t>
      </w:r>
      <w:r w:rsidR="00FE5792">
        <w:rPr>
          <w:i/>
          <w:lang w:val="en-GB"/>
        </w:rPr>
        <w:t>load cell; IMU</w:t>
      </w:r>
      <w:r w:rsidR="00817B89">
        <w:rPr>
          <w:i/>
          <w:lang w:val="en-GB"/>
        </w:rPr>
        <w:t xml:space="preserve">; gait analysis; </w:t>
      </w:r>
      <w:r w:rsidR="00D113D7">
        <w:rPr>
          <w:i/>
          <w:lang w:val="en-GB"/>
        </w:rPr>
        <w:t>usage monitoring</w:t>
      </w:r>
    </w:p>
    <w:p w14:paraId="3AE0177E" w14:textId="77777777" w:rsidR="00596DF6" w:rsidRDefault="00596DF6" w:rsidP="00B81541">
      <w:pPr>
        <w:pStyle w:val="Sectionheading"/>
      </w:pPr>
      <w:r w:rsidRPr="00B81541">
        <w:t>Introduction</w:t>
      </w:r>
    </w:p>
    <w:p w14:paraId="41F1FF29" w14:textId="37631A26" w:rsidR="001B42A5" w:rsidRDefault="001B42A5" w:rsidP="00B25EB6">
      <w:pPr>
        <w:pStyle w:val="Bodytextfirst"/>
        <w:rPr>
          <w:lang w:val="en-GB"/>
        </w:rPr>
      </w:pPr>
      <w:r>
        <w:rPr>
          <w:lang w:val="en-GB"/>
        </w:rPr>
        <w:t xml:space="preserve">Assistive walking devices play an important role in </w:t>
      </w:r>
      <w:r w:rsidR="0077502A">
        <w:rPr>
          <w:lang w:val="en-GB"/>
        </w:rPr>
        <w:t xml:space="preserve">maintaining and </w:t>
      </w:r>
      <w:r>
        <w:rPr>
          <w:lang w:val="en-GB"/>
        </w:rPr>
        <w:t xml:space="preserve">extending the autonomy and </w:t>
      </w:r>
      <w:r w:rsidR="009C7418">
        <w:rPr>
          <w:lang w:val="en-GB"/>
        </w:rPr>
        <w:t xml:space="preserve">life </w:t>
      </w:r>
      <w:r>
        <w:rPr>
          <w:lang w:val="en-GB"/>
        </w:rPr>
        <w:t xml:space="preserve">quality of </w:t>
      </w:r>
      <w:r w:rsidR="0077502A">
        <w:rPr>
          <w:lang w:val="en-GB"/>
        </w:rPr>
        <w:t xml:space="preserve">elderly people. They are also key elements in recovering the mobility </w:t>
      </w:r>
      <w:r w:rsidR="00DE1DAF">
        <w:rPr>
          <w:lang w:val="en-GB"/>
        </w:rPr>
        <w:t>of p</w:t>
      </w:r>
      <w:r w:rsidR="0077502A">
        <w:rPr>
          <w:lang w:val="en-GB"/>
        </w:rPr>
        <w:t>eople</w:t>
      </w:r>
      <w:r w:rsidR="00DE1DAF">
        <w:rPr>
          <w:lang w:val="en-GB"/>
        </w:rPr>
        <w:t xml:space="preserve"> </w:t>
      </w:r>
      <w:r w:rsidR="0077502A">
        <w:rPr>
          <w:lang w:val="en-GB"/>
        </w:rPr>
        <w:t xml:space="preserve">affected by </w:t>
      </w:r>
      <w:r w:rsidR="00FE5792">
        <w:rPr>
          <w:lang w:val="en-GB"/>
        </w:rPr>
        <w:t xml:space="preserve">locomotion disabilities </w:t>
      </w:r>
      <w:r w:rsidR="00DE1DAF">
        <w:rPr>
          <w:lang w:val="en-GB"/>
        </w:rPr>
        <w:t>caused</w:t>
      </w:r>
      <w:r w:rsidR="00FE5792">
        <w:rPr>
          <w:lang w:val="en-GB"/>
        </w:rPr>
        <w:t>,</w:t>
      </w:r>
      <w:r w:rsidR="00DE1DAF">
        <w:rPr>
          <w:lang w:val="en-GB"/>
        </w:rPr>
        <w:t xml:space="preserve"> for example</w:t>
      </w:r>
      <w:r w:rsidR="00FE5792">
        <w:rPr>
          <w:lang w:val="en-GB"/>
        </w:rPr>
        <w:t>,</w:t>
      </w:r>
      <w:r w:rsidR="00DE1DAF">
        <w:rPr>
          <w:lang w:val="en-GB"/>
        </w:rPr>
        <w:t xml:space="preserve"> by amputation, c</w:t>
      </w:r>
      <w:r w:rsidR="00DE1DAF" w:rsidRPr="00DE1DAF">
        <w:rPr>
          <w:lang w:val="en-GB"/>
        </w:rPr>
        <w:t xml:space="preserve">erebral palsy, </w:t>
      </w:r>
      <w:r w:rsidR="00DE1DAF">
        <w:rPr>
          <w:lang w:val="en-GB"/>
        </w:rPr>
        <w:t>injuries of spine or</w:t>
      </w:r>
      <w:r w:rsidR="00DE1DAF" w:rsidRPr="00DE1DAF">
        <w:rPr>
          <w:lang w:val="en-GB"/>
        </w:rPr>
        <w:t xml:space="preserve"> muscular dystrophies</w:t>
      </w:r>
      <w:r w:rsidR="00DE1DAF">
        <w:rPr>
          <w:lang w:val="en-GB"/>
        </w:rPr>
        <w:t>.</w:t>
      </w:r>
      <w:r>
        <w:rPr>
          <w:lang w:val="en-GB"/>
        </w:rPr>
        <w:t xml:space="preserve">   </w:t>
      </w:r>
    </w:p>
    <w:p w14:paraId="7BD69F2F" w14:textId="50689A8F" w:rsidR="00AD26DF" w:rsidRPr="0001607A" w:rsidRDefault="0097024B" w:rsidP="00B25EB6">
      <w:pPr>
        <w:pStyle w:val="Bodytextfirst"/>
        <w:rPr>
          <w:lang w:val="en-GB"/>
        </w:rPr>
      </w:pPr>
      <w:r>
        <w:rPr>
          <w:lang w:val="en-GB"/>
        </w:rPr>
        <w:t>T</w:t>
      </w:r>
      <w:r w:rsidR="00D21776">
        <w:rPr>
          <w:lang w:val="en-GB"/>
        </w:rPr>
        <w:t xml:space="preserve">he mobility of elderly </w:t>
      </w:r>
      <w:r w:rsidR="007D30BD">
        <w:rPr>
          <w:lang w:val="en-GB"/>
        </w:rPr>
        <w:t xml:space="preserve">and </w:t>
      </w:r>
      <w:r w:rsidR="00DE1DAF">
        <w:rPr>
          <w:lang w:val="en-GB"/>
        </w:rPr>
        <w:t>disabled</w:t>
      </w:r>
      <w:r w:rsidR="007D30BD">
        <w:rPr>
          <w:lang w:val="en-GB"/>
        </w:rPr>
        <w:t xml:space="preserve"> </w:t>
      </w:r>
      <w:r w:rsidR="00D21776">
        <w:rPr>
          <w:lang w:val="en-GB"/>
        </w:rPr>
        <w:t xml:space="preserve">people </w:t>
      </w:r>
      <w:r w:rsidR="007D30BD">
        <w:rPr>
          <w:lang w:val="en-GB"/>
        </w:rPr>
        <w:t>is of real concern</w:t>
      </w:r>
      <w:r w:rsidR="000216E4">
        <w:rPr>
          <w:lang w:val="en-GB"/>
        </w:rPr>
        <w:t xml:space="preserve"> for </w:t>
      </w:r>
      <w:r w:rsidR="007D30BD">
        <w:rPr>
          <w:lang w:val="en-GB"/>
        </w:rPr>
        <w:t xml:space="preserve">modern societies. </w:t>
      </w:r>
      <w:r w:rsidR="00DE1DAF">
        <w:rPr>
          <w:lang w:val="en-GB"/>
        </w:rPr>
        <w:t>T</w:t>
      </w:r>
      <w:r w:rsidR="007D30BD">
        <w:rPr>
          <w:lang w:val="en-GB"/>
        </w:rPr>
        <w:t>he proper usage of mobility aiding devices</w:t>
      </w:r>
      <w:r w:rsidR="00747455">
        <w:rPr>
          <w:lang w:val="en-GB"/>
        </w:rPr>
        <w:t xml:space="preserve"> contributes to the sustainability of health and long-term care </w:t>
      </w:r>
      <w:r w:rsidR="00747455" w:rsidRPr="00870A64">
        <w:rPr>
          <w:lang w:val="en-GB"/>
        </w:rPr>
        <w:t>systems [</w:t>
      </w:r>
      <w:r w:rsidR="00DE1DAF" w:rsidRPr="00870A64">
        <w:rPr>
          <w:lang w:val="en-GB"/>
        </w:rPr>
        <w:t>1-</w:t>
      </w:r>
      <w:r w:rsidR="00870A64" w:rsidRPr="00870A64">
        <w:rPr>
          <w:lang w:val="en-GB"/>
        </w:rPr>
        <w:t>2</w:t>
      </w:r>
      <w:r w:rsidR="00747455" w:rsidRPr="00870A64">
        <w:rPr>
          <w:lang w:val="en-GB"/>
        </w:rPr>
        <w:t>]</w:t>
      </w:r>
      <w:r w:rsidR="000216E4" w:rsidRPr="00870A64">
        <w:rPr>
          <w:lang w:val="en-GB"/>
        </w:rPr>
        <w:t xml:space="preserve">. </w:t>
      </w:r>
      <w:r w:rsidR="009C7418" w:rsidRPr="00870A64">
        <w:rPr>
          <w:lang w:val="en-GB"/>
        </w:rPr>
        <w:t>But</w:t>
      </w:r>
      <w:r w:rsidR="009C7418">
        <w:rPr>
          <w:lang w:val="en-GB"/>
        </w:rPr>
        <w:t xml:space="preserve"> the very same devices, when badly used, can </w:t>
      </w:r>
      <w:r w:rsidR="00452108">
        <w:rPr>
          <w:lang w:val="en-GB"/>
        </w:rPr>
        <w:t xml:space="preserve">be harmful and cause serious </w:t>
      </w:r>
      <w:r w:rsidR="00AD26DF" w:rsidRPr="00870A64">
        <w:rPr>
          <w:lang w:val="en-GB"/>
        </w:rPr>
        <w:t>injuries [</w:t>
      </w:r>
      <w:r w:rsidR="00870A64" w:rsidRPr="00870A64">
        <w:rPr>
          <w:lang w:val="en-GB"/>
        </w:rPr>
        <w:t>3</w:t>
      </w:r>
      <w:r w:rsidR="00DE1DAF" w:rsidRPr="00870A64">
        <w:rPr>
          <w:lang w:val="en-GB"/>
        </w:rPr>
        <w:t>-</w:t>
      </w:r>
      <w:r w:rsidR="00870A64" w:rsidRPr="00870A64">
        <w:rPr>
          <w:lang w:val="en-GB"/>
        </w:rPr>
        <w:t>4</w:t>
      </w:r>
      <w:r w:rsidR="00AD26DF" w:rsidRPr="00870A64">
        <w:rPr>
          <w:lang w:val="en-GB"/>
        </w:rPr>
        <w:t>].</w:t>
      </w:r>
      <w:r w:rsidR="005A1E08" w:rsidRPr="00870A64">
        <w:rPr>
          <w:lang w:val="en-GB"/>
        </w:rPr>
        <w:t xml:space="preserve"> The safety</w:t>
      </w:r>
      <w:r w:rsidR="005A1E08">
        <w:rPr>
          <w:lang w:val="en-GB"/>
        </w:rPr>
        <w:t xml:space="preserve"> margin can be improved by educating users on how to use the </w:t>
      </w:r>
      <w:r w:rsidR="00D70EE3">
        <w:rPr>
          <w:lang w:val="en-GB"/>
        </w:rPr>
        <w:t xml:space="preserve">equipment </w:t>
      </w:r>
      <w:r w:rsidR="005A1E08">
        <w:rPr>
          <w:lang w:val="en-GB"/>
        </w:rPr>
        <w:t>properly, and also by</w:t>
      </w:r>
      <w:r w:rsidR="00D70EE3">
        <w:rPr>
          <w:lang w:val="en-GB"/>
        </w:rPr>
        <w:t xml:space="preserve"> adding intelligence to the device in order to </w:t>
      </w:r>
      <w:r w:rsidR="00D70EE3" w:rsidRPr="0001607A">
        <w:rPr>
          <w:lang w:val="en-GB"/>
        </w:rPr>
        <w:t>detect risk situations</w:t>
      </w:r>
      <w:r w:rsidR="009C7418" w:rsidRPr="0001607A">
        <w:rPr>
          <w:lang w:val="en-GB"/>
        </w:rPr>
        <w:t>.</w:t>
      </w:r>
    </w:p>
    <w:p w14:paraId="73A5BF5D" w14:textId="72554174" w:rsidR="00817B89" w:rsidRDefault="0077215A" w:rsidP="00B25EB6">
      <w:pPr>
        <w:pStyle w:val="Bodytextfirst"/>
        <w:rPr>
          <w:lang w:val="en-GB"/>
        </w:rPr>
      </w:pPr>
      <w:r w:rsidRPr="0001607A">
        <w:rPr>
          <w:lang w:val="en-GB"/>
        </w:rPr>
        <w:t>Several measurement solutions exist for this purpose [</w:t>
      </w:r>
      <w:r w:rsidR="00B1694F">
        <w:rPr>
          <w:lang w:val="en-GB"/>
        </w:rPr>
        <w:t>5-10</w:t>
      </w:r>
      <w:r w:rsidRPr="0001607A">
        <w:rPr>
          <w:lang w:val="en-GB"/>
        </w:rPr>
        <w:t>]</w:t>
      </w:r>
      <w:r w:rsidR="00A12DBF">
        <w:rPr>
          <w:lang w:val="en-GB"/>
        </w:rPr>
        <w:t>,</w:t>
      </w:r>
      <w:r w:rsidRPr="0001607A">
        <w:rPr>
          <w:lang w:val="en-GB"/>
        </w:rPr>
        <w:t xml:space="preserve"> but many of them are too complex or</w:t>
      </w:r>
      <w:r w:rsidR="00A02FFA" w:rsidRPr="0001607A">
        <w:rPr>
          <w:lang w:val="en-GB"/>
        </w:rPr>
        <w:t xml:space="preserve"> too</w:t>
      </w:r>
      <w:r w:rsidRPr="0001607A">
        <w:rPr>
          <w:lang w:val="en-GB"/>
        </w:rPr>
        <w:t xml:space="preserve"> expensive or </w:t>
      </w:r>
      <w:r w:rsidR="00A02FFA" w:rsidRPr="0001607A">
        <w:rPr>
          <w:lang w:val="en-GB"/>
        </w:rPr>
        <w:t xml:space="preserve">too </w:t>
      </w:r>
      <w:r w:rsidRPr="0001607A">
        <w:rPr>
          <w:lang w:val="en-GB"/>
        </w:rPr>
        <w:t>impractical</w:t>
      </w:r>
      <w:r>
        <w:rPr>
          <w:lang w:val="en-GB"/>
        </w:rPr>
        <w:t xml:space="preserve"> for day-to-day applications. </w:t>
      </w:r>
      <w:r w:rsidR="00452108">
        <w:rPr>
          <w:lang w:val="en-GB"/>
        </w:rPr>
        <w:t xml:space="preserve">We </w:t>
      </w:r>
      <w:r w:rsidR="00A12DBF">
        <w:rPr>
          <w:lang w:val="en-GB"/>
        </w:rPr>
        <w:t xml:space="preserve">try </w:t>
      </w:r>
      <w:r w:rsidR="00452108">
        <w:rPr>
          <w:lang w:val="en-GB"/>
        </w:rPr>
        <w:t xml:space="preserve">to address these issues by </w:t>
      </w:r>
      <w:r w:rsidR="00F7505F">
        <w:rPr>
          <w:lang w:val="en-GB"/>
        </w:rPr>
        <w:t xml:space="preserve">designing </w:t>
      </w:r>
      <w:r w:rsidR="00452108">
        <w:rPr>
          <w:lang w:val="en-GB"/>
        </w:rPr>
        <w:t>a</w:t>
      </w:r>
      <w:r w:rsidR="00F7505F">
        <w:rPr>
          <w:lang w:val="en-GB"/>
        </w:rPr>
        <w:t xml:space="preserve"> low-cost, easy-</w:t>
      </w:r>
      <w:r w:rsidR="00F7505F">
        <w:rPr>
          <w:lang w:val="en-GB"/>
        </w:rPr>
        <w:t xml:space="preserve">adaptable </w:t>
      </w:r>
      <w:r w:rsidR="00452108">
        <w:rPr>
          <w:lang w:val="en-GB"/>
        </w:rPr>
        <w:t xml:space="preserve">instrumented walker </w:t>
      </w:r>
      <w:r w:rsidR="00F7505F">
        <w:rPr>
          <w:lang w:val="en-GB"/>
        </w:rPr>
        <w:t xml:space="preserve">that measures </w:t>
      </w:r>
      <w:r w:rsidR="00A20A49">
        <w:rPr>
          <w:lang w:val="en-GB"/>
        </w:rPr>
        <w:t>un</w:t>
      </w:r>
      <w:r w:rsidR="00F7505F">
        <w:rPr>
          <w:lang w:val="en-GB"/>
        </w:rPr>
        <w:t xml:space="preserve">balance and detects, in real time, potential falling situations. We use load cells to measure the force applied on the legs, and an Inertial Measurement Unit (IMU) to sense motion. </w:t>
      </w:r>
      <w:r w:rsidR="00C935D5">
        <w:rPr>
          <w:lang w:val="en-GB"/>
        </w:rPr>
        <w:t>The</w:t>
      </w:r>
      <w:r w:rsidR="00F7505F">
        <w:rPr>
          <w:lang w:val="en-GB"/>
        </w:rPr>
        <w:t xml:space="preserve"> acquired data is transferr</w:t>
      </w:r>
      <w:r w:rsidR="00F7505F" w:rsidRPr="005C57CB">
        <w:rPr>
          <w:lang w:val="en-GB"/>
        </w:rPr>
        <w:t xml:space="preserve">ed through a Bluetooth link to a Personal Computer </w:t>
      </w:r>
      <w:r w:rsidR="00C935D5" w:rsidRPr="005C57CB">
        <w:rPr>
          <w:lang w:val="en-GB"/>
        </w:rPr>
        <w:t>(</w:t>
      </w:r>
      <w:r w:rsidR="00F7505F" w:rsidRPr="005C57CB">
        <w:rPr>
          <w:lang w:val="en-GB"/>
        </w:rPr>
        <w:t xml:space="preserve">PC) where </w:t>
      </w:r>
      <w:r w:rsidR="000C0DA4">
        <w:rPr>
          <w:lang w:val="en-GB"/>
        </w:rPr>
        <w:t xml:space="preserve">it </w:t>
      </w:r>
      <w:r w:rsidR="00F7505F" w:rsidRPr="005C57CB">
        <w:rPr>
          <w:lang w:val="en-GB"/>
        </w:rPr>
        <w:t>is processed</w:t>
      </w:r>
      <w:r w:rsidR="00C935D5" w:rsidRPr="005C57CB">
        <w:rPr>
          <w:lang w:val="en-GB"/>
        </w:rPr>
        <w:t xml:space="preserve">. </w:t>
      </w:r>
    </w:p>
    <w:p w14:paraId="38AB4534" w14:textId="77777777" w:rsidR="0077215A" w:rsidRDefault="00C935D5" w:rsidP="00B25EB6">
      <w:pPr>
        <w:pStyle w:val="Bodytextfirst"/>
        <w:rPr>
          <w:lang w:val="en-GB"/>
        </w:rPr>
      </w:pPr>
      <w:r w:rsidRPr="005C57CB">
        <w:rPr>
          <w:lang w:val="en-GB"/>
        </w:rPr>
        <w:t xml:space="preserve">The measurement methods </w:t>
      </w:r>
      <w:r w:rsidR="00817B89">
        <w:rPr>
          <w:lang w:val="en-GB"/>
        </w:rPr>
        <w:t xml:space="preserve">and the technical solutions </w:t>
      </w:r>
      <w:r w:rsidRPr="005C57CB">
        <w:rPr>
          <w:lang w:val="en-GB"/>
        </w:rPr>
        <w:t>presented</w:t>
      </w:r>
      <w:r w:rsidR="00817B89">
        <w:rPr>
          <w:lang w:val="en-GB"/>
        </w:rPr>
        <w:t xml:space="preserve"> in this paper</w:t>
      </w:r>
      <w:r w:rsidRPr="005C57CB">
        <w:rPr>
          <w:lang w:val="en-GB"/>
        </w:rPr>
        <w:t xml:space="preserve"> can </w:t>
      </w:r>
      <w:r w:rsidR="005C57CB" w:rsidRPr="005C57CB">
        <w:rPr>
          <w:lang w:val="en-GB"/>
        </w:rPr>
        <w:t>inspire the instrumentation of</w:t>
      </w:r>
      <w:r w:rsidRPr="005C57CB">
        <w:rPr>
          <w:lang w:val="en-GB"/>
        </w:rPr>
        <w:t xml:space="preserve"> other mobility aiding devices</w:t>
      </w:r>
      <w:r w:rsidR="005C57CB" w:rsidRPr="005C57CB">
        <w:rPr>
          <w:lang w:val="en-GB"/>
        </w:rPr>
        <w:t xml:space="preserve"> such as crutches, walking sticks, wheeled walkers and rollators.</w:t>
      </w:r>
      <w:r w:rsidR="00817B89">
        <w:rPr>
          <w:lang w:val="en-GB"/>
        </w:rPr>
        <w:t xml:space="preserve"> </w:t>
      </w:r>
      <w:r w:rsidR="00817B89" w:rsidRPr="005C57CB">
        <w:rPr>
          <w:lang w:val="en-GB"/>
        </w:rPr>
        <w:t>Care was taken to</w:t>
      </w:r>
      <w:r w:rsidR="00817B89">
        <w:rPr>
          <w:lang w:val="en-GB"/>
        </w:rPr>
        <w:t xml:space="preserve"> preserve the native functionality of the device and</w:t>
      </w:r>
      <w:r w:rsidR="00817B89" w:rsidRPr="005C57CB">
        <w:rPr>
          <w:lang w:val="en-GB"/>
        </w:rPr>
        <w:t xml:space="preserve"> </w:t>
      </w:r>
      <w:r w:rsidR="00817B89">
        <w:rPr>
          <w:lang w:val="en-GB"/>
        </w:rPr>
        <w:t xml:space="preserve">to </w:t>
      </w:r>
      <w:r w:rsidR="00D8464C">
        <w:rPr>
          <w:lang w:val="en-GB"/>
        </w:rPr>
        <w:t>minimize costs</w:t>
      </w:r>
      <w:r w:rsidR="00817B89" w:rsidRPr="005C57CB">
        <w:rPr>
          <w:lang w:val="en-GB"/>
        </w:rPr>
        <w:t>.</w:t>
      </w:r>
    </w:p>
    <w:p w14:paraId="1D8A9D75" w14:textId="77777777" w:rsidR="00143C29" w:rsidRPr="00D70EE3" w:rsidRDefault="00143C29" w:rsidP="00B25EB6">
      <w:pPr>
        <w:pStyle w:val="Bodytextfirst"/>
        <w:rPr>
          <w:lang w:val="en-GB"/>
        </w:rPr>
      </w:pPr>
      <w:r w:rsidRPr="002B3FB5">
        <w:rPr>
          <w:lang w:val="en-GB"/>
        </w:rPr>
        <w:t xml:space="preserve">The </w:t>
      </w:r>
      <w:r w:rsidRPr="00D70EE3">
        <w:rPr>
          <w:lang w:val="en-GB"/>
        </w:rPr>
        <w:t xml:space="preserve">paper </w:t>
      </w:r>
      <w:r w:rsidR="00C935D5" w:rsidRPr="00D70EE3">
        <w:rPr>
          <w:lang w:val="en-GB"/>
        </w:rPr>
        <w:t xml:space="preserve">is organized as follows: </w:t>
      </w:r>
      <w:r w:rsidR="00883016" w:rsidRPr="00D70EE3">
        <w:rPr>
          <w:lang w:val="en-GB"/>
        </w:rPr>
        <w:t xml:space="preserve">section II </w:t>
      </w:r>
      <w:r w:rsidR="002B3FB5" w:rsidRPr="00D70EE3">
        <w:rPr>
          <w:lang w:val="en-GB"/>
        </w:rPr>
        <w:t>defines metrics to assess risk</w:t>
      </w:r>
      <w:r w:rsidR="00883016" w:rsidRPr="00D70EE3">
        <w:rPr>
          <w:lang w:val="en-GB"/>
        </w:rPr>
        <w:t xml:space="preserve">; section III </w:t>
      </w:r>
      <w:r w:rsidR="00D70EE3" w:rsidRPr="00D70EE3">
        <w:rPr>
          <w:lang w:val="en-GB"/>
        </w:rPr>
        <w:t>explains how the risk is measured</w:t>
      </w:r>
      <w:r w:rsidR="00883016" w:rsidRPr="00D70EE3">
        <w:rPr>
          <w:lang w:val="en-GB"/>
        </w:rPr>
        <w:t xml:space="preserve">; section IV </w:t>
      </w:r>
      <w:r w:rsidR="00D70EE3" w:rsidRPr="00D70EE3">
        <w:rPr>
          <w:lang w:val="en-GB"/>
        </w:rPr>
        <w:t>presents experimental results</w:t>
      </w:r>
      <w:r w:rsidR="00883016" w:rsidRPr="00D70EE3">
        <w:rPr>
          <w:lang w:val="en-GB"/>
        </w:rPr>
        <w:t>; and section V draws conclusions</w:t>
      </w:r>
      <w:r w:rsidRPr="00D70EE3">
        <w:rPr>
          <w:lang w:val="en-GB"/>
        </w:rPr>
        <w:t>.</w:t>
      </w:r>
    </w:p>
    <w:p w14:paraId="69C74281" w14:textId="77777777" w:rsidR="009B3356" w:rsidRDefault="001B42A5" w:rsidP="00B81541">
      <w:pPr>
        <w:pStyle w:val="Sectionheading"/>
      </w:pPr>
      <w:r w:rsidRPr="00D70EE3">
        <w:t>USage</w:t>
      </w:r>
      <w:r>
        <w:t xml:space="preserve"> Metrics</w:t>
      </w:r>
    </w:p>
    <w:p w14:paraId="1C4F4720" w14:textId="2677BEFA" w:rsidR="00B25EB6" w:rsidRDefault="00B25EB6" w:rsidP="00B25EB6">
      <w:pPr>
        <w:pStyle w:val="Bodytextfirst"/>
        <w:rPr>
          <w:lang w:val="en-GB"/>
        </w:rPr>
      </w:pPr>
      <w:r>
        <w:rPr>
          <w:lang w:val="en-US"/>
        </w:rPr>
        <w:t xml:space="preserve">In the next paragraphs we define two risk </w:t>
      </w:r>
      <w:r w:rsidR="00BA72A9">
        <w:rPr>
          <w:lang w:val="en-US"/>
        </w:rPr>
        <w:t>indexes</w:t>
      </w:r>
      <w:r>
        <w:rPr>
          <w:lang w:val="en-US"/>
        </w:rPr>
        <w:t xml:space="preserve"> that will be used to monitor walker usage and detect potential </w:t>
      </w:r>
      <w:r w:rsidR="00FE5792">
        <w:rPr>
          <w:lang w:val="en-US"/>
        </w:rPr>
        <w:t>dangerous</w:t>
      </w:r>
      <w:r>
        <w:rPr>
          <w:lang w:val="en-US"/>
        </w:rPr>
        <w:t xml:space="preserve"> situations</w:t>
      </w:r>
      <w:r w:rsidRPr="00807580">
        <w:rPr>
          <w:lang w:val="en-GB"/>
        </w:rPr>
        <w:t>.</w:t>
      </w:r>
    </w:p>
    <w:p w14:paraId="28685E8F" w14:textId="139BFFFB" w:rsidR="00B25EB6" w:rsidRDefault="00FE5792" w:rsidP="00B25EB6">
      <w:pPr>
        <w:pStyle w:val="Subsectionheading"/>
        <w:rPr>
          <w:lang w:val="en-GB"/>
        </w:rPr>
      </w:pPr>
      <w:r>
        <w:rPr>
          <w:lang w:val="en-GB"/>
        </w:rPr>
        <w:t>Force B</w:t>
      </w:r>
      <w:r w:rsidR="00B25EB6">
        <w:rPr>
          <w:lang w:val="en-GB"/>
        </w:rPr>
        <w:t>alance</w:t>
      </w:r>
    </w:p>
    <w:p w14:paraId="470055D0" w14:textId="62B7EF76" w:rsidR="00D742FC" w:rsidRDefault="00D742FC" w:rsidP="00B25EB6">
      <w:pPr>
        <w:pStyle w:val="Bodytextfirst"/>
        <w:rPr>
          <w:lang w:val="en-US"/>
        </w:rPr>
      </w:pPr>
      <w:r>
        <w:rPr>
          <w:lang w:val="en-US"/>
        </w:rPr>
        <w:t xml:space="preserve">The first risk </w:t>
      </w:r>
      <w:r w:rsidR="00BA72A9">
        <w:rPr>
          <w:lang w:val="en-US"/>
        </w:rPr>
        <w:t>index</w:t>
      </w:r>
      <w:r>
        <w:rPr>
          <w:lang w:val="en-US"/>
        </w:rPr>
        <w:t xml:space="preserve"> (</w:t>
      </w:r>
      <w:r w:rsidR="00BA72A9">
        <w:rPr>
          <w:lang w:val="en-US"/>
        </w:rPr>
        <w:t>I</w:t>
      </w:r>
      <w:r w:rsidRPr="00D742FC">
        <w:rPr>
          <w:vertAlign w:val="subscript"/>
          <w:lang w:val="en-US"/>
        </w:rPr>
        <w:t>1</w:t>
      </w:r>
      <w:r>
        <w:rPr>
          <w:lang w:val="en-US"/>
        </w:rPr>
        <w:t xml:space="preserve">) has to do with the </w:t>
      </w:r>
      <w:r w:rsidR="000134CB">
        <w:rPr>
          <w:lang w:val="en-US"/>
        </w:rPr>
        <w:t>(</w:t>
      </w:r>
      <w:r>
        <w:rPr>
          <w:lang w:val="en-US"/>
        </w:rPr>
        <w:t>u</w:t>
      </w:r>
      <w:r w:rsidR="00043916">
        <w:rPr>
          <w:lang w:val="en-US"/>
        </w:rPr>
        <w:t>n</w:t>
      </w:r>
      <w:r w:rsidR="000134CB">
        <w:rPr>
          <w:lang w:val="en-US"/>
        </w:rPr>
        <w:t>)</w:t>
      </w:r>
      <w:r w:rsidR="00043916">
        <w:rPr>
          <w:lang w:val="en-US"/>
        </w:rPr>
        <w:t>balance of forces applied on</w:t>
      </w:r>
      <w:r>
        <w:rPr>
          <w:lang w:val="en-US"/>
        </w:rPr>
        <w:t xml:space="preserve"> the walker legs.</w:t>
      </w:r>
    </w:p>
    <w:p w14:paraId="72E8D970" w14:textId="0B9D92E7" w:rsidR="008F0318" w:rsidRPr="0097024B" w:rsidRDefault="00D742FC" w:rsidP="00B25EB6">
      <w:pPr>
        <w:pStyle w:val="Bodytextfirst"/>
        <w:rPr>
          <w:lang w:val="en-GB"/>
        </w:rPr>
      </w:pPr>
      <w:r>
        <w:rPr>
          <w:lang w:val="en-US"/>
        </w:rPr>
        <w:t xml:space="preserve">Considerer the </w:t>
      </w:r>
      <w:r w:rsidR="008F0318">
        <w:rPr>
          <w:lang w:val="en-US"/>
        </w:rPr>
        <w:t>coordinate</w:t>
      </w:r>
      <w:r w:rsidR="00CF5CC0">
        <w:rPr>
          <w:lang w:val="en-US"/>
        </w:rPr>
        <w:t xml:space="preserve"> system </w:t>
      </w:r>
      <w:r w:rsidR="000C0DA4">
        <w:rPr>
          <w:lang w:val="en-US"/>
        </w:rPr>
        <w:t>illustrated in F</w:t>
      </w:r>
      <w:r>
        <w:rPr>
          <w:lang w:val="en-US"/>
        </w:rPr>
        <w:t>ig.</w:t>
      </w:r>
      <w:r w:rsidR="00787295">
        <w:rPr>
          <w:lang w:val="en-US"/>
        </w:rPr>
        <w:t xml:space="preserve"> </w:t>
      </w:r>
      <w:r>
        <w:rPr>
          <w:lang w:val="en-US"/>
        </w:rPr>
        <w:t>1 where</w:t>
      </w:r>
      <w:r w:rsidR="008F0318">
        <w:rPr>
          <w:lang w:val="en-US"/>
        </w:rPr>
        <w:t xml:space="preserve"> </w:t>
      </w:r>
      <w:r>
        <w:rPr>
          <w:lang w:val="en-US"/>
        </w:rPr>
        <w:t>t</w:t>
      </w:r>
      <w:r w:rsidR="00A43649">
        <w:rPr>
          <w:lang w:val="en-US"/>
        </w:rPr>
        <w:t xml:space="preserve">he </w:t>
      </w:r>
      <w:r>
        <w:rPr>
          <w:lang w:val="en-US"/>
        </w:rPr>
        <w:t xml:space="preserve">walker </w:t>
      </w:r>
      <w:r w:rsidR="00A43649">
        <w:rPr>
          <w:lang w:val="en-US"/>
        </w:rPr>
        <w:t>legs are numbered from 1 to 4</w:t>
      </w:r>
      <w:r>
        <w:rPr>
          <w:lang w:val="en-US"/>
        </w:rPr>
        <w:t xml:space="preserve"> (</w:t>
      </w:r>
      <w:r w:rsidR="00A43649">
        <w:rPr>
          <w:lang w:val="en-US"/>
        </w:rPr>
        <w:t>as quadrants</w:t>
      </w:r>
      <w:r>
        <w:rPr>
          <w:lang w:val="en-US"/>
        </w:rPr>
        <w:t>)</w:t>
      </w:r>
      <w:r w:rsidR="008F0318">
        <w:rPr>
          <w:lang w:val="en-US"/>
        </w:rPr>
        <w:t xml:space="preserve"> and the y-axis points to the forward direction. According to this arrangement, the </w:t>
      </w:r>
      <w:r w:rsidR="000C0DA4">
        <w:rPr>
          <w:lang w:val="en-US"/>
        </w:rPr>
        <w:t>Center of</w:t>
      </w:r>
      <w:r>
        <w:rPr>
          <w:lang w:val="en-US"/>
        </w:rPr>
        <w:t xml:space="preserve"> Forces (</w:t>
      </w:r>
      <w:r w:rsidR="008F0318">
        <w:rPr>
          <w:lang w:val="en-US"/>
        </w:rPr>
        <w:t>C</w:t>
      </w:r>
      <w:r w:rsidR="00A43649">
        <w:rPr>
          <w:lang w:val="en-US"/>
        </w:rPr>
        <w:t>O</w:t>
      </w:r>
      <w:r w:rsidR="008F0318">
        <w:rPr>
          <w:lang w:val="en-US"/>
        </w:rPr>
        <w:t>F</w:t>
      </w:r>
      <w:r>
        <w:rPr>
          <w:lang w:val="en-US"/>
        </w:rPr>
        <w:t>) is</w:t>
      </w:r>
      <w:r w:rsidR="008F0318">
        <w:rPr>
          <w:lang w:val="en-US"/>
        </w:rPr>
        <w:t xml:space="preserve"> given by:</w:t>
      </w:r>
    </w:p>
    <w:p w14:paraId="69EA8576" w14:textId="77777777" w:rsidR="008F0318" w:rsidRDefault="00097AF3" w:rsidP="00537224">
      <w:pPr>
        <w:pStyle w:val="equation0"/>
        <w:tabs>
          <w:tab w:val="clear" w:pos="2520"/>
          <w:tab w:val="clear" w:pos="5040"/>
        </w:tabs>
        <w:ind w:right="113"/>
        <w:jc w:val="right"/>
      </w:pPr>
      <m:oMath>
        <m:sSub>
          <m:sSubPr>
            <m:ctrlPr>
              <w:rPr>
                <w:rFonts w:ascii="Cambria Math" w:hAnsi="Cambria Math"/>
                <w:i/>
              </w:rPr>
            </m:ctrlPr>
          </m:sSubPr>
          <m:e>
            <m:r>
              <w:rPr>
                <w:rFonts w:ascii="Cambria Math" w:hAnsi="Cambria Math"/>
              </w:rPr>
              <m:t>COF</m:t>
            </m:r>
          </m:e>
          <m:sub>
            <m:r>
              <w:rPr>
                <w:rFonts w:ascii="Cambria Math" w:hAnsi="Cambria Math"/>
              </w:rPr>
              <m:t>x</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12</m:t>
                </m:r>
              </m:sub>
            </m:sSub>
            <m:d>
              <m:dPr>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2</m:t>
                    </m:r>
                  </m:sub>
                </m:sSub>
              </m:e>
            </m:d>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43</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3</m:t>
                </m:r>
              </m:sub>
            </m:sSub>
            <m:r>
              <w:rPr>
                <w:rFonts w:ascii="Cambria Math" w:hAnsi="Cambria Math"/>
              </w:rPr>
              <m:t>)</m:t>
            </m:r>
          </m:num>
          <m:den>
            <m:r>
              <w:rPr>
                <w:rFonts w:ascii="Cambria Math" w:hAnsi="Cambria Math"/>
              </w:rPr>
              <m:t>2(</m:t>
            </m:r>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4</m:t>
                </m:r>
              </m:sub>
            </m:sSub>
            <m:r>
              <w:rPr>
                <w:rFonts w:ascii="Cambria Math" w:hAnsi="Cambria Math"/>
              </w:rPr>
              <m:t>)</m:t>
            </m:r>
          </m:den>
        </m:f>
      </m:oMath>
      <w:r w:rsidR="00537224">
        <w:tab/>
      </w:r>
      <w:r w:rsidR="00537224">
        <w:tab/>
      </w:r>
      <w:r w:rsidR="008F0318" w:rsidRPr="00CB66E6">
        <w:t></w:t>
      </w:r>
      <w:r w:rsidR="00A43649">
        <w:t></w:t>
      </w:r>
      <w:r w:rsidR="008F0318" w:rsidRPr="00CB66E6">
        <w:t></w:t>
      </w:r>
    </w:p>
    <w:p w14:paraId="650EEFBC" w14:textId="77777777" w:rsidR="008F0318" w:rsidRDefault="00097AF3" w:rsidP="00537224">
      <w:pPr>
        <w:pStyle w:val="equation0"/>
        <w:tabs>
          <w:tab w:val="clear" w:pos="2520"/>
          <w:tab w:val="clear" w:pos="5040"/>
        </w:tabs>
        <w:ind w:right="113"/>
        <w:jc w:val="right"/>
      </w:pPr>
      <m:oMath>
        <m:sSub>
          <m:sSubPr>
            <m:ctrlPr>
              <w:rPr>
                <w:rFonts w:ascii="Cambria Math" w:hAnsi="Cambria Math"/>
                <w:i/>
              </w:rPr>
            </m:ctrlPr>
          </m:sSubPr>
          <m:e>
            <m:r>
              <w:rPr>
                <w:rFonts w:ascii="Cambria Math" w:hAnsi="Cambria Math"/>
              </w:rPr>
              <m:t>COF</m:t>
            </m:r>
          </m:e>
          <m:sub>
            <m:r>
              <w:rPr>
                <w:rFonts w:ascii="Cambria Math" w:hAnsi="Cambria Math"/>
              </w:rPr>
              <m:t>y</m:t>
            </m:r>
          </m:sub>
        </m:sSub>
        <m:r>
          <w:rPr>
            <w:rFonts w:ascii="Cambria Math" w:hAnsi="Cambria Math"/>
          </w:rPr>
          <m:t>=</m:t>
        </m:r>
        <m:f>
          <m:fPr>
            <m:ctrlPr>
              <w:rPr>
                <w:rFonts w:ascii="Cambria Math" w:hAnsi="Cambria Math"/>
                <w:i/>
              </w:rPr>
            </m:ctrlPr>
          </m:fPr>
          <m:num>
            <m:r>
              <w:rPr>
                <w:rFonts w:ascii="Cambria Math" w:hAnsi="Cambria Math"/>
              </w:rPr>
              <m:t>L</m:t>
            </m:r>
            <m:d>
              <m:dPr>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4</m:t>
                    </m:r>
                  </m:sub>
                </m:sSub>
              </m:e>
            </m:d>
            <m:r>
              <w:rPr>
                <w:rFonts w:ascii="Cambria Math" w:hAnsi="Cambria Math"/>
              </w:rPr>
              <m:t>+L(</m:t>
            </m:r>
            <m:sSub>
              <m:sSubPr>
                <m:ctrlPr>
                  <w:rPr>
                    <w:rFonts w:ascii="Cambria Math" w:hAnsi="Cambria Math"/>
                    <w:i/>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3</m:t>
                </m:r>
              </m:sub>
            </m:sSub>
            <m:r>
              <w:rPr>
                <w:rFonts w:ascii="Cambria Math" w:hAnsi="Cambria Math"/>
              </w:rPr>
              <m:t>)</m:t>
            </m:r>
          </m:num>
          <m:den>
            <m:r>
              <w:rPr>
                <w:rFonts w:ascii="Cambria Math" w:hAnsi="Cambria Math"/>
              </w:rPr>
              <m:t>2(</m:t>
            </m:r>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4</m:t>
                </m:r>
              </m:sub>
            </m:sSub>
            <m:r>
              <w:rPr>
                <w:rFonts w:ascii="Cambria Math" w:hAnsi="Cambria Math"/>
              </w:rPr>
              <m:t>)</m:t>
            </m:r>
          </m:den>
        </m:f>
      </m:oMath>
      <w:r w:rsidR="00537224">
        <w:tab/>
      </w:r>
      <w:r w:rsidR="00537224">
        <w:tab/>
      </w:r>
      <w:r w:rsidR="00537224">
        <w:tab/>
      </w:r>
      <w:r w:rsidR="008F0318" w:rsidRPr="00CB66E6">
        <w:t></w:t>
      </w:r>
      <w:r w:rsidR="00A43649">
        <w:t></w:t>
      </w:r>
      <w:r w:rsidR="008F0318" w:rsidRPr="00CB66E6">
        <w:t></w:t>
      </w:r>
    </w:p>
    <w:p w14:paraId="090FE068" w14:textId="7AA899C3" w:rsidR="00B25EB6" w:rsidRDefault="008F0318" w:rsidP="00B25EB6">
      <w:pPr>
        <w:pStyle w:val="Bodytextfirst"/>
        <w:ind w:firstLine="0"/>
        <w:rPr>
          <w:lang w:val="en-US"/>
        </w:rPr>
      </w:pPr>
      <w:r>
        <w:rPr>
          <w:lang w:val="en-US"/>
        </w:rPr>
        <w:t xml:space="preserve">where </w:t>
      </w:r>
      <w:proofErr w:type="spellStart"/>
      <w:r>
        <w:rPr>
          <w:lang w:val="en-US"/>
        </w:rPr>
        <w:t>F</w:t>
      </w:r>
      <w:r w:rsidR="00A43649">
        <w:rPr>
          <w:lang w:val="en-US"/>
        </w:rPr>
        <w:t>k</w:t>
      </w:r>
      <w:proofErr w:type="spellEnd"/>
      <w:r>
        <w:rPr>
          <w:lang w:val="en-US"/>
        </w:rPr>
        <w:t xml:space="preserve"> represents the force applied </w:t>
      </w:r>
      <w:r w:rsidR="001B42A5">
        <w:rPr>
          <w:lang w:val="en-US"/>
        </w:rPr>
        <w:t>on each leg</w:t>
      </w:r>
      <w:r>
        <w:rPr>
          <w:lang w:val="en-US"/>
        </w:rPr>
        <w:t>, W</w:t>
      </w:r>
      <w:r w:rsidR="00A43649" w:rsidRPr="00942572">
        <w:rPr>
          <w:vertAlign w:val="subscript"/>
          <w:lang w:val="en-US"/>
        </w:rPr>
        <w:t>12</w:t>
      </w:r>
      <w:r>
        <w:rPr>
          <w:lang w:val="en-US"/>
        </w:rPr>
        <w:t xml:space="preserve"> and W</w:t>
      </w:r>
      <w:r w:rsidR="00A43649" w:rsidRPr="00942572">
        <w:rPr>
          <w:vertAlign w:val="subscript"/>
          <w:lang w:val="en-US"/>
        </w:rPr>
        <w:t>43</w:t>
      </w:r>
      <w:r>
        <w:rPr>
          <w:lang w:val="en-US"/>
        </w:rPr>
        <w:t xml:space="preserve"> represent the distances between the</w:t>
      </w:r>
      <w:r w:rsidR="00A43649">
        <w:rPr>
          <w:lang w:val="en-US"/>
        </w:rPr>
        <w:t xml:space="preserve"> front and</w:t>
      </w:r>
      <w:r>
        <w:rPr>
          <w:lang w:val="en-US"/>
        </w:rPr>
        <w:t xml:space="preserve"> rear legs respectively, which corresponds roughly to </w:t>
      </w:r>
      <w:r w:rsidR="001B42A5">
        <w:rPr>
          <w:lang w:val="en-US"/>
        </w:rPr>
        <w:t xml:space="preserve">the </w:t>
      </w:r>
      <w:r>
        <w:rPr>
          <w:lang w:val="en-US"/>
        </w:rPr>
        <w:t xml:space="preserve">mean </w:t>
      </w:r>
      <w:r w:rsidR="001B42A5">
        <w:rPr>
          <w:lang w:val="en-US"/>
        </w:rPr>
        <w:lastRenderedPageBreak/>
        <w:t xml:space="preserve">walker </w:t>
      </w:r>
      <w:r>
        <w:rPr>
          <w:lang w:val="en-US"/>
        </w:rPr>
        <w:t>wi</w:t>
      </w:r>
      <w:r w:rsidR="001B42A5">
        <w:rPr>
          <w:lang w:val="en-US"/>
        </w:rPr>
        <w:t>d</w:t>
      </w:r>
      <w:r>
        <w:rPr>
          <w:lang w:val="en-US"/>
        </w:rPr>
        <w:t>th</w:t>
      </w:r>
      <w:r w:rsidR="001B42A5">
        <w:rPr>
          <w:lang w:val="en-US"/>
        </w:rPr>
        <w:t xml:space="preserve"> (W), and L represents the distance between </w:t>
      </w:r>
      <w:r w:rsidR="00A43649">
        <w:rPr>
          <w:lang w:val="en-US"/>
        </w:rPr>
        <w:t xml:space="preserve">front and </w:t>
      </w:r>
      <w:r w:rsidR="001B42A5">
        <w:rPr>
          <w:lang w:val="en-US"/>
        </w:rPr>
        <w:t>rear legs, which corresponds to the walker length.</w:t>
      </w:r>
    </w:p>
    <w:p w14:paraId="4120B8D8" w14:textId="77777777" w:rsidR="00942572" w:rsidRPr="0097024B" w:rsidRDefault="00D742FC" w:rsidP="00942572">
      <w:pPr>
        <w:pStyle w:val="Bodytextfirst"/>
        <w:rPr>
          <w:lang w:val="en-GB"/>
        </w:rPr>
      </w:pPr>
      <w:r>
        <w:rPr>
          <w:lang w:val="en-US"/>
        </w:rPr>
        <w:t xml:space="preserve">We define </w:t>
      </w:r>
      <w:r w:rsidR="00BA72A9">
        <w:rPr>
          <w:lang w:val="en-US"/>
        </w:rPr>
        <w:t>I</w:t>
      </w:r>
      <w:r w:rsidRPr="00D742FC">
        <w:rPr>
          <w:vertAlign w:val="subscript"/>
          <w:lang w:val="en-US"/>
        </w:rPr>
        <w:t>1</w:t>
      </w:r>
      <w:r>
        <w:rPr>
          <w:lang w:val="en-US"/>
        </w:rPr>
        <w:t xml:space="preserve"> as t</w:t>
      </w:r>
      <w:r w:rsidR="00B25EB6">
        <w:rPr>
          <w:lang w:val="en-US"/>
        </w:rPr>
        <w:t xml:space="preserve">he deviation of the COF in relation to the geometrical center of the walker </w:t>
      </w:r>
      <w:r w:rsidR="001D6BF8">
        <w:rPr>
          <w:lang w:val="en-US"/>
        </w:rPr>
        <w:t>polygon</w:t>
      </w:r>
      <w:r w:rsidR="00942572">
        <w:rPr>
          <w:lang w:val="en-US"/>
        </w:rPr>
        <w:t>:</w:t>
      </w:r>
    </w:p>
    <w:p w14:paraId="1F5FFFC0" w14:textId="2CCF8CD4" w:rsidR="00942572" w:rsidRDefault="00097AF3" w:rsidP="00537224">
      <w:pPr>
        <w:pStyle w:val="equation0"/>
        <w:tabs>
          <w:tab w:val="clear" w:pos="2520"/>
          <w:tab w:val="clear" w:pos="5040"/>
        </w:tabs>
        <w:ind w:right="113"/>
        <w:jc w:val="right"/>
      </w:pPr>
      <m:oMath>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(%)=100×</m:t>
        </m:r>
        <m:f>
          <m:fPr>
            <m:ctrlPr>
              <w:rPr>
                <w:rFonts w:ascii="Cambria Math" w:hAnsi="Cambria Math"/>
                <w:i/>
              </w:rPr>
            </m:ctrlPr>
          </m:fPr>
          <m:num>
            <m:rad>
              <m:radPr>
                <m:degHide m:val="1"/>
                <m:ctrlPr>
                  <w:rPr>
                    <w:rFonts w:ascii="Cambria Math" w:hAnsi="Cambria Math"/>
                    <w:i/>
                  </w:rPr>
                </m:ctrlPr>
              </m:radPr>
              <m:deg/>
              <m:e>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COF</m:t>
                        </m:r>
                      </m:e>
                      <m:sub>
                        <m:r>
                          <w:rPr>
                            <w:rFonts w:ascii="Cambria Math" w:hAnsi="Cambria Math"/>
                          </w:rPr>
                          <m:t>x</m:t>
                        </m:r>
                      </m:sub>
                    </m:sSub>
                    <m:r>
                      <w:rPr>
                        <w:rFonts w:ascii="Cambria Math" w:hAnsi="Cambria Math"/>
                      </w:rPr>
                      <m:t>)</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COF</m:t>
                        </m:r>
                      </m:e>
                      <m:sub>
                        <m:r>
                          <w:rPr>
                            <w:rFonts w:ascii="Cambria Math" w:hAnsi="Cambria Math"/>
                          </w:rPr>
                          <m:t>y</m:t>
                        </m:r>
                      </m:sub>
                    </m:sSub>
                    <m:r>
                      <w:rPr>
                        <w:rFonts w:ascii="Cambria Math" w:hAnsi="Cambria Math"/>
                      </w:rPr>
                      <m:t>)</m:t>
                    </m:r>
                  </m:e>
                  <m:sup>
                    <m:r>
                      <w:rPr>
                        <w:rFonts w:ascii="Cambria Math" w:hAnsi="Cambria Math"/>
                      </w:rPr>
                      <m:t>2</m:t>
                    </m:r>
                  </m:sup>
                </m:sSup>
              </m:e>
            </m:rad>
          </m:num>
          <m:den>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W/2</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L/2</m:t>
                        </m:r>
                      </m:e>
                    </m:d>
                  </m:e>
                  <m:sup>
                    <m:r>
                      <w:rPr>
                        <w:rFonts w:ascii="Cambria Math" w:hAnsi="Cambria Math"/>
                      </w:rPr>
                      <m:t>2</m:t>
                    </m:r>
                  </m:sup>
                </m:sSup>
              </m:e>
            </m:rad>
          </m:den>
        </m:f>
        <m:r>
          <w:rPr>
            <w:rFonts w:ascii="Cambria Math" w:hAnsi="Cambria Math"/>
          </w:rPr>
          <m:t>×α</m:t>
        </m:r>
      </m:oMath>
      <w:r w:rsidR="00942572">
        <w:tab/>
      </w:r>
      <w:r w:rsidR="00EA3B80">
        <w:tab/>
      </w:r>
      <w:r w:rsidR="00942572" w:rsidRPr="00CB66E6">
        <w:t></w:t>
      </w:r>
      <w:r w:rsidR="00942572">
        <w:t></w:t>
      </w:r>
      <w:r w:rsidR="00942572" w:rsidRPr="00CB66E6">
        <w:t></w:t>
      </w:r>
    </w:p>
    <w:p w14:paraId="40E334F4" w14:textId="77777777" w:rsidR="00537224" w:rsidRPr="0097024B" w:rsidRDefault="00537224" w:rsidP="00537224">
      <w:pPr>
        <w:pStyle w:val="Bodytextfirst"/>
        <w:ind w:firstLine="0"/>
        <w:rPr>
          <w:lang w:val="en-GB"/>
        </w:rPr>
      </w:pPr>
      <w:r>
        <w:rPr>
          <w:lang w:val="en-US"/>
        </w:rPr>
        <w:t xml:space="preserve">with </w:t>
      </w:r>
      <w:r>
        <w:rPr>
          <w:lang w:val="en-US"/>
        </w:rPr>
        <w:sym w:font="Symbol" w:char="F061"/>
      </w:r>
      <w:r>
        <w:rPr>
          <w:lang w:val="en-US"/>
        </w:rPr>
        <w:t xml:space="preserve"> being given b</w:t>
      </w:r>
      <w:r w:rsidR="00942572">
        <w:rPr>
          <w:lang w:val="en-US"/>
        </w:rPr>
        <w:t>y:</w:t>
      </w:r>
    </w:p>
    <w:p w14:paraId="67734410" w14:textId="77777777" w:rsidR="00537224" w:rsidRDefault="00537224" w:rsidP="00537224">
      <w:pPr>
        <w:pStyle w:val="equation0"/>
        <w:tabs>
          <w:tab w:val="clear" w:pos="2520"/>
          <w:tab w:val="clear" w:pos="5040"/>
        </w:tabs>
        <w:ind w:right="113"/>
        <w:jc w:val="right"/>
      </w:pPr>
      <m:oMath>
        <m:r>
          <w:rPr>
            <w:rFonts w:ascii="Cambria Math" w:hAnsi="Cambria Math" w:cs="Cambria Math"/>
          </w:rPr>
          <m:t>α</m:t>
        </m:r>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4</m:t>
                </m:r>
              </m:sub>
            </m:sSub>
          </m:num>
          <m:den>
            <m:sSub>
              <m:sSubPr>
                <m:ctrlPr>
                  <w:rPr>
                    <w:rFonts w:ascii="Cambria Math" w:hAnsi="Cambria Math"/>
                    <w:i/>
                  </w:rPr>
                </m:ctrlPr>
              </m:sSubPr>
              <m:e>
                <m:r>
                  <w:rPr>
                    <w:rFonts w:ascii="Cambria Math" w:hAnsi="Cambria Math"/>
                  </w:rPr>
                  <m:t>F</m:t>
                </m:r>
              </m:e>
              <m:sub>
                <m:r>
                  <w:rPr>
                    <w:rFonts w:ascii="Cambria Math" w:hAnsi="Cambria Math"/>
                  </w:rPr>
                  <m:t>U</m:t>
                </m:r>
              </m:sub>
            </m:sSub>
          </m:den>
        </m:f>
      </m:oMath>
      <w:r>
        <w:tab/>
      </w:r>
      <w:r>
        <w:tab/>
      </w:r>
      <w:r>
        <w:tab/>
      </w:r>
      <w:r w:rsidRPr="00CB66E6">
        <w:t></w:t>
      </w:r>
      <w:r>
        <w:t></w:t>
      </w:r>
      <w:r w:rsidRPr="00CB66E6">
        <w:t></w:t>
      </w:r>
    </w:p>
    <w:p w14:paraId="4C070855" w14:textId="58F1BC49" w:rsidR="00B25EB6" w:rsidRDefault="00537224" w:rsidP="00A44F9A">
      <w:pPr>
        <w:pStyle w:val="Bodytextfirst"/>
        <w:spacing w:after="240"/>
        <w:ind w:firstLine="0"/>
        <w:rPr>
          <w:lang w:val="en-US"/>
        </w:rPr>
      </w:pPr>
      <w:r>
        <w:rPr>
          <w:lang w:val="en-US"/>
        </w:rPr>
        <w:t>where the numerator repr</w:t>
      </w:r>
      <w:r w:rsidR="00043916">
        <w:rPr>
          <w:lang w:val="en-US"/>
        </w:rPr>
        <w:t>esents the total force applied on</w:t>
      </w:r>
      <w:r>
        <w:rPr>
          <w:lang w:val="en-US"/>
        </w:rPr>
        <w:t xml:space="preserve"> the walker legs and F</w:t>
      </w:r>
      <w:r>
        <w:rPr>
          <w:vertAlign w:val="subscript"/>
          <w:lang w:val="en-US"/>
        </w:rPr>
        <w:t>U</w:t>
      </w:r>
      <w:r>
        <w:rPr>
          <w:lang w:val="en-US"/>
        </w:rPr>
        <w:t xml:space="preserve"> represents the user weight. Alpha (</w:t>
      </w:r>
      <w:r>
        <w:rPr>
          <w:lang w:val="en-US"/>
        </w:rPr>
        <w:sym w:font="Symbol" w:char="F061"/>
      </w:r>
      <w:r>
        <w:rPr>
          <w:lang w:val="en-US"/>
        </w:rPr>
        <w:t>) is a weighting factor that takes values from 0 (</w:t>
      </w:r>
      <w:r w:rsidR="00FE5792">
        <w:rPr>
          <w:lang w:val="en-US"/>
        </w:rPr>
        <w:t xml:space="preserve">when the </w:t>
      </w:r>
      <w:r>
        <w:rPr>
          <w:lang w:val="en-US"/>
        </w:rPr>
        <w:t xml:space="preserve">walker </w:t>
      </w:r>
      <w:r w:rsidR="00FE5792">
        <w:rPr>
          <w:lang w:val="en-US"/>
        </w:rPr>
        <w:t xml:space="preserve">is </w:t>
      </w:r>
      <w:r>
        <w:rPr>
          <w:lang w:val="en-US"/>
        </w:rPr>
        <w:t>resting) to 1 (</w:t>
      </w:r>
      <w:r w:rsidR="00FE5792">
        <w:rPr>
          <w:lang w:val="en-US"/>
        </w:rPr>
        <w:t xml:space="preserve">when the </w:t>
      </w:r>
      <w:r>
        <w:rPr>
          <w:lang w:val="en-US"/>
        </w:rPr>
        <w:t xml:space="preserve">walker </w:t>
      </w:r>
      <w:r w:rsidR="00FE5792">
        <w:rPr>
          <w:lang w:val="en-US"/>
        </w:rPr>
        <w:t xml:space="preserve">is </w:t>
      </w:r>
      <w:r>
        <w:rPr>
          <w:lang w:val="en-US"/>
        </w:rPr>
        <w:t>charged wi</w:t>
      </w:r>
      <w:r w:rsidR="00FE5792">
        <w:rPr>
          <w:lang w:val="en-US"/>
        </w:rPr>
        <w:t>th</w:t>
      </w:r>
      <w:r w:rsidR="003B044C">
        <w:rPr>
          <w:lang w:val="en-US"/>
        </w:rPr>
        <w:t xml:space="preserve"> </w:t>
      </w:r>
      <w:r w:rsidR="00FE5792">
        <w:rPr>
          <w:lang w:val="en-US"/>
        </w:rPr>
        <w:t xml:space="preserve">all </w:t>
      </w:r>
      <w:r w:rsidR="003B044C">
        <w:rPr>
          <w:lang w:val="en-US"/>
        </w:rPr>
        <w:t>the weight of the user).</w:t>
      </w:r>
    </w:p>
    <w:p w14:paraId="44D77BA5" w14:textId="77777777" w:rsidR="003B044C" w:rsidRDefault="002D6713" w:rsidP="00063A46">
      <w:pPr>
        <w:pStyle w:val="Figure"/>
      </w:pPr>
      <w:r>
        <w:rPr>
          <w:noProof/>
          <w:lang w:val="pt-PT" w:eastAsia="pt-PT"/>
        </w:rPr>
        <w:drawing>
          <wp:inline distT="0" distB="0" distL="0" distR="0" wp14:anchorId="4517FA6C" wp14:editId="19758E15">
            <wp:extent cx="2073600" cy="2775600"/>
            <wp:effectExtent l="0" t="0" r="3175" b="571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3600" cy="2775600"/>
                    </a:xfrm>
                    <a:prstGeom prst="rect">
                      <a:avLst/>
                    </a:prstGeom>
                    <a:noFill/>
                    <a:ln>
                      <a:noFill/>
                    </a:ln>
                  </pic:spPr>
                </pic:pic>
              </a:graphicData>
            </a:graphic>
          </wp:inline>
        </w:drawing>
      </w:r>
    </w:p>
    <w:p w14:paraId="19AF4FD2" w14:textId="77777777" w:rsidR="003B044C" w:rsidRDefault="003B044C" w:rsidP="003B044C">
      <w:pPr>
        <w:pStyle w:val="Legenda"/>
        <w:rPr>
          <w:noProof/>
          <w:lang w:val="en-GB" w:eastAsia="pt-PT" w:bidi="ar-SA"/>
        </w:rPr>
      </w:pPr>
      <w:r>
        <w:rPr>
          <w:lang w:val="en-GB" w:eastAsia="hu-HU" w:bidi="ar-SA"/>
        </w:rPr>
        <w:t>(a)</w:t>
      </w:r>
    </w:p>
    <w:tbl>
      <w:tblPr>
        <w:tblStyle w:val="Tabelacomgrelh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6"/>
        <w:gridCol w:w="1843"/>
      </w:tblGrid>
      <w:tr w:rsidR="00787295" w14:paraId="512B153E" w14:textId="77777777" w:rsidTr="008C4B46">
        <w:trPr>
          <w:trHeight w:val="2342"/>
          <w:jc w:val="center"/>
        </w:trPr>
        <w:tc>
          <w:tcPr>
            <w:tcW w:w="2909" w:type="dxa"/>
            <w:tcMar>
              <w:left w:w="0" w:type="dxa"/>
              <w:right w:w="0" w:type="dxa"/>
            </w:tcMar>
            <w:vAlign w:val="center"/>
          </w:tcPr>
          <w:p w14:paraId="68443FA5" w14:textId="6F45FC23" w:rsidR="00787295" w:rsidRDefault="00A44F9A" w:rsidP="003B044C">
            <w:pPr>
              <w:pStyle w:val="Legenda"/>
              <w:rPr>
                <w:lang w:val="en-GB" w:eastAsia="hu-HU" w:bidi="ar-SA"/>
              </w:rPr>
            </w:pPr>
            <w:r w:rsidRPr="00A44F9A">
              <w:rPr>
                <w:noProof/>
                <w:lang w:val="pt-PT" w:eastAsia="pt-PT" w:bidi="ar-SA"/>
              </w:rPr>
              <w:drawing>
                <wp:inline distT="0" distB="0" distL="0" distR="0" wp14:anchorId="237E83A5" wp14:editId="23AD6126">
                  <wp:extent cx="1407600" cy="146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7600" cy="1468800"/>
                          </a:xfrm>
                          <a:prstGeom prst="rect">
                            <a:avLst/>
                          </a:prstGeom>
                          <a:noFill/>
                          <a:ln>
                            <a:noFill/>
                          </a:ln>
                        </pic:spPr>
                      </pic:pic>
                    </a:graphicData>
                  </a:graphic>
                </wp:inline>
              </w:drawing>
            </w:r>
          </w:p>
        </w:tc>
        <w:tc>
          <w:tcPr>
            <w:tcW w:w="1956" w:type="dxa"/>
            <w:tcMar>
              <w:left w:w="0" w:type="dxa"/>
              <w:right w:w="0" w:type="dxa"/>
            </w:tcMar>
            <w:vAlign w:val="center"/>
          </w:tcPr>
          <w:p w14:paraId="6650CDB1" w14:textId="77777777" w:rsidR="00787295" w:rsidRPr="00787295" w:rsidRDefault="00097AF3" w:rsidP="003B044C">
            <w:pPr>
              <w:pStyle w:val="Legenda"/>
              <w:rPr>
                <w:lang w:val="en-GB" w:eastAsia="hu-HU" w:bidi="ar-SA"/>
              </w:rPr>
            </w:pPr>
            <m:oMathPara>
              <m:oMath>
                <m:sSub>
                  <m:sSubPr>
                    <m:ctrlPr>
                      <w:rPr>
                        <w:rFonts w:ascii="Cambria Math" w:hAnsi="Cambria Math"/>
                        <w:lang w:val="en-GB" w:eastAsia="hu-HU" w:bidi="ar-SA"/>
                      </w:rPr>
                    </m:ctrlPr>
                  </m:sSubPr>
                  <m:e>
                    <m:r>
                      <w:rPr>
                        <w:rFonts w:ascii="Cambria Math" w:hAnsi="Cambria Math"/>
                        <w:lang w:val="en-GB" w:eastAsia="hu-HU" w:bidi="ar-SA"/>
                      </w:rPr>
                      <m:t>F</m:t>
                    </m:r>
                  </m:e>
                  <m:sub>
                    <m:r>
                      <w:rPr>
                        <w:rFonts w:ascii="Cambria Math" w:hAnsi="Cambria Math"/>
                        <w:lang w:val="en-GB" w:eastAsia="hu-HU" w:bidi="ar-SA"/>
                      </w:rPr>
                      <m:t>1</m:t>
                    </m:r>
                  </m:sub>
                </m:sSub>
                <m:r>
                  <w:rPr>
                    <w:rFonts w:ascii="Cambria Math" w:hAnsi="Cambria Math"/>
                    <w:lang w:val="en-GB" w:eastAsia="hu-HU" w:bidi="ar-SA"/>
                  </w:rPr>
                  <m:t>=</m:t>
                </m:r>
                <m:d>
                  <m:dPr>
                    <m:ctrlPr>
                      <w:rPr>
                        <w:rFonts w:ascii="Cambria Math" w:hAnsi="Cambria Math"/>
                        <w:lang w:val="en-GB" w:eastAsia="hu-HU" w:bidi="ar-SA"/>
                      </w:rPr>
                    </m:ctrlPr>
                  </m:dPr>
                  <m:e>
                    <m:r>
                      <w:rPr>
                        <w:rFonts w:ascii="Cambria Math" w:hAnsi="Cambria Math"/>
                        <w:lang w:val="en-GB" w:eastAsia="hu-HU" w:bidi="ar-SA"/>
                      </w:rPr>
                      <m:t>+</m:t>
                    </m:r>
                    <m:f>
                      <m:fPr>
                        <m:ctrlPr>
                          <w:rPr>
                            <w:rFonts w:ascii="Cambria Math" w:hAnsi="Cambria Math"/>
                            <w:lang w:val="en-GB" w:eastAsia="hu-HU" w:bidi="ar-SA"/>
                          </w:rPr>
                        </m:ctrlPr>
                      </m:fPr>
                      <m:num>
                        <m:sSub>
                          <m:sSubPr>
                            <m:ctrlPr>
                              <w:rPr>
                                <w:rFonts w:ascii="Cambria Math" w:hAnsi="Cambria Math"/>
                                <w:lang w:val="en-GB" w:eastAsia="hu-HU" w:bidi="ar-SA"/>
                              </w:rPr>
                            </m:ctrlPr>
                          </m:sSubPr>
                          <m:e>
                            <m:r>
                              <w:rPr>
                                <w:rFonts w:ascii="Cambria Math" w:hAnsi="Cambria Math"/>
                                <w:lang w:val="en-GB" w:eastAsia="hu-HU" w:bidi="ar-SA"/>
                              </w:rPr>
                              <m:t>W</m:t>
                            </m:r>
                          </m:e>
                          <m:sub>
                            <m:r>
                              <w:rPr>
                                <w:rFonts w:ascii="Cambria Math" w:hAnsi="Cambria Math"/>
                                <w:lang w:val="en-GB" w:eastAsia="hu-HU" w:bidi="ar-SA"/>
                              </w:rPr>
                              <m:t>12</m:t>
                            </m:r>
                          </m:sub>
                        </m:sSub>
                      </m:num>
                      <m:den>
                        <m:r>
                          <w:rPr>
                            <w:rFonts w:ascii="Cambria Math" w:hAnsi="Cambria Math"/>
                            <w:lang w:val="en-GB" w:eastAsia="hu-HU" w:bidi="ar-SA"/>
                          </w:rPr>
                          <m:t>2</m:t>
                        </m:r>
                      </m:den>
                    </m:f>
                    <m:r>
                      <w:rPr>
                        <w:rFonts w:ascii="Cambria Math" w:hAnsi="Cambria Math"/>
                        <w:lang w:val="en-GB" w:eastAsia="hu-HU" w:bidi="ar-SA"/>
                      </w:rPr>
                      <m:t>;+</m:t>
                    </m:r>
                    <m:f>
                      <m:fPr>
                        <m:ctrlPr>
                          <w:rPr>
                            <w:rFonts w:ascii="Cambria Math" w:hAnsi="Cambria Math"/>
                            <w:lang w:val="en-GB" w:eastAsia="hu-HU" w:bidi="ar-SA"/>
                          </w:rPr>
                        </m:ctrlPr>
                      </m:fPr>
                      <m:num>
                        <m:r>
                          <w:rPr>
                            <w:rFonts w:ascii="Cambria Math" w:hAnsi="Cambria Math"/>
                            <w:lang w:val="en-GB" w:eastAsia="hu-HU" w:bidi="ar-SA"/>
                          </w:rPr>
                          <m:t>L</m:t>
                        </m:r>
                      </m:num>
                      <m:den>
                        <m:r>
                          <w:rPr>
                            <w:rFonts w:ascii="Cambria Math" w:hAnsi="Cambria Math"/>
                            <w:lang w:val="en-GB" w:eastAsia="hu-HU" w:bidi="ar-SA"/>
                          </w:rPr>
                          <m:t>2</m:t>
                        </m:r>
                      </m:den>
                    </m:f>
                  </m:e>
                </m:d>
              </m:oMath>
            </m:oMathPara>
          </w:p>
          <w:p w14:paraId="452CD4EA" w14:textId="4629F3FE" w:rsidR="00787295" w:rsidRPr="00787295" w:rsidRDefault="00097AF3" w:rsidP="003B044C">
            <w:pPr>
              <w:pStyle w:val="Legenda"/>
              <w:rPr>
                <w:lang w:val="en-GB" w:eastAsia="hu-HU" w:bidi="ar-SA"/>
              </w:rPr>
            </w:pPr>
            <m:oMathPara>
              <m:oMath>
                <m:sSub>
                  <m:sSubPr>
                    <m:ctrlPr>
                      <w:rPr>
                        <w:rFonts w:ascii="Cambria Math" w:hAnsi="Cambria Math"/>
                        <w:lang w:val="en-GB" w:eastAsia="hu-HU" w:bidi="ar-SA"/>
                      </w:rPr>
                    </m:ctrlPr>
                  </m:sSubPr>
                  <m:e>
                    <m:r>
                      <w:rPr>
                        <w:rFonts w:ascii="Cambria Math" w:hAnsi="Cambria Math"/>
                        <w:lang w:val="en-GB" w:eastAsia="hu-HU" w:bidi="ar-SA"/>
                      </w:rPr>
                      <m:t>F</m:t>
                    </m:r>
                  </m:e>
                  <m:sub>
                    <m:r>
                      <w:rPr>
                        <w:rFonts w:ascii="Cambria Math" w:hAnsi="Cambria Math"/>
                        <w:lang w:val="en-GB" w:eastAsia="hu-HU" w:bidi="ar-SA"/>
                      </w:rPr>
                      <m:t>2</m:t>
                    </m:r>
                  </m:sub>
                </m:sSub>
                <m:r>
                  <w:rPr>
                    <w:rFonts w:ascii="Cambria Math" w:hAnsi="Cambria Math"/>
                    <w:lang w:val="en-GB" w:eastAsia="hu-HU" w:bidi="ar-SA"/>
                  </w:rPr>
                  <m:t>=</m:t>
                </m:r>
                <m:d>
                  <m:dPr>
                    <m:ctrlPr>
                      <w:rPr>
                        <w:rFonts w:ascii="Cambria Math" w:hAnsi="Cambria Math"/>
                        <w:lang w:val="en-GB" w:eastAsia="hu-HU" w:bidi="ar-SA"/>
                      </w:rPr>
                    </m:ctrlPr>
                  </m:dPr>
                  <m:e>
                    <m:r>
                      <w:rPr>
                        <w:rFonts w:ascii="Cambria Math" w:hAnsi="Cambria Math"/>
                        <w:lang w:val="en-GB" w:eastAsia="hu-HU" w:bidi="ar-SA"/>
                      </w:rPr>
                      <m:t>-</m:t>
                    </m:r>
                    <m:f>
                      <m:fPr>
                        <m:ctrlPr>
                          <w:rPr>
                            <w:rFonts w:ascii="Cambria Math" w:hAnsi="Cambria Math"/>
                            <w:lang w:val="en-GB" w:eastAsia="hu-HU" w:bidi="ar-SA"/>
                          </w:rPr>
                        </m:ctrlPr>
                      </m:fPr>
                      <m:num>
                        <m:sSub>
                          <m:sSubPr>
                            <m:ctrlPr>
                              <w:rPr>
                                <w:rFonts w:ascii="Cambria Math" w:hAnsi="Cambria Math"/>
                                <w:lang w:val="en-GB" w:eastAsia="hu-HU" w:bidi="ar-SA"/>
                              </w:rPr>
                            </m:ctrlPr>
                          </m:sSubPr>
                          <m:e>
                            <m:r>
                              <w:rPr>
                                <w:rFonts w:ascii="Cambria Math" w:hAnsi="Cambria Math"/>
                                <w:lang w:val="en-GB" w:eastAsia="hu-HU" w:bidi="ar-SA"/>
                              </w:rPr>
                              <m:t>W</m:t>
                            </m:r>
                          </m:e>
                          <m:sub>
                            <m:r>
                              <w:rPr>
                                <w:rFonts w:ascii="Cambria Math" w:hAnsi="Cambria Math"/>
                                <w:lang w:val="en-GB" w:eastAsia="hu-HU" w:bidi="ar-SA"/>
                              </w:rPr>
                              <m:t>12</m:t>
                            </m:r>
                          </m:sub>
                        </m:sSub>
                      </m:num>
                      <m:den>
                        <m:r>
                          <w:rPr>
                            <w:rFonts w:ascii="Cambria Math" w:hAnsi="Cambria Math"/>
                            <w:lang w:val="en-GB" w:eastAsia="hu-HU" w:bidi="ar-SA"/>
                          </w:rPr>
                          <m:t>2</m:t>
                        </m:r>
                      </m:den>
                    </m:f>
                    <m:r>
                      <w:rPr>
                        <w:rFonts w:ascii="Cambria Math" w:hAnsi="Cambria Math"/>
                        <w:lang w:val="en-GB" w:eastAsia="hu-HU" w:bidi="ar-SA"/>
                      </w:rPr>
                      <m:t>;+</m:t>
                    </m:r>
                    <m:f>
                      <m:fPr>
                        <m:ctrlPr>
                          <w:rPr>
                            <w:rFonts w:ascii="Cambria Math" w:hAnsi="Cambria Math"/>
                            <w:lang w:val="en-GB" w:eastAsia="hu-HU" w:bidi="ar-SA"/>
                          </w:rPr>
                        </m:ctrlPr>
                      </m:fPr>
                      <m:num>
                        <m:r>
                          <w:rPr>
                            <w:rFonts w:ascii="Cambria Math" w:hAnsi="Cambria Math"/>
                            <w:lang w:val="en-GB" w:eastAsia="hu-HU" w:bidi="ar-SA"/>
                          </w:rPr>
                          <m:t>L</m:t>
                        </m:r>
                      </m:num>
                      <m:den>
                        <m:r>
                          <w:rPr>
                            <w:rFonts w:ascii="Cambria Math" w:hAnsi="Cambria Math"/>
                            <w:lang w:val="en-GB" w:eastAsia="hu-HU" w:bidi="ar-SA"/>
                          </w:rPr>
                          <m:t>2</m:t>
                        </m:r>
                      </m:den>
                    </m:f>
                  </m:e>
                </m:d>
              </m:oMath>
            </m:oMathPara>
          </w:p>
          <w:p w14:paraId="2F916F47" w14:textId="58CDD5ED" w:rsidR="00787295" w:rsidRPr="00787295" w:rsidRDefault="00097AF3" w:rsidP="003B044C">
            <w:pPr>
              <w:pStyle w:val="Legenda"/>
              <w:rPr>
                <w:lang w:val="en-GB" w:eastAsia="hu-HU" w:bidi="ar-SA"/>
              </w:rPr>
            </w:pPr>
            <m:oMathPara>
              <m:oMath>
                <m:sSub>
                  <m:sSubPr>
                    <m:ctrlPr>
                      <w:rPr>
                        <w:rFonts w:ascii="Cambria Math" w:hAnsi="Cambria Math"/>
                        <w:lang w:val="en-GB" w:eastAsia="hu-HU" w:bidi="ar-SA"/>
                      </w:rPr>
                    </m:ctrlPr>
                  </m:sSubPr>
                  <m:e>
                    <m:r>
                      <w:rPr>
                        <w:rFonts w:ascii="Cambria Math" w:hAnsi="Cambria Math"/>
                        <w:lang w:val="en-GB" w:eastAsia="hu-HU" w:bidi="ar-SA"/>
                      </w:rPr>
                      <m:t>F</m:t>
                    </m:r>
                  </m:e>
                  <m:sub>
                    <m:r>
                      <w:rPr>
                        <w:rFonts w:ascii="Cambria Math" w:hAnsi="Cambria Math"/>
                        <w:lang w:val="en-GB" w:eastAsia="hu-HU" w:bidi="ar-SA"/>
                      </w:rPr>
                      <m:t>3</m:t>
                    </m:r>
                  </m:sub>
                </m:sSub>
                <m:r>
                  <w:rPr>
                    <w:rFonts w:ascii="Cambria Math" w:hAnsi="Cambria Math"/>
                    <w:lang w:val="en-GB" w:eastAsia="hu-HU" w:bidi="ar-SA"/>
                  </w:rPr>
                  <m:t>=</m:t>
                </m:r>
                <m:d>
                  <m:dPr>
                    <m:ctrlPr>
                      <w:rPr>
                        <w:rFonts w:ascii="Cambria Math" w:hAnsi="Cambria Math"/>
                        <w:lang w:val="en-GB" w:eastAsia="hu-HU" w:bidi="ar-SA"/>
                      </w:rPr>
                    </m:ctrlPr>
                  </m:dPr>
                  <m:e>
                    <m:r>
                      <w:rPr>
                        <w:rFonts w:ascii="Cambria Math" w:hAnsi="Cambria Math"/>
                        <w:lang w:val="en-GB" w:eastAsia="hu-HU" w:bidi="ar-SA"/>
                      </w:rPr>
                      <m:t>-</m:t>
                    </m:r>
                    <m:f>
                      <m:fPr>
                        <m:ctrlPr>
                          <w:rPr>
                            <w:rFonts w:ascii="Cambria Math" w:hAnsi="Cambria Math"/>
                            <w:lang w:val="en-GB" w:eastAsia="hu-HU" w:bidi="ar-SA"/>
                          </w:rPr>
                        </m:ctrlPr>
                      </m:fPr>
                      <m:num>
                        <m:sSub>
                          <m:sSubPr>
                            <m:ctrlPr>
                              <w:rPr>
                                <w:rFonts w:ascii="Cambria Math" w:hAnsi="Cambria Math"/>
                                <w:lang w:val="en-GB" w:eastAsia="hu-HU" w:bidi="ar-SA"/>
                              </w:rPr>
                            </m:ctrlPr>
                          </m:sSubPr>
                          <m:e>
                            <m:r>
                              <w:rPr>
                                <w:rFonts w:ascii="Cambria Math" w:hAnsi="Cambria Math"/>
                                <w:lang w:val="en-GB" w:eastAsia="hu-HU" w:bidi="ar-SA"/>
                              </w:rPr>
                              <m:t>W</m:t>
                            </m:r>
                          </m:e>
                          <m:sub>
                            <m:r>
                              <w:rPr>
                                <w:rFonts w:ascii="Cambria Math" w:hAnsi="Cambria Math"/>
                                <w:lang w:val="en-GB" w:eastAsia="hu-HU" w:bidi="ar-SA"/>
                              </w:rPr>
                              <m:t>43</m:t>
                            </m:r>
                          </m:sub>
                        </m:sSub>
                      </m:num>
                      <m:den>
                        <m:r>
                          <w:rPr>
                            <w:rFonts w:ascii="Cambria Math" w:hAnsi="Cambria Math"/>
                            <w:lang w:val="en-GB" w:eastAsia="hu-HU" w:bidi="ar-SA"/>
                          </w:rPr>
                          <m:t>2</m:t>
                        </m:r>
                      </m:den>
                    </m:f>
                    <m:r>
                      <w:rPr>
                        <w:rFonts w:ascii="Cambria Math" w:hAnsi="Cambria Math"/>
                        <w:lang w:val="en-GB" w:eastAsia="hu-HU" w:bidi="ar-SA"/>
                      </w:rPr>
                      <m:t>;-</m:t>
                    </m:r>
                    <m:f>
                      <m:fPr>
                        <m:ctrlPr>
                          <w:rPr>
                            <w:rFonts w:ascii="Cambria Math" w:hAnsi="Cambria Math"/>
                            <w:lang w:val="en-GB" w:eastAsia="hu-HU" w:bidi="ar-SA"/>
                          </w:rPr>
                        </m:ctrlPr>
                      </m:fPr>
                      <m:num>
                        <m:r>
                          <w:rPr>
                            <w:rFonts w:ascii="Cambria Math" w:hAnsi="Cambria Math"/>
                            <w:lang w:val="en-GB" w:eastAsia="hu-HU" w:bidi="ar-SA"/>
                          </w:rPr>
                          <m:t>L</m:t>
                        </m:r>
                      </m:num>
                      <m:den>
                        <m:r>
                          <w:rPr>
                            <w:rFonts w:ascii="Cambria Math" w:hAnsi="Cambria Math"/>
                            <w:lang w:val="en-GB" w:eastAsia="hu-HU" w:bidi="ar-SA"/>
                          </w:rPr>
                          <m:t>2</m:t>
                        </m:r>
                      </m:den>
                    </m:f>
                  </m:e>
                </m:d>
              </m:oMath>
            </m:oMathPara>
          </w:p>
          <w:p w14:paraId="1D4A9461" w14:textId="30540E17" w:rsidR="00787295" w:rsidRDefault="00097AF3" w:rsidP="00787295">
            <w:pPr>
              <w:pStyle w:val="Legenda"/>
              <w:rPr>
                <w:lang w:val="en-GB" w:eastAsia="hu-HU" w:bidi="ar-SA"/>
              </w:rPr>
            </w:pPr>
            <m:oMathPara>
              <m:oMath>
                <m:sSub>
                  <m:sSubPr>
                    <m:ctrlPr>
                      <w:rPr>
                        <w:rFonts w:ascii="Cambria Math" w:hAnsi="Cambria Math"/>
                        <w:lang w:val="en-GB" w:eastAsia="hu-HU" w:bidi="ar-SA"/>
                      </w:rPr>
                    </m:ctrlPr>
                  </m:sSubPr>
                  <m:e>
                    <m:r>
                      <w:rPr>
                        <w:rFonts w:ascii="Cambria Math" w:hAnsi="Cambria Math"/>
                        <w:lang w:val="en-GB" w:eastAsia="hu-HU" w:bidi="ar-SA"/>
                      </w:rPr>
                      <m:t>F</m:t>
                    </m:r>
                  </m:e>
                  <m:sub>
                    <m:r>
                      <w:rPr>
                        <w:rFonts w:ascii="Cambria Math" w:hAnsi="Cambria Math"/>
                        <w:lang w:val="en-GB" w:eastAsia="hu-HU" w:bidi="ar-SA"/>
                      </w:rPr>
                      <m:t>4</m:t>
                    </m:r>
                  </m:sub>
                </m:sSub>
                <m:r>
                  <w:rPr>
                    <w:rFonts w:ascii="Cambria Math" w:hAnsi="Cambria Math"/>
                    <w:lang w:val="en-GB" w:eastAsia="hu-HU" w:bidi="ar-SA"/>
                  </w:rPr>
                  <m:t>=</m:t>
                </m:r>
                <m:d>
                  <m:dPr>
                    <m:ctrlPr>
                      <w:rPr>
                        <w:rFonts w:ascii="Cambria Math" w:hAnsi="Cambria Math"/>
                        <w:lang w:val="en-GB" w:eastAsia="hu-HU" w:bidi="ar-SA"/>
                      </w:rPr>
                    </m:ctrlPr>
                  </m:dPr>
                  <m:e>
                    <m:r>
                      <w:rPr>
                        <w:rFonts w:ascii="Cambria Math" w:hAnsi="Cambria Math"/>
                        <w:lang w:val="en-GB" w:eastAsia="hu-HU" w:bidi="ar-SA"/>
                      </w:rPr>
                      <m:t>+</m:t>
                    </m:r>
                    <m:f>
                      <m:fPr>
                        <m:ctrlPr>
                          <w:rPr>
                            <w:rFonts w:ascii="Cambria Math" w:hAnsi="Cambria Math"/>
                            <w:lang w:val="en-GB" w:eastAsia="hu-HU" w:bidi="ar-SA"/>
                          </w:rPr>
                        </m:ctrlPr>
                      </m:fPr>
                      <m:num>
                        <m:sSub>
                          <m:sSubPr>
                            <m:ctrlPr>
                              <w:rPr>
                                <w:rFonts w:ascii="Cambria Math" w:hAnsi="Cambria Math"/>
                                <w:lang w:val="en-GB" w:eastAsia="hu-HU" w:bidi="ar-SA"/>
                              </w:rPr>
                            </m:ctrlPr>
                          </m:sSubPr>
                          <m:e>
                            <m:r>
                              <w:rPr>
                                <w:rFonts w:ascii="Cambria Math" w:hAnsi="Cambria Math"/>
                                <w:lang w:val="en-GB" w:eastAsia="hu-HU" w:bidi="ar-SA"/>
                              </w:rPr>
                              <m:t>W</m:t>
                            </m:r>
                          </m:e>
                          <m:sub>
                            <m:r>
                              <w:rPr>
                                <w:rFonts w:ascii="Cambria Math" w:hAnsi="Cambria Math"/>
                                <w:lang w:val="en-GB" w:eastAsia="hu-HU" w:bidi="ar-SA"/>
                              </w:rPr>
                              <m:t>43</m:t>
                            </m:r>
                          </m:sub>
                        </m:sSub>
                      </m:num>
                      <m:den>
                        <m:r>
                          <w:rPr>
                            <w:rFonts w:ascii="Cambria Math" w:hAnsi="Cambria Math"/>
                            <w:lang w:val="en-GB" w:eastAsia="hu-HU" w:bidi="ar-SA"/>
                          </w:rPr>
                          <m:t>2</m:t>
                        </m:r>
                      </m:den>
                    </m:f>
                    <m:r>
                      <w:rPr>
                        <w:rFonts w:ascii="Cambria Math" w:hAnsi="Cambria Math"/>
                        <w:lang w:val="en-GB" w:eastAsia="hu-HU" w:bidi="ar-SA"/>
                      </w:rPr>
                      <m:t>;-</m:t>
                    </m:r>
                    <m:f>
                      <m:fPr>
                        <m:ctrlPr>
                          <w:rPr>
                            <w:rFonts w:ascii="Cambria Math" w:hAnsi="Cambria Math"/>
                            <w:lang w:val="en-GB" w:eastAsia="hu-HU" w:bidi="ar-SA"/>
                          </w:rPr>
                        </m:ctrlPr>
                      </m:fPr>
                      <m:num>
                        <m:r>
                          <w:rPr>
                            <w:rFonts w:ascii="Cambria Math" w:hAnsi="Cambria Math"/>
                            <w:lang w:val="en-GB" w:eastAsia="hu-HU" w:bidi="ar-SA"/>
                          </w:rPr>
                          <m:t>L</m:t>
                        </m:r>
                      </m:num>
                      <m:den>
                        <m:r>
                          <w:rPr>
                            <w:rFonts w:ascii="Cambria Math" w:hAnsi="Cambria Math"/>
                            <w:lang w:val="en-GB" w:eastAsia="hu-HU" w:bidi="ar-SA"/>
                          </w:rPr>
                          <m:t>2</m:t>
                        </m:r>
                      </m:den>
                    </m:f>
                  </m:e>
                </m:d>
              </m:oMath>
            </m:oMathPara>
          </w:p>
        </w:tc>
      </w:tr>
    </w:tbl>
    <w:p w14:paraId="13D19CE2" w14:textId="19457A7F" w:rsidR="003B044C" w:rsidRPr="00A43649" w:rsidRDefault="003B044C" w:rsidP="003B044C">
      <w:pPr>
        <w:pStyle w:val="Legenda"/>
        <w:rPr>
          <w:lang w:val="en-GB" w:eastAsia="hu-HU" w:bidi="ar-SA"/>
        </w:rPr>
      </w:pPr>
      <w:r>
        <w:rPr>
          <w:lang w:val="en-GB" w:eastAsia="hu-HU" w:bidi="ar-SA"/>
        </w:rPr>
        <w:t>(b)</w:t>
      </w:r>
      <w:r w:rsidR="00787295" w:rsidRPr="00787295">
        <w:t xml:space="preserve"> </w:t>
      </w:r>
    </w:p>
    <w:p w14:paraId="4D2F9A4B" w14:textId="77777777" w:rsidR="008C4B46" w:rsidRDefault="003B044C" w:rsidP="00744672">
      <w:pPr>
        <w:pStyle w:val="Legenda"/>
        <w:jc w:val="both"/>
        <w:rPr>
          <w:lang w:val="en-US"/>
        </w:rPr>
      </w:pPr>
      <w:bookmarkStart w:id="2" w:name="_Ref426150087"/>
      <w:r w:rsidRPr="00176DCE">
        <w:rPr>
          <w:lang w:val="en-US"/>
        </w:rPr>
        <w:t xml:space="preserve">Fig. </w:t>
      </w:r>
      <w:bookmarkEnd w:id="2"/>
      <w:r w:rsidR="00744672">
        <w:t>1</w:t>
      </w:r>
      <w:r w:rsidRPr="00176DCE">
        <w:rPr>
          <w:lang w:val="en-US"/>
        </w:rPr>
        <w:t xml:space="preserve">. </w:t>
      </w:r>
      <w:r>
        <w:rPr>
          <w:lang w:val="en-US"/>
        </w:rPr>
        <w:t>Coordinate system chosen for the measurement system: a) Four-leg walker; b) Cartesian plane and dimensions.</w:t>
      </w:r>
    </w:p>
    <w:p w14:paraId="2D2F4CF0" w14:textId="77777777" w:rsidR="008C4B46" w:rsidRPr="001E062F" w:rsidRDefault="008C4B46" w:rsidP="008C4B46">
      <w:pPr>
        <w:tabs>
          <w:tab w:val="left" w:pos="284"/>
        </w:tabs>
        <w:jc w:val="center"/>
        <w:rPr>
          <w:rFonts w:cs="Times New Roman"/>
          <w:i/>
          <w:sz w:val="18"/>
          <w:szCs w:val="18"/>
          <w:lang w:val="en-US"/>
        </w:rPr>
      </w:pPr>
      <w:r w:rsidRPr="001E062F">
        <w:rPr>
          <w:rFonts w:cs="Times New Roman"/>
          <w:i/>
          <w:noProof/>
          <w:sz w:val="18"/>
          <w:szCs w:val="18"/>
          <w:lang w:val="pt-PT" w:eastAsia="pt-PT" w:bidi="ar-SA"/>
        </w:rPr>
        <w:drawing>
          <wp:inline distT="0" distB="0" distL="0" distR="0" wp14:anchorId="3568E558" wp14:editId="1433314B">
            <wp:extent cx="2926080" cy="91440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6080" cy="914400"/>
                    </a:xfrm>
                    <a:prstGeom prst="rect">
                      <a:avLst/>
                    </a:prstGeom>
                    <a:noFill/>
                    <a:ln>
                      <a:noFill/>
                    </a:ln>
                  </pic:spPr>
                </pic:pic>
              </a:graphicData>
            </a:graphic>
          </wp:inline>
        </w:drawing>
      </w:r>
    </w:p>
    <w:p w14:paraId="0AA76AC8" w14:textId="77777777" w:rsidR="008C4B46" w:rsidRDefault="008C4B46" w:rsidP="008C4B46">
      <w:pPr>
        <w:pStyle w:val="Legenda"/>
        <w:rPr>
          <w:noProof/>
          <w:lang w:val="en-GB" w:eastAsia="pt-PT" w:bidi="ar-SA"/>
        </w:rPr>
      </w:pPr>
      <w:r>
        <w:rPr>
          <w:lang w:val="en-GB" w:eastAsia="hu-HU" w:bidi="ar-SA"/>
        </w:rPr>
        <w:t>(a)</w:t>
      </w:r>
    </w:p>
    <w:p w14:paraId="53B83B18" w14:textId="295A84A9" w:rsidR="008C4B46" w:rsidRPr="0086759E" w:rsidRDefault="0086759E" w:rsidP="008C4B46">
      <w:pPr>
        <w:tabs>
          <w:tab w:val="left" w:pos="284"/>
        </w:tabs>
        <w:jc w:val="center"/>
        <w:rPr>
          <w:i/>
          <w:sz w:val="18"/>
          <w:szCs w:val="18"/>
        </w:rPr>
      </w:pPr>
      <w:r w:rsidRPr="0086759E">
        <w:object w:dxaOrig="6312" w:dyaOrig="1493" w14:anchorId="076AD5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54.5pt" o:ole="">
            <v:imagedata r:id="rId13" o:title=""/>
          </v:shape>
          <o:OLEObject Type="Embed" ProgID="Visio.Drawing.11" ShapeID="_x0000_i1025" DrawAspect="Content" ObjectID="_1561709318" r:id="rId14"/>
        </w:object>
      </w:r>
    </w:p>
    <w:p w14:paraId="5DBFE9A6" w14:textId="77777777" w:rsidR="008C4B46" w:rsidRPr="00A43649" w:rsidRDefault="008C4B46" w:rsidP="008C4B46">
      <w:pPr>
        <w:pStyle w:val="Legenda"/>
        <w:rPr>
          <w:lang w:val="en-GB" w:eastAsia="hu-HU" w:bidi="ar-SA"/>
        </w:rPr>
      </w:pPr>
      <w:r w:rsidRPr="0086759E">
        <w:rPr>
          <w:lang w:val="en-GB" w:eastAsia="hu-HU" w:bidi="ar-SA"/>
        </w:rPr>
        <w:t>(b)</w:t>
      </w:r>
      <w:r w:rsidRPr="00787295">
        <w:t xml:space="preserve"> </w:t>
      </w:r>
    </w:p>
    <w:p w14:paraId="26736EA8" w14:textId="27DAAF22" w:rsidR="008C4B46" w:rsidRPr="001E062F" w:rsidRDefault="008C4B46" w:rsidP="008C4B46">
      <w:pPr>
        <w:pStyle w:val="Legenda"/>
        <w:jc w:val="both"/>
        <w:rPr>
          <w:lang w:val="en-US"/>
        </w:rPr>
      </w:pPr>
      <w:r w:rsidRPr="00176DCE">
        <w:rPr>
          <w:lang w:val="en-US"/>
        </w:rPr>
        <w:t xml:space="preserve">Fig. </w:t>
      </w:r>
      <w:r>
        <w:t>2</w:t>
      </w:r>
      <w:r w:rsidRPr="00176DCE">
        <w:rPr>
          <w:lang w:val="en-US"/>
        </w:rPr>
        <w:t xml:space="preserve">. </w:t>
      </w:r>
      <w:r>
        <w:rPr>
          <w:lang w:val="en-US"/>
        </w:rPr>
        <w:t>Walker step to gait phases: a) Animation (the polygon delimits the support area); b) State machine (</w:t>
      </w:r>
      <w:r w:rsidR="00A12DBF">
        <w:rPr>
          <w:lang w:val="en-US"/>
        </w:rPr>
        <w:t xml:space="preserve">GP0: the walker is resting on the floor; GP1: the walker is flying; GP2: the walker </w:t>
      </w:r>
      <w:r w:rsidR="00DF5D81">
        <w:rPr>
          <w:lang w:val="en-US"/>
        </w:rPr>
        <w:t>is on the floor w</w:t>
      </w:r>
      <w:r w:rsidR="00A12DBF">
        <w:rPr>
          <w:lang w:val="en-US"/>
        </w:rPr>
        <w:t>aiting for the injured foot to m</w:t>
      </w:r>
      <w:r w:rsidR="00DF5D81">
        <w:rPr>
          <w:lang w:val="en-US"/>
        </w:rPr>
        <w:t>o</w:t>
      </w:r>
      <w:r w:rsidR="00A12DBF">
        <w:rPr>
          <w:lang w:val="en-US"/>
        </w:rPr>
        <w:t>ve forward;</w:t>
      </w:r>
      <w:r w:rsidR="00DF5D81">
        <w:rPr>
          <w:lang w:val="en-US"/>
        </w:rPr>
        <w:t xml:space="preserve"> GP3: </w:t>
      </w:r>
      <w:r w:rsidR="00A21BBB">
        <w:rPr>
          <w:lang w:val="en-US"/>
        </w:rPr>
        <w:t xml:space="preserve">the </w:t>
      </w:r>
      <w:r w:rsidR="00DF5D81">
        <w:rPr>
          <w:lang w:val="en-US"/>
        </w:rPr>
        <w:t xml:space="preserve">injured foot is moving forward; GP4: waiting for the healthy foot to move forward; GP5: </w:t>
      </w:r>
      <w:r w:rsidR="00A21BBB">
        <w:rPr>
          <w:lang w:val="en-US"/>
        </w:rPr>
        <w:t xml:space="preserve">the </w:t>
      </w:r>
      <w:r w:rsidR="00DF5D81">
        <w:rPr>
          <w:lang w:val="en-US"/>
        </w:rPr>
        <w:t>healthy foot is moving forward</w:t>
      </w:r>
      <w:r>
        <w:rPr>
          <w:lang w:val="en-US"/>
        </w:rPr>
        <w:t>).</w:t>
      </w:r>
    </w:p>
    <w:p w14:paraId="1A9D8E0F" w14:textId="23F84E84" w:rsidR="00B25EB6" w:rsidRDefault="005A1E08" w:rsidP="00B25EB6">
      <w:pPr>
        <w:pStyle w:val="Subsectionheading"/>
        <w:rPr>
          <w:lang w:val="en-GB"/>
        </w:rPr>
      </w:pPr>
      <w:r>
        <w:rPr>
          <w:lang w:val="en-GB"/>
        </w:rPr>
        <w:t xml:space="preserve">Motor </w:t>
      </w:r>
      <w:r w:rsidR="00FE5792">
        <w:rPr>
          <w:lang w:val="en-GB"/>
        </w:rPr>
        <w:t>C</w:t>
      </w:r>
      <w:r w:rsidR="00BA72A9">
        <w:rPr>
          <w:lang w:val="en-GB"/>
        </w:rPr>
        <w:t>oordination</w:t>
      </w:r>
    </w:p>
    <w:p w14:paraId="295F8BEC" w14:textId="4659E590" w:rsidR="00397D92" w:rsidRDefault="00D742FC" w:rsidP="00B25EB6">
      <w:pPr>
        <w:pStyle w:val="Bodytextfirst"/>
        <w:rPr>
          <w:lang w:val="en-GB"/>
        </w:rPr>
      </w:pPr>
      <w:r>
        <w:rPr>
          <w:lang w:val="en-GB"/>
        </w:rPr>
        <w:t>The second risk indicator</w:t>
      </w:r>
      <w:r w:rsidR="00F6498E">
        <w:rPr>
          <w:lang w:val="en-GB"/>
        </w:rPr>
        <w:t xml:space="preserve"> (</w:t>
      </w:r>
      <w:r w:rsidR="00BA72A9">
        <w:rPr>
          <w:lang w:val="en-GB"/>
        </w:rPr>
        <w:t>I</w:t>
      </w:r>
      <w:r w:rsidR="00F6498E" w:rsidRPr="00F6498E">
        <w:rPr>
          <w:vertAlign w:val="subscript"/>
          <w:lang w:val="en-GB"/>
        </w:rPr>
        <w:t>2</w:t>
      </w:r>
      <w:r w:rsidR="00F6498E">
        <w:rPr>
          <w:lang w:val="en-GB"/>
        </w:rPr>
        <w:t xml:space="preserve">) </w:t>
      </w:r>
      <w:r>
        <w:rPr>
          <w:lang w:val="en-GB"/>
        </w:rPr>
        <w:t>has to do with the</w:t>
      </w:r>
      <w:r w:rsidR="00BA72A9">
        <w:rPr>
          <w:lang w:val="en-GB"/>
        </w:rPr>
        <w:t xml:space="preserve"> </w:t>
      </w:r>
      <w:r w:rsidR="000134CB">
        <w:rPr>
          <w:lang w:val="en-GB"/>
        </w:rPr>
        <w:t>(</w:t>
      </w:r>
      <w:r w:rsidR="00BA72A9">
        <w:rPr>
          <w:lang w:val="en-GB"/>
        </w:rPr>
        <w:t>in</w:t>
      </w:r>
      <w:r w:rsidR="000134CB">
        <w:rPr>
          <w:lang w:val="en-GB"/>
        </w:rPr>
        <w:t>)</w:t>
      </w:r>
      <w:r>
        <w:rPr>
          <w:lang w:val="en-GB"/>
        </w:rPr>
        <w:t xml:space="preserve">coordination </w:t>
      </w:r>
      <w:r w:rsidR="00744672">
        <w:rPr>
          <w:lang w:val="en-GB"/>
        </w:rPr>
        <w:t xml:space="preserve">between </w:t>
      </w:r>
      <w:r>
        <w:rPr>
          <w:lang w:val="en-GB"/>
        </w:rPr>
        <w:t>walker movements and user gait.</w:t>
      </w:r>
    </w:p>
    <w:p w14:paraId="5187B899" w14:textId="44B846AC" w:rsidR="00F6498E" w:rsidRDefault="00F6498E" w:rsidP="00B25EB6">
      <w:pPr>
        <w:pStyle w:val="Bodytextfirst"/>
        <w:rPr>
          <w:lang w:val="en-GB"/>
        </w:rPr>
      </w:pPr>
      <w:r>
        <w:rPr>
          <w:lang w:val="en-GB"/>
        </w:rPr>
        <w:t xml:space="preserve">Considerer the state machine illustrated in </w:t>
      </w:r>
      <w:r w:rsidR="000C0DA4">
        <w:rPr>
          <w:lang w:val="en-GB"/>
        </w:rPr>
        <w:t>F</w:t>
      </w:r>
      <w:r>
        <w:rPr>
          <w:lang w:val="en-GB"/>
        </w:rPr>
        <w:t xml:space="preserve">ig. 2 where the states represent the Gait Phases (GP) and the </w:t>
      </w:r>
      <w:r w:rsidRPr="0001607A">
        <w:rPr>
          <w:lang w:val="en-GB"/>
        </w:rPr>
        <w:t>continuous arrows represent normal transitions between states</w:t>
      </w:r>
      <w:r w:rsidR="00EA3B80" w:rsidRPr="0001607A">
        <w:rPr>
          <w:lang w:val="en-GB"/>
        </w:rPr>
        <w:t xml:space="preserve"> [</w:t>
      </w:r>
      <w:r w:rsidR="0001607A" w:rsidRPr="0001607A">
        <w:rPr>
          <w:lang w:val="en-GB"/>
        </w:rPr>
        <w:t>1</w:t>
      </w:r>
      <w:r w:rsidR="00B1694F">
        <w:rPr>
          <w:lang w:val="en-GB"/>
        </w:rPr>
        <w:t>1</w:t>
      </w:r>
      <w:r w:rsidR="0001607A" w:rsidRPr="0001607A">
        <w:rPr>
          <w:lang w:val="en-GB"/>
        </w:rPr>
        <w:t>-1</w:t>
      </w:r>
      <w:r w:rsidR="00B1694F">
        <w:rPr>
          <w:lang w:val="en-GB"/>
        </w:rPr>
        <w:t>2</w:t>
      </w:r>
      <w:r w:rsidR="00EA3B80" w:rsidRPr="0001607A">
        <w:rPr>
          <w:lang w:val="en-GB"/>
        </w:rPr>
        <w:t>].</w:t>
      </w:r>
      <w:r w:rsidR="001E4D7A" w:rsidRPr="0001607A">
        <w:rPr>
          <w:lang w:val="en-GB"/>
        </w:rPr>
        <w:t xml:space="preserve"> These transitions are validated by sensor measurements as</w:t>
      </w:r>
      <w:r w:rsidR="001E4D7A">
        <w:rPr>
          <w:lang w:val="en-GB"/>
        </w:rPr>
        <w:t xml:space="preserve"> follows:</w:t>
      </w:r>
    </w:p>
    <w:p w14:paraId="5EC19395" w14:textId="77777777" w:rsidR="001E4D7A" w:rsidRDefault="001E4D7A" w:rsidP="00B25EB6">
      <w:pPr>
        <w:pStyle w:val="Bodytextfirst"/>
        <w:rPr>
          <w:lang w:val="en-GB"/>
        </w:rPr>
      </w:pPr>
    </w:p>
    <w:p w14:paraId="43479857" w14:textId="2CA23D9F" w:rsidR="001E4D7A" w:rsidRDefault="001E4D7A" w:rsidP="001E4D7A">
      <w:pPr>
        <w:pStyle w:val="Bodytextfirst"/>
        <w:numPr>
          <w:ilvl w:val="0"/>
          <w:numId w:val="23"/>
        </w:numPr>
        <w:ind w:left="284" w:hanging="284"/>
        <w:rPr>
          <w:lang w:val="en-GB"/>
        </w:rPr>
      </w:pPr>
      <w:r>
        <w:rPr>
          <w:lang w:val="en-GB"/>
        </w:rPr>
        <w:t>S</w:t>
      </w:r>
      <w:r w:rsidR="0086759E">
        <w:rPr>
          <w:vertAlign w:val="subscript"/>
          <w:lang w:val="en-GB"/>
        </w:rPr>
        <w:t>01</w:t>
      </w:r>
      <w:r>
        <w:rPr>
          <w:lang w:val="en-GB"/>
        </w:rPr>
        <w:t xml:space="preserve"> </w:t>
      </w:r>
      <w:r w:rsidR="008B1452">
        <w:rPr>
          <w:lang w:val="en-GB"/>
        </w:rPr>
        <w:t xml:space="preserve">is </w:t>
      </w:r>
      <w:r>
        <w:rPr>
          <w:lang w:val="en-GB"/>
        </w:rPr>
        <w:t>enabled if F</w:t>
      </w:r>
      <w:r w:rsidRPr="001E4D7A">
        <w:rPr>
          <w:vertAlign w:val="subscript"/>
          <w:lang w:val="en-GB"/>
        </w:rPr>
        <w:t>1</w:t>
      </w:r>
      <w:r>
        <w:rPr>
          <w:lang w:val="en-GB"/>
        </w:rPr>
        <w:t>+F</w:t>
      </w:r>
      <w:r w:rsidRPr="001E4D7A">
        <w:rPr>
          <w:vertAlign w:val="subscript"/>
          <w:lang w:val="en-GB"/>
        </w:rPr>
        <w:t>2</w:t>
      </w:r>
      <w:r>
        <w:rPr>
          <w:lang w:val="en-GB"/>
        </w:rPr>
        <w:t>+F</w:t>
      </w:r>
      <w:r w:rsidRPr="001E4D7A">
        <w:rPr>
          <w:vertAlign w:val="subscript"/>
          <w:lang w:val="en-GB"/>
        </w:rPr>
        <w:t>3</w:t>
      </w:r>
      <w:r>
        <w:rPr>
          <w:lang w:val="en-GB"/>
        </w:rPr>
        <w:t>+F</w:t>
      </w:r>
      <w:r w:rsidRPr="001E4D7A">
        <w:rPr>
          <w:vertAlign w:val="subscript"/>
          <w:lang w:val="en-GB"/>
        </w:rPr>
        <w:t>4</w:t>
      </w:r>
      <w:r>
        <w:rPr>
          <w:lang w:val="en-GB"/>
        </w:rPr>
        <w:t xml:space="preserve"> &lt; </w:t>
      </w:r>
      <w:r w:rsidR="00A12DBF">
        <w:rPr>
          <w:lang w:val="en-GB"/>
        </w:rPr>
        <w:t>WEIGHT_TH</w:t>
      </w:r>
      <w:r>
        <w:rPr>
          <w:lang w:val="en-GB"/>
        </w:rPr>
        <w:t xml:space="preserve"> (threshold of minimum </w:t>
      </w:r>
      <w:r w:rsidR="0086759E">
        <w:rPr>
          <w:lang w:val="en-GB"/>
        </w:rPr>
        <w:t>weight</w:t>
      </w:r>
      <w:r>
        <w:rPr>
          <w:lang w:val="en-GB"/>
        </w:rPr>
        <w:t>, value settable b</w:t>
      </w:r>
      <w:r w:rsidR="008B1452">
        <w:rPr>
          <w:lang w:val="en-GB"/>
        </w:rPr>
        <w:t>etween 0 and the walker weight).</w:t>
      </w:r>
      <w:r>
        <w:rPr>
          <w:lang w:val="en-GB"/>
        </w:rPr>
        <w:t xml:space="preserve"> This transition occurs </w:t>
      </w:r>
      <w:r w:rsidR="0086759E">
        <w:rPr>
          <w:lang w:val="en-GB"/>
        </w:rPr>
        <w:t>when</w:t>
      </w:r>
      <w:r w:rsidR="00607FC6">
        <w:rPr>
          <w:lang w:val="en-GB"/>
        </w:rPr>
        <w:t xml:space="preserve"> </w:t>
      </w:r>
      <w:r>
        <w:rPr>
          <w:lang w:val="en-GB"/>
        </w:rPr>
        <w:t>the total force measured by the load cells fall</w:t>
      </w:r>
      <w:r w:rsidR="0086759E">
        <w:rPr>
          <w:lang w:val="en-GB"/>
        </w:rPr>
        <w:t>s</w:t>
      </w:r>
      <w:r>
        <w:rPr>
          <w:lang w:val="en-GB"/>
        </w:rPr>
        <w:t xml:space="preserve"> below the </w:t>
      </w:r>
      <w:r w:rsidR="00FE5792">
        <w:rPr>
          <w:lang w:val="en-GB"/>
        </w:rPr>
        <w:t>walker weight</w:t>
      </w:r>
      <w:r w:rsidR="0086759E">
        <w:rPr>
          <w:lang w:val="en-GB"/>
        </w:rPr>
        <w:t>; in other words, when the walker is lifted in the air.</w:t>
      </w:r>
    </w:p>
    <w:p w14:paraId="0688C09C" w14:textId="40B1164A" w:rsidR="00DF5D81" w:rsidRPr="008B1452" w:rsidRDefault="00DF5D81" w:rsidP="001E4D7A">
      <w:pPr>
        <w:pStyle w:val="Bodytextfirst"/>
        <w:numPr>
          <w:ilvl w:val="0"/>
          <w:numId w:val="23"/>
        </w:numPr>
        <w:ind w:left="284" w:hanging="284"/>
        <w:rPr>
          <w:lang w:val="en-GB"/>
        </w:rPr>
      </w:pPr>
      <w:r>
        <w:rPr>
          <w:lang w:val="en-GB"/>
        </w:rPr>
        <w:t>S</w:t>
      </w:r>
      <w:r w:rsidRPr="001E4D7A">
        <w:rPr>
          <w:vertAlign w:val="subscript"/>
          <w:lang w:val="en-GB"/>
        </w:rPr>
        <w:t>12</w:t>
      </w:r>
      <w:r>
        <w:rPr>
          <w:lang w:val="en-GB"/>
        </w:rPr>
        <w:t xml:space="preserve"> </w:t>
      </w:r>
      <w:r w:rsidR="008B1452">
        <w:rPr>
          <w:lang w:val="en-GB"/>
        </w:rPr>
        <w:t xml:space="preserve">is </w:t>
      </w:r>
      <w:r>
        <w:rPr>
          <w:lang w:val="en-GB"/>
        </w:rPr>
        <w:t>enabled if F</w:t>
      </w:r>
      <w:r w:rsidRPr="001E4D7A">
        <w:rPr>
          <w:vertAlign w:val="subscript"/>
          <w:lang w:val="en-GB"/>
        </w:rPr>
        <w:t>1</w:t>
      </w:r>
      <w:r>
        <w:rPr>
          <w:lang w:val="en-GB"/>
        </w:rPr>
        <w:t>+F</w:t>
      </w:r>
      <w:r w:rsidRPr="001E4D7A">
        <w:rPr>
          <w:vertAlign w:val="subscript"/>
          <w:lang w:val="en-GB"/>
        </w:rPr>
        <w:t>2</w:t>
      </w:r>
      <w:r>
        <w:rPr>
          <w:lang w:val="en-GB"/>
        </w:rPr>
        <w:t>+F</w:t>
      </w:r>
      <w:r w:rsidRPr="001E4D7A">
        <w:rPr>
          <w:vertAlign w:val="subscript"/>
          <w:lang w:val="en-GB"/>
        </w:rPr>
        <w:t>3</w:t>
      </w:r>
      <w:r>
        <w:rPr>
          <w:lang w:val="en-GB"/>
        </w:rPr>
        <w:t>+F</w:t>
      </w:r>
      <w:r w:rsidRPr="001E4D7A">
        <w:rPr>
          <w:vertAlign w:val="subscript"/>
          <w:lang w:val="en-GB"/>
        </w:rPr>
        <w:t>4</w:t>
      </w:r>
      <w:r>
        <w:rPr>
          <w:lang w:val="en-GB"/>
        </w:rPr>
        <w:t xml:space="preserve"> &gt; WEIGHT_TH</w:t>
      </w:r>
      <w:r w:rsidR="0086759E">
        <w:rPr>
          <w:lang w:val="en-GB"/>
        </w:rPr>
        <w:t xml:space="preserve"> and d &gt; DISTANCE_TH (threshold of minimum distance travelled forward, value settable between </w:t>
      </w:r>
      <w:r w:rsidR="00FE5792">
        <w:rPr>
          <w:lang w:val="en-GB"/>
        </w:rPr>
        <w:t>4 cm and 4</w:t>
      </w:r>
      <w:r w:rsidR="0086759E">
        <w:rPr>
          <w:lang w:val="en-GB"/>
        </w:rPr>
        <w:t>0 cm)</w:t>
      </w:r>
      <w:r w:rsidR="008B1452">
        <w:rPr>
          <w:lang w:val="en-GB"/>
        </w:rPr>
        <w:t>.</w:t>
      </w:r>
      <w:r w:rsidR="0086759E">
        <w:rPr>
          <w:lang w:val="en-GB"/>
        </w:rPr>
        <w:t xml:space="preserve"> This transaction occurs when the </w:t>
      </w:r>
      <w:r>
        <w:rPr>
          <w:lang w:val="en-GB"/>
        </w:rPr>
        <w:t>walker to</w:t>
      </w:r>
      <w:r w:rsidRPr="008B1452">
        <w:rPr>
          <w:lang w:val="en-GB"/>
        </w:rPr>
        <w:t>uches down</w:t>
      </w:r>
      <w:r w:rsidR="0086759E" w:rsidRPr="008B1452">
        <w:rPr>
          <w:lang w:val="en-GB"/>
        </w:rPr>
        <w:t xml:space="preserve"> </w:t>
      </w:r>
      <w:r w:rsidR="00DA140E">
        <w:rPr>
          <w:lang w:val="en-GB"/>
        </w:rPr>
        <w:t xml:space="preserve">on </w:t>
      </w:r>
      <w:r w:rsidR="0086759E" w:rsidRPr="008B1452">
        <w:rPr>
          <w:lang w:val="en-GB"/>
        </w:rPr>
        <w:t xml:space="preserve">the floor after </w:t>
      </w:r>
      <w:r w:rsidR="008B1452">
        <w:rPr>
          <w:lang w:val="en-GB"/>
        </w:rPr>
        <w:t>traveling</w:t>
      </w:r>
      <w:r w:rsidR="0086759E" w:rsidRPr="008B1452">
        <w:rPr>
          <w:lang w:val="en-GB"/>
        </w:rPr>
        <w:t xml:space="preserve"> </w:t>
      </w:r>
      <w:r w:rsidR="00A21BBB" w:rsidRPr="008B1452">
        <w:rPr>
          <w:lang w:val="en-GB"/>
        </w:rPr>
        <w:t>a distance</w:t>
      </w:r>
      <w:r w:rsidR="00FE5792">
        <w:rPr>
          <w:lang w:val="en-GB"/>
        </w:rPr>
        <w:t xml:space="preserve"> greater than the minimum</w:t>
      </w:r>
      <w:r w:rsidR="008B1452" w:rsidRPr="008B1452">
        <w:rPr>
          <w:lang w:val="en-GB"/>
        </w:rPr>
        <w:t>.</w:t>
      </w:r>
    </w:p>
    <w:p w14:paraId="616C38AC" w14:textId="6D4A055C" w:rsidR="00607FC6" w:rsidRPr="00C85327" w:rsidRDefault="001E4D7A" w:rsidP="005F1566">
      <w:pPr>
        <w:pStyle w:val="Bodytextfirst"/>
        <w:numPr>
          <w:ilvl w:val="0"/>
          <w:numId w:val="23"/>
        </w:numPr>
        <w:ind w:left="284" w:hanging="284"/>
        <w:rPr>
          <w:lang w:val="en-GB"/>
        </w:rPr>
      </w:pPr>
      <w:r w:rsidRPr="008B1452">
        <w:rPr>
          <w:lang w:val="en-GB"/>
        </w:rPr>
        <w:t>S</w:t>
      </w:r>
      <w:r w:rsidRPr="008B1452">
        <w:rPr>
          <w:vertAlign w:val="subscript"/>
          <w:lang w:val="en-GB"/>
        </w:rPr>
        <w:t>23</w:t>
      </w:r>
      <w:r w:rsidRPr="008B1452">
        <w:rPr>
          <w:lang w:val="en-GB"/>
        </w:rPr>
        <w:t xml:space="preserve"> </w:t>
      </w:r>
      <w:r w:rsidR="008B1452" w:rsidRPr="008B1452">
        <w:rPr>
          <w:lang w:val="en-GB"/>
        </w:rPr>
        <w:t xml:space="preserve">is </w:t>
      </w:r>
      <w:r w:rsidRPr="008B1452">
        <w:rPr>
          <w:lang w:val="en-GB"/>
        </w:rPr>
        <w:t>enabled if</w:t>
      </w:r>
      <w:r w:rsidR="00607FC6" w:rsidRPr="008B1452">
        <w:rPr>
          <w:lang w:val="en-GB"/>
        </w:rPr>
        <w:t xml:space="preserve"> </w:t>
      </w:r>
      <w:proofErr w:type="spellStart"/>
      <w:r w:rsidR="00607FC6" w:rsidRPr="008B1452">
        <w:rPr>
          <w:lang w:val="en-GB"/>
        </w:rPr>
        <w:t>COF</w:t>
      </w:r>
      <w:r w:rsidR="00607FC6" w:rsidRPr="008B1452">
        <w:rPr>
          <w:vertAlign w:val="subscript"/>
          <w:lang w:val="en-GB"/>
        </w:rPr>
        <w:t>x</w:t>
      </w:r>
      <w:proofErr w:type="spellEnd"/>
      <w:r w:rsidR="00607FC6" w:rsidRPr="008B1452">
        <w:rPr>
          <w:lang w:val="en-GB"/>
        </w:rPr>
        <w:t xml:space="preserve"> &gt; </w:t>
      </w:r>
      <w:r w:rsidR="00A12DBF" w:rsidRPr="008B1452">
        <w:rPr>
          <w:lang w:val="en-GB"/>
        </w:rPr>
        <w:t>RIGHT_TH</w:t>
      </w:r>
      <w:r w:rsidR="00607FC6" w:rsidRPr="008B1452">
        <w:rPr>
          <w:lang w:val="en-GB"/>
        </w:rPr>
        <w:t xml:space="preserve"> </w:t>
      </w:r>
      <w:r w:rsidR="00A12DBF" w:rsidRPr="008B1452">
        <w:rPr>
          <w:lang w:val="en-GB"/>
        </w:rPr>
        <w:t xml:space="preserve">or </w:t>
      </w:r>
      <w:proofErr w:type="spellStart"/>
      <w:r w:rsidR="00A12DBF" w:rsidRPr="008B1452">
        <w:rPr>
          <w:lang w:val="en-GB"/>
        </w:rPr>
        <w:t>COF</w:t>
      </w:r>
      <w:r w:rsidR="00A12DBF" w:rsidRPr="008B1452">
        <w:rPr>
          <w:vertAlign w:val="subscript"/>
          <w:lang w:val="en-GB"/>
        </w:rPr>
        <w:t>x</w:t>
      </w:r>
      <w:proofErr w:type="spellEnd"/>
      <w:r w:rsidR="008B1452" w:rsidRPr="008B1452">
        <w:rPr>
          <w:lang w:val="en-GB"/>
        </w:rPr>
        <w:t xml:space="preserve"> &lt;</w:t>
      </w:r>
      <w:r w:rsidR="00A12DBF" w:rsidRPr="008B1452">
        <w:rPr>
          <w:lang w:val="en-GB"/>
        </w:rPr>
        <w:t xml:space="preserve"> LEFT_TH</w:t>
      </w:r>
      <w:r w:rsidR="009E4D29" w:rsidRPr="008B1452">
        <w:rPr>
          <w:lang w:val="en-GB"/>
        </w:rPr>
        <w:t xml:space="preserve"> </w:t>
      </w:r>
      <w:r w:rsidR="00607FC6" w:rsidRPr="008B1452">
        <w:rPr>
          <w:lang w:val="en-GB"/>
        </w:rPr>
        <w:t xml:space="preserve">depending on which foot is </w:t>
      </w:r>
      <w:r w:rsidR="00C85327">
        <w:rPr>
          <w:lang w:val="en-GB"/>
        </w:rPr>
        <w:t>injured</w:t>
      </w:r>
      <w:r w:rsidR="009E4D29" w:rsidRPr="008B1452">
        <w:rPr>
          <w:lang w:val="en-GB"/>
        </w:rPr>
        <w:t xml:space="preserve"> (left </w:t>
      </w:r>
      <w:r w:rsidR="00A12DBF" w:rsidRPr="008B1452">
        <w:rPr>
          <w:lang w:val="en-GB"/>
        </w:rPr>
        <w:t>or</w:t>
      </w:r>
      <w:r w:rsidR="009E4D29" w:rsidRPr="008B1452">
        <w:rPr>
          <w:lang w:val="en-GB"/>
        </w:rPr>
        <w:t xml:space="preserve"> right</w:t>
      </w:r>
      <w:r w:rsidR="00A12DBF" w:rsidRPr="008B1452">
        <w:rPr>
          <w:lang w:val="en-GB"/>
        </w:rPr>
        <w:t>, respectively</w:t>
      </w:r>
      <w:r w:rsidR="009E4D29" w:rsidRPr="008B1452">
        <w:rPr>
          <w:lang w:val="en-GB"/>
        </w:rPr>
        <w:t>)</w:t>
      </w:r>
      <w:r w:rsidR="00607FC6" w:rsidRPr="008B1452">
        <w:rPr>
          <w:lang w:val="en-GB"/>
        </w:rPr>
        <w:t>.</w:t>
      </w:r>
      <w:r w:rsidR="009E4D29" w:rsidRPr="008B1452">
        <w:rPr>
          <w:lang w:val="en-GB"/>
        </w:rPr>
        <w:t xml:space="preserve"> </w:t>
      </w:r>
      <w:r w:rsidR="008B1452" w:rsidRPr="008B1452">
        <w:rPr>
          <w:lang w:val="en-GB"/>
        </w:rPr>
        <w:t xml:space="preserve">This transaction occurs when the user moves forward the injured foot and applies maximum force on the opposite side. </w:t>
      </w:r>
      <w:r w:rsidR="00A12DBF" w:rsidRPr="008B1452">
        <w:rPr>
          <w:lang w:val="en-GB"/>
        </w:rPr>
        <w:t xml:space="preserve">The injured foot is the first </w:t>
      </w:r>
      <w:r w:rsidR="00C85327">
        <w:rPr>
          <w:lang w:val="en-GB"/>
        </w:rPr>
        <w:t xml:space="preserve">one </w:t>
      </w:r>
      <w:r w:rsidR="00A12DBF" w:rsidRPr="008B1452">
        <w:rPr>
          <w:lang w:val="en-GB"/>
        </w:rPr>
        <w:t xml:space="preserve">to </w:t>
      </w:r>
      <w:r w:rsidR="00A12DBF" w:rsidRPr="00C85327">
        <w:rPr>
          <w:lang w:val="en-GB"/>
        </w:rPr>
        <w:t xml:space="preserve">move forward. </w:t>
      </w:r>
      <w:r w:rsidR="009E4D29" w:rsidRPr="00C85327">
        <w:rPr>
          <w:lang w:val="en-GB"/>
        </w:rPr>
        <w:t>The type</w:t>
      </w:r>
      <w:r w:rsidR="000C0DA4" w:rsidRPr="00C85327">
        <w:rPr>
          <w:lang w:val="en-GB"/>
        </w:rPr>
        <w:t xml:space="preserve"> of disability must be defined i</w:t>
      </w:r>
      <w:r w:rsidR="009E4D29" w:rsidRPr="00C85327">
        <w:rPr>
          <w:lang w:val="en-GB"/>
        </w:rPr>
        <w:t xml:space="preserve">n advance because it determines the </w:t>
      </w:r>
      <w:r w:rsidR="00A12DBF" w:rsidRPr="00C85327">
        <w:rPr>
          <w:lang w:val="en-GB"/>
        </w:rPr>
        <w:t>threshold</w:t>
      </w:r>
      <w:r w:rsidR="009E4D29" w:rsidRPr="00C85327">
        <w:rPr>
          <w:lang w:val="en-GB"/>
        </w:rPr>
        <w:t>.</w:t>
      </w:r>
      <w:r w:rsidR="00A12DBF" w:rsidRPr="00C85327">
        <w:rPr>
          <w:lang w:val="en-GB"/>
        </w:rPr>
        <w:t xml:space="preserve"> </w:t>
      </w:r>
    </w:p>
    <w:p w14:paraId="00B75C30" w14:textId="2256040C" w:rsidR="008B1452" w:rsidRPr="00C85327" w:rsidRDefault="008B1452" w:rsidP="005F1566">
      <w:pPr>
        <w:pStyle w:val="Bodytextfirst"/>
        <w:numPr>
          <w:ilvl w:val="0"/>
          <w:numId w:val="23"/>
        </w:numPr>
        <w:ind w:left="284" w:hanging="284"/>
        <w:rPr>
          <w:lang w:val="en-GB"/>
        </w:rPr>
      </w:pPr>
      <w:r w:rsidRPr="00C85327">
        <w:rPr>
          <w:lang w:val="en-GB"/>
        </w:rPr>
        <w:t>S</w:t>
      </w:r>
      <w:r w:rsidRPr="00C85327">
        <w:rPr>
          <w:vertAlign w:val="subscript"/>
          <w:lang w:val="en-GB"/>
        </w:rPr>
        <w:t>34</w:t>
      </w:r>
      <w:r w:rsidRPr="00C85327">
        <w:rPr>
          <w:lang w:val="en-GB"/>
        </w:rPr>
        <w:t xml:space="preserve"> is enabled if </w:t>
      </w:r>
      <w:proofErr w:type="spellStart"/>
      <w:r w:rsidRPr="00C85327">
        <w:rPr>
          <w:lang w:val="en-GB"/>
        </w:rPr>
        <w:t>COF</w:t>
      </w:r>
      <w:r w:rsidRPr="00C85327">
        <w:rPr>
          <w:vertAlign w:val="subscript"/>
          <w:lang w:val="en-GB"/>
        </w:rPr>
        <w:t>x</w:t>
      </w:r>
      <w:proofErr w:type="spellEnd"/>
      <w:r w:rsidRPr="00C85327">
        <w:rPr>
          <w:lang w:val="en-GB"/>
        </w:rPr>
        <w:t xml:space="preserve"> &lt; RIGHT_TH or </w:t>
      </w:r>
      <w:proofErr w:type="spellStart"/>
      <w:r w:rsidRPr="00C85327">
        <w:rPr>
          <w:lang w:val="en-GB"/>
        </w:rPr>
        <w:t>COF</w:t>
      </w:r>
      <w:r w:rsidRPr="00C85327">
        <w:rPr>
          <w:vertAlign w:val="subscript"/>
          <w:lang w:val="en-GB"/>
        </w:rPr>
        <w:t>x</w:t>
      </w:r>
      <w:proofErr w:type="spellEnd"/>
      <w:r w:rsidRPr="00C85327">
        <w:rPr>
          <w:lang w:val="en-GB"/>
        </w:rPr>
        <w:t xml:space="preserve"> &gt; LEFT_TH depending on which foot is </w:t>
      </w:r>
      <w:r w:rsidR="00C85327">
        <w:rPr>
          <w:lang w:val="en-GB"/>
        </w:rPr>
        <w:t>injured</w:t>
      </w:r>
      <w:r w:rsidRPr="00C85327">
        <w:rPr>
          <w:lang w:val="en-GB"/>
        </w:rPr>
        <w:t xml:space="preserve"> (left or right, respectively). This transaction occurs when the user alleviates the force </w:t>
      </w:r>
      <w:r w:rsidR="00C85327" w:rsidRPr="00C85327">
        <w:rPr>
          <w:lang w:val="en-GB"/>
        </w:rPr>
        <w:t xml:space="preserve">previously </w:t>
      </w:r>
      <w:r w:rsidRPr="00C85327">
        <w:rPr>
          <w:lang w:val="en-GB"/>
        </w:rPr>
        <w:t>applied to the walker</w:t>
      </w:r>
      <w:r w:rsidR="00C85327" w:rsidRPr="00C85327">
        <w:rPr>
          <w:lang w:val="en-GB"/>
        </w:rPr>
        <w:t xml:space="preserve">; in other words, when </w:t>
      </w:r>
      <w:proofErr w:type="spellStart"/>
      <w:r w:rsidR="00C85327" w:rsidRPr="00C85327">
        <w:rPr>
          <w:lang w:val="en-GB"/>
        </w:rPr>
        <w:t>COFx</w:t>
      </w:r>
      <w:proofErr w:type="spellEnd"/>
      <w:r w:rsidR="00C85327" w:rsidRPr="00C85327">
        <w:rPr>
          <w:lang w:val="en-GB"/>
        </w:rPr>
        <w:t xml:space="preserve"> returns to zero.</w:t>
      </w:r>
      <w:r w:rsidRPr="00C85327">
        <w:rPr>
          <w:lang w:val="en-GB"/>
        </w:rPr>
        <w:t xml:space="preserve"> </w:t>
      </w:r>
    </w:p>
    <w:p w14:paraId="0FC6FD92" w14:textId="1DC92F38" w:rsidR="00607FC6" w:rsidRPr="00C85327" w:rsidRDefault="00607FC6" w:rsidP="001E4D7A">
      <w:pPr>
        <w:pStyle w:val="Bodytextfirst"/>
        <w:numPr>
          <w:ilvl w:val="0"/>
          <w:numId w:val="23"/>
        </w:numPr>
        <w:ind w:left="284" w:hanging="284"/>
        <w:rPr>
          <w:lang w:val="en-GB"/>
        </w:rPr>
      </w:pPr>
      <w:r w:rsidRPr="00C85327">
        <w:rPr>
          <w:lang w:val="en-GB"/>
        </w:rPr>
        <w:t>S</w:t>
      </w:r>
      <w:r w:rsidRPr="00C85327">
        <w:rPr>
          <w:vertAlign w:val="subscript"/>
          <w:lang w:val="en-GB"/>
        </w:rPr>
        <w:t>4</w:t>
      </w:r>
      <w:r w:rsidR="00C85327" w:rsidRPr="00C85327">
        <w:rPr>
          <w:vertAlign w:val="subscript"/>
          <w:lang w:val="en-GB"/>
        </w:rPr>
        <w:t>5</w:t>
      </w:r>
      <w:r w:rsidRPr="00C85327">
        <w:rPr>
          <w:lang w:val="en-GB"/>
        </w:rPr>
        <w:t xml:space="preserve"> </w:t>
      </w:r>
      <w:r w:rsidR="00C85327" w:rsidRPr="00C85327">
        <w:rPr>
          <w:lang w:val="en-GB"/>
        </w:rPr>
        <w:t xml:space="preserve">is </w:t>
      </w:r>
      <w:r w:rsidRPr="00C85327">
        <w:rPr>
          <w:lang w:val="en-GB"/>
        </w:rPr>
        <w:t xml:space="preserve">enabled if </w:t>
      </w:r>
      <w:proofErr w:type="spellStart"/>
      <w:r w:rsidRPr="00C85327">
        <w:rPr>
          <w:lang w:val="en-GB"/>
        </w:rPr>
        <w:t>COF</w:t>
      </w:r>
      <w:r w:rsidRPr="00C85327">
        <w:rPr>
          <w:vertAlign w:val="subscript"/>
          <w:lang w:val="en-GB"/>
        </w:rPr>
        <w:t>x</w:t>
      </w:r>
      <w:proofErr w:type="spellEnd"/>
      <w:r w:rsidR="00A12DBF" w:rsidRPr="00C85327">
        <w:rPr>
          <w:lang w:val="en-GB"/>
        </w:rPr>
        <w:t xml:space="preserve"> &lt; LEFT_TH</w:t>
      </w:r>
      <w:r w:rsidRPr="00C85327">
        <w:rPr>
          <w:lang w:val="en-GB"/>
        </w:rPr>
        <w:t xml:space="preserve"> or </w:t>
      </w:r>
      <w:proofErr w:type="spellStart"/>
      <w:r w:rsidR="00A12DBF" w:rsidRPr="00C85327">
        <w:rPr>
          <w:lang w:val="en-GB"/>
        </w:rPr>
        <w:t>COF</w:t>
      </w:r>
      <w:r w:rsidR="00A12DBF" w:rsidRPr="00C85327">
        <w:rPr>
          <w:vertAlign w:val="subscript"/>
          <w:lang w:val="en-GB"/>
        </w:rPr>
        <w:t>x</w:t>
      </w:r>
      <w:proofErr w:type="spellEnd"/>
      <w:r w:rsidR="00A12DBF" w:rsidRPr="00C85327">
        <w:rPr>
          <w:lang w:val="en-GB"/>
        </w:rPr>
        <w:t xml:space="preserve"> </w:t>
      </w:r>
      <w:r w:rsidRPr="00C85327">
        <w:rPr>
          <w:lang w:val="en-GB"/>
        </w:rPr>
        <w:t xml:space="preserve">&gt; </w:t>
      </w:r>
      <w:r w:rsidR="00A12DBF" w:rsidRPr="00C85327">
        <w:rPr>
          <w:lang w:val="en-GB"/>
        </w:rPr>
        <w:lastRenderedPageBreak/>
        <w:t>RIGHT_TH</w:t>
      </w:r>
      <w:r w:rsidRPr="00C85327">
        <w:rPr>
          <w:lang w:val="en-GB"/>
        </w:rPr>
        <w:t xml:space="preserve"> depending on which foot is injured</w:t>
      </w:r>
      <w:r w:rsidR="00A12DBF" w:rsidRPr="00C85327">
        <w:rPr>
          <w:lang w:val="en-GB"/>
        </w:rPr>
        <w:t xml:space="preserve"> (left or</w:t>
      </w:r>
      <w:r w:rsidR="009E4D29" w:rsidRPr="00C85327">
        <w:rPr>
          <w:lang w:val="en-GB"/>
        </w:rPr>
        <w:t xml:space="preserve"> right</w:t>
      </w:r>
      <w:r w:rsidR="00A12DBF" w:rsidRPr="00C85327">
        <w:rPr>
          <w:lang w:val="en-GB"/>
        </w:rPr>
        <w:t>, respectively</w:t>
      </w:r>
      <w:r w:rsidR="009E4D29" w:rsidRPr="00C85327">
        <w:rPr>
          <w:lang w:val="en-GB"/>
        </w:rPr>
        <w:t>)</w:t>
      </w:r>
      <w:r w:rsidRPr="00C85327">
        <w:rPr>
          <w:lang w:val="en-GB"/>
        </w:rPr>
        <w:t xml:space="preserve">. </w:t>
      </w:r>
      <w:r w:rsidR="00C85327" w:rsidRPr="00C85327">
        <w:rPr>
          <w:lang w:val="en-GB"/>
        </w:rPr>
        <w:t>This transaction occurs when the user moves forward the healthy foot and applies maximum force on the opposite side. The healthy foot is the last one to move forward.</w:t>
      </w:r>
    </w:p>
    <w:p w14:paraId="5920C49C" w14:textId="7BA4AAB1" w:rsidR="00C85327" w:rsidRPr="00C85327" w:rsidRDefault="00C85327" w:rsidP="001E4D7A">
      <w:pPr>
        <w:pStyle w:val="Bodytextfirst"/>
        <w:numPr>
          <w:ilvl w:val="0"/>
          <w:numId w:val="23"/>
        </w:numPr>
        <w:ind w:left="284" w:hanging="284"/>
        <w:rPr>
          <w:lang w:val="en-GB"/>
        </w:rPr>
      </w:pPr>
      <w:r w:rsidRPr="00C85327">
        <w:rPr>
          <w:lang w:val="en-GB"/>
        </w:rPr>
        <w:t>S</w:t>
      </w:r>
      <w:r w:rsidR="00813160">
        <w:rPr>
          <w:vertAlign w:val="subscript"/>
          <w:lang w:val="en-GB"/>
        </w:rPr>
        <w:t>50</w:t>
      </w:r>
      <w:r w:rsidRPr="00C85327">
        <w:rPr>
          <w:lang w:val="en-GB"/>
        </w:rPr>
        <w:t xml:space="preserve"> is enabled if </w:t>
      </w:r>
      <w:proofErr w:type="spellStart"/>
      <w:r w:rsidRPr="00C85327">
        <w:rPr>
          <w:lang w:val="en-GB"/>
        </w:rPr>
        <w:t>COF</w:t>
      </w:r>
      <w:r w:rsidRPr="00C85327">
        <w:rPr>
          <w:vertAlign w:val="subscript"/>
          <w:lang w:val="en-GB"/>
        </w:rPr>
        <w:t>x</w:t>
      </w:r>
      <w:proofErr w:type="spellEnd"/>
      <w:r w:rsidRPr="00C85327">
        <w:rPr>
          <w:lang w:val="en-GB"/>
        </w:rPr>
        <w:t xml:space="preserve"> &gt; LEFT_TH or </w:t>
      </w:r>
      <w:proofErr w:type="spellStart"/>
      <w:r w:rsidRPr="00C85327">
        <w:rPr>
          <w:lang w:val="en-GB"/>
        </w:rPr>
        <w:t>COF</w:t>
      </w:r>
      <w:r w:rsidRPr="00C85327">
        <w:rPr>
          <w:vertAlign w:val="subscript"/>
          <w:lang w:val="en-GB"/>
        </w:rPr>
        <w:t>x</w:t>
      </w:r>
      <w:proofErr w:type="spellEnd"/>
      <w:r w:rsidRPr="00C85327">
        <w:rPr>
          <w:lang w:val="en-GB"/>
        </w:rPr>
        <w:t xml:space="preserve"> &lt; RIGHT_TH depending on which foot is injured (left or right, respectively). This transaction occurs when the user alleviates the force previously applied to the walker; in other words, when </w:t>
      </w:r>
      <w:proofErr w:type="spellStart"/>
      <w:r w:rsidRPr="00C85327">
        <w:rPr>
          <w:lang w:val="en-GB"/>
        </w:rPr>
        <w:t>COFx</w:t>
      </w:r>
      <w:proofErr w:type="spellEnd"/>
      <w:r w:rsidRPr="00C85327">
        <w:rPr>
          <w:lang w:val="en-GB"/>
        </w:rPr>
        <w:t xml:space="preserve"> returns to zero.</w:t>
      </w:r>
    </w:p>
    <w:p w14:paraId="5FFA90C5" w14:textId="77777777" w:rsidR="001E4D7A" w:rsidRDefault="001E4D7A" w:rsidP="00B25EB6">
      <w:pPr>
        <w:pStyle w:val="Bodytextfirst"/>
        <w:rPr>
          <w:lang w:val="en-GB"/>
        </w:rPr>
      </w:pPr>
    </w:p>
    <w:p w14:paraId="2A90C164" w14:textId="2432B414" w:rsidR="00742381" w:rsidRPr="0097024B" w:rsidRDefault="009E4D29" w:rsidP="00742381">
      <w:pPr>
        <w:pStyle w:val="Bodytextfirst"/>
        <w:rPr>
          <w:lang w:val="en-GB"/>
        </w:rPr>
      </w:pPr>
      <w:r>
        <w:rPr>
          <w:lang w:val="en-GB"/>
        </w:rPr>
        <w:t>If the machine passes through all the states successfully then the step is marked as “good”. Otherwise</w:t>
      </w:r>
      <w:r w:rsidR="00A12DBF">
        <w:rPr>
          <w:lang w:val="en-GB"/>
        </w:rPr>
        <w:t>,</w:t>
      </w:r>
      <w:r>
        <w:rPr>
          <w:lang w:val="en-GB"/>
        </w:rPr>
        <w:t xml:space="preserve"> the step is marked as “bad”</w:t>
      </w:r>
      <w:r w:rsidR="00742381">
        <w:rPr>
          <w:lang w:val="en-GB"/>
        </w:rPr>
        <w:t xml:space="preserve"> and</w:t>
      </w:r>
      <w:r>
        <w:rPr>
          <w:lang w:val="en-GB"/>
        </w:rPr>
        <w:t xml:space="preserve"> the counter B is incremented. The</w:t>
      </w:r>
      <w:r w:rsidR="00742381">
        <w:rPr>
          <w:lang w:val="en-GB"/>
        </w:rPr>
        <w:t xml:space="preserve">n the </w:t>
      </w:r>
      <w:r w:rsidR="00744672">
        <w:rPr>
          <w:lang w:val="en-GB"/>
        </w:rPr>
        <w:t>in</w:t>
      </w:r>
      <w:r w:rsidR="00742381">
        <w:rPr>
          <w:lang w:val="en-GB"/>
        </w:rPr>
        <w:t>coordination index is computed as</w:t>
      </w:r>
      <w:r w:rsidR="00742381">
        <w:rPr>
          <w:lang w:val="en-US"/>
        </w:rPr>
        <w:t>:</w:t>
      </w:r>
    </w:p>
    <w:p w14:paraId="0E57DB6B" w14:textId="77777777" w:rsidR="00742381" w:rsidRDefault="00097AF3" w:rsidP="00742381">
      <w:pPr>
        <w:pStyle w:val="equation0"/>
        <w:tabs>
          <w:tab w:val="clear" w:pos="2520"/>
          <w:tab w:val="clear" w:pos="5040"/>
        </w:tabs>
        <w:ind w:right="113"/>
        <w:jc w:val="right"/>
      </w:pPr>
      <m:oMath>
        <m:sSub>
          <m:sSubPr>
            <m:ctrlPr>
              <w:rPr>
                <w:rFonts w:ascii="Cambria Math" w:hAnsi="Cambria Math"/>
                <w:i/>
              </w:rPr>
            </m:ctrlPr>
          </m:sSubPr>
          <m:e>
            <m:r>
              <w:rPr>
                <w:rFonts w:ascii="Cambria Math" w:hAnsi="Cambria Math"/>
              </w:rPr>
              <m:t>I</m:t>
            </m:r>
          </m:e>
          <m:sub>
            <m:r>
              <w:rPr>
                <w:rFonts w:ascii="Cambria Math" w:hAnsi="Cambria Math"/>
              </w:rPr>
              <m:t>2</m:t>
            </m:r>
          </m:sub>
        </m:sSub>
        <m:r>
          <w:rPr>
            <w:rFonts w:ascii="Cambria Math" w:hAnsi="Cambria Math"/>
          </w:rPr>
          <m:t>(%)=100×</m:t>
        </m:r>
        <m:f>
          <m:fPr>
            <m:ctrlPr>
              <w:rPr>
                <w:rFonts w:ascii="Cambria Math" w:hAnsi="Cambria Math"/>
                <w:i/>
              </w:rPr>
            </m:ctrlPr>
          </m:fPr>
          <m:num>
            <m:r>
              <w:rPr>
                <w:rFonts w:ascii="Cambria Math" w:hAnsi="Cambria Math"/>
              </w:rPr>
              <m:t>B</m:t>
            </m:r>
          </m:num>
          <m:den>
            <m:r>
              <w:rPr>
                <w:rFonts w:ascii="Cambria Math" w:hAnsi="Cambria Math"/>
              </w:rPr>
              <m:t>N</m:t>
            </m:r>
          </m:den>
        </m:f>
      </m:oMath>
      <w:r w:rsidR="00742381">
        <w:tab/>
      </w:r>
      <w:r w:rsidR="00742381">
        <w:tab/>
      </w:r>
      <w:r w:rsidR="00E74E64">
        <w:tab/>
      </w:r>
      <w:r w:rsidR="00742381" w:rsidRPr="00CB66E6">
        <w:t></w:t>
      </w:r>
      <w:r w:rsidR="00742381">
        <w:t></w:t>
      </w:r>
      <w:r w:rsidR="00742381" w:rsidRPr="00CB66E6">
        <w:t></w:t>
      </w:r>
    </w:p>
    <w:p w14:paraId="5B89534A" w14:textId="4A3D69A0" w:rsidR="009E4D29" w:rsidRDefault="00742381" w:rsidP="00742381">
      <w:pPr>
        <w:pStyle w:val="Bodytextfirst"/>
        <w:ind w:firstLine="0"/>
        <w:rPr>
          <w:lang w:val="en-US"/>
        </w:rPr>
      </w:pPr>
      <w:r>
        <w:rPr>
          <w:lang w:val="en-US"/>
        </w:rPr>
        <w:t>where N is a moving window covering t</w:t>
      </w:r>
      <w:r w:rsidR="00DA140E">
        <w:rPr>
          <w:lang w:val="en-US"/>
        </w:rPr>
        <w:t>he</w:t>
      </w:r>
      <w:r>
        <w:rPr>
          <w:lang w:val="en-US"/>
        </w:rPr>
        <w:t xml:space="preserve"> </w:t>
      </w:r>
      <w:r w:rsidR="002B3FB5">
        <w:rPr>
          <w:lang w:val="en-US"/>
        </w:rPr>
        <w:t>last</w:t>
      </w:r>
      <w:r>
        <w:rPr>
          <w:lang w:val="en-US"/>
        </w:rPr>
        <w:t xml:space="preserve"> steps </w:t>
      </w:r>
      <w:r w:rsidR="00DA140E">
        <w:rPr>
          <w:lang w:val="en-US"/>
        </w:rPr>
        <w:t>occurred</w:t>
      </w:r>
      <w:r>
        <w:rPr>
          <w:lang w:val="en-US"/>
        </w:rPr>
        <w:t xml:space="preserve"> (defaults to 10).</w:t>
      </w:r>
    </w:p>
    <w:p w14:paraId="31484450" w14:textId="77777777" w:rsidR="002D0ADF" w:rsidRPr="009B3356" w:rsidRDefault="001B42A5" w:rsidP="00D70434">
      <w:pPr>
        <w:pStyle w:val="Sectionheading"/>
      </w:pPr>
      <w:r>
        <w:t>Measurement System</w:t>
      </w:r>
    </w:p>
    <w:p w14:paraId="3C716C8E" w14:textId="77777777" w:rsidR="00BD0011" w:rsidRPr="00745CDB" w:rsidRDefault="00E93E8B" w:rsidP="00BD0011">
      <w:pPr>
        <w:pStyle w:val="Bodytextfirst"/>
        <w:rPr>
          <w:lang w:val="en-GB"/>
        </w:rPr>
      </w:pPr>
      <w:r w:rsidRPr="00745CDB">
        <w:rPr>
          <w:lang w:val="en-GB"/>
        </w:rPr>
        <w:t>T</w:t>
      </w:r>
      <w:r w:rsidR="00BD0011" w:rsidRPr="00745CDB">
        <w:rPr>
          <w:lang w:val="en-GB"/>
        </w:rPr>
        <w:t>he measurement system i</w:t>
      </w:r>
      <w:r w:rsidR="00043916" w:rsidRPr="00745CDB">
        <w:rPr>
          <w:lang w:val="en-GB"/>
        </w:rPr>
        <w:t xml:space="preserve">ncludes a set of load cells to sense force, an IMU to sense motion, a </w:t>
      </w:r>
      <w:r w:rsidR="00BD0011" w:rsidRPr="00745CDB">
        <w:rPr>
          <w:lang w:val="en-GB"/>
        </w:rPr>
        <w:t xml:space="preserve">data acquisition board with Bluetooth link, and </w:t>
      </w:r>
      <w:r w:rsidR="00043916" w:rsidRPr="00745CDB">
        <w:rPr>
          <w:lang w:val="en-GB"/>
        </w:rPr>
        <w:t>software to process data</w:t>
      </w:r>
      <w:r w:rsidR="00BD0011" w:rsidRPr="00745CDB">
        <w:rPr>
          <w:lang w:val="en-GB"/>
        </w:rPr>
        <w:t>.</w:t>
      </w:r>
    </w:p>
    <w:p w14:paraId="665E65F7" w14:textId="77777777" w:rsidR="00BD0011" w:rsidRPr="00745CDB" w:rsidRDefault="00BD0011" w:rsidP="00BD0011">
      <w:pPr>
        <w:pStyle w:val="Subsectionheading"/>
        <w:numPr>
          <w:ilvl w:val="0"/>
          <w:numId w:val="24"/>
        </w:numPr>
        <w:rPr>
          <w:lang w:val="en-GB"/>
        </w:rPr>
      </w:pPr>
      <w:r w:rsidRPr="00745CDB">
        <w:rPr>
          <w:lang w:val="en-GB"/>
        </w:rPr>
        <w:t>Force Sensors</w:t>
      </w:r>
    </w:p>
    <w:p w14:paraId="4E7AA187" w14:textId="5B3DF8A2" w:rsidR="00D03AB5" w:rsidRPr="00745CDB" w:rsidRDefault="00043916" w:rsidP="006350BF">
      <w:pPr>
        <w:pStyle w:val="Bodytextfirst"/>
        <w:rPr>
          <w:lang w:val="en-US"/>
        </w:rPr>
      </w:pPr>
      <w:r w:rsidRPr="00745CDB">
        <w:rPr>
          <w:lang w:val="en-US"/>
        </w:rPr>
        <w:t xml:space="preserve">Four load cells were used to measure the force applied on the walker legs. Each cell was </w:t>
      </w:r>
      <w:r w:rsidR="00F82382" w:rsidRPr="00745CDB">
        <w:rPr>
          <w:lang w:val="en-US"/>
        </w:rPr>
        <w:t xml:space="preserve">attached to </w:t>
      </w:r>
      <w:r w:rsidRPr="00745CDB">
        <w:rPr>
          <w:lang w:val="en-US"/>
        </w:rPr>
        <w:t xml:space="preserve">the extremity of a leg using </w:t>
      </w:r>
      <w:r w:rsidR="00C82B28" w:rsidRPr="00745CDB">
        <w:rPr>
          <w:lang w:val="en-US"/>
        </w:rPr>
        <w:t xml:space="preserve">a dedicated </w:t>
      </w:r>
      <w:r w:rsidRPr="00745CDB">
        <w:rPr>
          <w:lang w:val="en-US"/>
        </w:rPr>
        <w:t xml:space="preserve">plastic </w:t>
      </w:r>
      <w:r w:rsidR="00C82B28" w:rsidRPr="00745CDB">
        <w:rPr>
          <w:lang w:val="en-US"/>
        </w:rPr>
        <w:t xml:space="preserve">adapter grown on a low-cost 3D printer (see Fig. 3). </w:t>
      </w:r>
      <w:r w:rsidR="006350BF" w:rsidRPr="00745CDB">
        <w:rPr>
          <w:lang w:val="en-US"/>
        </w:rPr>
        <w:t xml:space="preserve">The cell contains 4 strain gauges </w:t>
      </w:r>
      <w:r w:rsidR="00F82382" w:rsidRPr="00745CDB">
        <w:rPr>
          <w:lang w:val="en-US"/>
        </w:rPr>
        <w:t xml:space="preserve">fixed </w:t>
      </w:r>
      <w:r w:rsidR="006350BF" w:rsidRPr="00745CDB">
        <w:rPr>
          <w:lang w:val="en-US"/>
        </w:rPr>
        <w:t>to a small body of al</w:t>
      </w:r>
      <w:r w:rsidR="00A411E5">
        <w:rPr>
          <w:lang w:val="en-US"/>
        </w:rPr>
        <w:t xml:space="preserve">uminum (55.3x12.7x12.7mm) that </w:t>
      </w:r>
      <w:r w:rsidR="006350BF" w:rsidRPr="00745CDB">
        <w:rPr>
          <w:lang w:val="en-US"/>
        </w:rPr>
        <w:t xml:space="preserve">supports 20 </w:t>
      </w:r>
      <w:proofErr w:type="spellStart"/>
      <w:r w:rsidR="006350BF" w:rsidRPr="00745CDB">
        <w:rPr>
          <w:lang w:val="en-US"/>
        </w:rPr>
        <w:t>kgf</w:t>
      </w:r>
      <w:proofErr w:type="spellEnd"/>
      <w:r w:rsidR="006350BF" w:rsidRPr="00745CDB">
        <w:rPr>
          <w:lang w:val="en-US"/>
        </w:rPr>
        <w:t>.</w:t>
      </w:r>
      <w:r w:rsidR="00D84A88" w:rsidRPr="00745CDB">
        <w:rPr>
          <w:lang w:val="en-US"/>
        </w:rPr>
        <w:t xml:space="preserve"> Other characteristics include: rate output = 1</w:t>
      </w:r>
      <w:r w:rsidR="00D84A88" w:rsidRPr="00745CDB">
        <w:rPr>
          <w:lang w:val="en-US"/>
        </w:rPr>
        <w:sym w:font="Symbol" w:char="F0B1"/>
      </w:r>
      <w:r w:rsidR="00D84A88" w:rsidRPr="00745CDB">
        <w:rPr>
          <w:lang w:val="en-US"/>
        </w:rPr>
        <w:t xml:space="preserve">0.15 mV/V, non-linearity = 0.05% FS, hysteresis = 0.05% FS, input impedance = 1130 </w:t>
      </w:r>
      <w:r w:rsidR="00D84A88" w:rsidRPr="00745CDB">
        <w:rPr>
          <w:lang w:val="en-US"/>
        </w:rPr>
        <w:sym w:font="Symbol" w:char="F057"/>
      </w:r>
      <w:r w:rsidR="00D84A88" w:rsidRPr="00745CDB">
        <w:rPr>
          <w:lang w:val="en-US"/>
        </w:rPr>
        <w:t xml:space="preserve">, output impedance = 1000 </w:t>
      </w:r>
      <w:r w:rsidR="00D84A88" w:rsidRPr="00745CDB">
        <w:rPr>
          <w:lang w:val="en-US"/>
        </w:rPr>
        <w:sym w:font="Symbol" w:char="F057"/>
      </w:r>
      <w:r w:rsidR="008E1995" w:rsidRPr="00745CDB">
        <w:rPr>
          <w:lang w:val="en-US"/>
        </w:rPr>
        <w:t>, overload = 150% nominal capacity</w:t>
      </w:r>
      <w:r w:rsidR="00D84A88" w:rsidRPr="00745CDB">
        <w:rPr>
          <w:lang w:val="en-US"/>
        </w:rPr>
        <w:t>.</w:t>
      </w:r>
      <w:r w:rsidR="006350BF" w:rsidRPr="00745CDB">
        <w:rPr>
          <w:lang w:val="en-US"/>
        </w:rPr>
        <w:t xml:space="preserve"> </w:t>
      </w:r>
    </w:p>
    <w:p w14:paraId="519387FE" w14:textId="1A4FE789" w:rsidR="008E1995" w:rsidRPr="00745CDB" w:rsidRDefault="006350BF" w:rsidP="006350BF">
      <w:pPr>
        <w:pStyle w:val="Bodytextfirst"/>
        <w:rPr>
          <w:lang w:val="en-US"/>
        </w:rPr>
      </w:pPr>
      <w:r w:rsidRPr="00745CDB">
        <w:rPr>
          <w:lang w:val="en-US"/>
        </w:rPr>
        <w:t>Th</w:t>
      </w:r>
      <w:r w:rsidR="00D03AB5" w:rsidRPr="00745CDB">
        <w:rPr>
          <w:lang w:val="en-US"/>
        </w:rPr>
        <w:t xml:space="preserve">e use of bending beam load cells seems </w:t>
      </w:r>
      <w:r w:rsidRPr="00745CDB">
        <w:rPr>
          <w:lang w:val="en-US"/>
        </w:rPr>
        <w:t>awkward</w:t>
      </w:r>
      <w:r w:rsidR="00D03AB5" w:rsidRPr="00745CDB">
        <w:rPr>
          <w:lang w:val="en-US"/>
        </w:rPr>
        <w:t xml:space="preserve"> when compared to inline/axial load cells. But the truth is that they </w:t>
      </w:r>
      <w:r w:rsidR="00A411E5">
        <w:rPr>
          <w:lang w:val="en-US"/>
        </w:rPr>
        <w:t xml:space="preserve">are </w:t>
      </w:r>
      <w:r w:rsidR="00D03AB5" w:rsidRPr="00745CDB">
        <w:rPr>
          <w:lang w:val="en-US"/>
        </w:rPr>
        <w:t>much cheap</w:t>
      </w:r>
      <w:r w:rsidR="00A411E5">
        <w:rPr>
          <w:lang w:val="en-US"/>
        </w:rPr>
        <w:t>er</w:t>
      </w:r>
      <w:r w:rsidR="00D84A88" w:rsidRPr="00745CDB">
        <w:rPr>
          <w:lang w:val="en-US"/>
        </w:rPr>
        <w:t xml:space="preserve"> making them the best choice for low-cost </w:t>
      </w:r>
      <w:r w:rsidR="00A411E5">
        <w:rPr>
          <w:lang w:val="en-US"/>
        </w:rPr>
        <w:t>systems. The cell presented in F</w:t>
      </w:r>
      <w:r w:rsidR="00D84A88" w:rsidRPr="00745CDB">
        <w:rPr>
          <w:lang w:val="en-US"/>
        </w:rPr>
        <w:t>ig.</w:t>
      </w:r>
      <w:r w:rsidR="00A411E5">
        <w:rPr>
          <w:lang w:val="en-US"/>
        </w:rPr>
        <w:t> </w:t>
      </w:r>
      <w:r w:rsidR="00D84A88" w:rsidRPr="00745CDB">
        <w:rPr>
          <w:lang w:val="en-US"/>
        </w:rPr>
        <w:t>3 had a cost of 8 €.</w:t>
      </w:r>
    </w:p>
    <w:p w14:paraId="23D4EDD9" w14:textId="77777777" w:rsidR="008E1995" w:rsidRPr="00745CDB" w:rsidRDefault="00527460" w:rsidP="008E1995">
      <w:pPr>
        <w:pStyle w:val="Legenda"/>
      </w:pPr>
      <w:r>
        <w:rPr>
          <w:noProof/>
          <w:lang w:val="pt-PT" w:eastAsia="pt-PT" w:bidi="ar-SA"/>
        </w:rPr>
        <w:drawing>
          <wp:inline distT="0" distB="0" distL="0" distR="0" wp14:anchorId="69CD33D3" wp14:editId="38CA61C9">
            <wp:extent cx="2728800" cy="148680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28800" cy="1486800"/>
                    </a:xfrm>
                    <a:prstGeom prst="rect">
                      <a:avLst/>
                    </a:prstGeom>
                    <a:noFill/>
                    <a:ln>
                      <a:noFill/>
                    </a:ln>
                  </pic:spPr>
                </pic:pic>
              </a:graphicData>
            </a:graphic>
          </wp:inline>
        </w:drawing>
      </w:r>
    </w:p>
    <w:p w14:paraId="3AB557C1" w14:textId="07F9A77A" w:rsidR="008E1995" w:rsidRPr="00745CDB" w:rsidRDefault="008E1995" w:rsidP="00527460">
      <w:pPr>
        <w:pStyle w:val="Legenda"/>
        <w:rPr>
          <w:lang w:val="en-US"/>
        </w:rPr>
      </w:pPr>
      <w:r w:rsidRPr="00745CDB">
        <w:rPr>
          <w:lang w:val="en-US"/>
        </w:rPr>
        <w:t xml:space="preserve">Fig. </w:t>
      </w:r>
      <w:r w:rsidRPr="00745CDB">
        <w:t>3</w:t>
      </w:r>
      <w:r w:rsidRPr="00745CDB">
        <w:rPr>
          <w:lang w:val="en-US"/>
        </w:rPr>
        <w:t>. Load cell attached</w:t>
      </w:r>
      <w:r w:rsidR="00F82382" w:rsidRPr="00745CDB">
        <w:rPr>
          <w:lang w:val="en-US"/>
        </w:rPr>
        <w:t xml:space="preserve"> </w:t>
      </w:r>
      <w:r w:rsidR="00A411E5">
        <w:rPr>
          <w:lang w:val="en-US"/>
        </w:rPr>
        <w:t xml:space="preserve">to </w:t>
      </w:r>
      <w:r w:rsidR="00F82382" w:rsidRPr="00745CDB">
        <w:rPr>
          <w:lang w:val="en-US"/>
        </w:rPr>
        <w:t>the walker leg</w:t>
      </w:r>
      <w:r w:rsidRPr="00745CDB">
        <w:rPr>
          <w:lang w:val="en-US"/>
        </w:rPr>
        <w:t>.</w:t>
      </w:r>
    </w:p>
    <w:p w14:paraId="59F44A3F" w14:textId="52C4FEEE" w:rsidR="00BD0011" w:rsidRPr="00745CDB" w:rsidRDefault="00267669" w:rsidP="005D33FE">
      <w:pPr>
        <w:pStyle w:val="Bodytextfirst"/>
        <w:ind w:firstLine="283"/>
        <w:rPr>
          <w:lang w:val="en-GB"/>
        </w:rPr>
      </w:pPr>
      <w:r w:rsidRPr="00745CDB">
        <w:rPr>
          <w:lang w:val="en-GB"/>
        </w:rPr>
        <w:t>Each load cell is supplied at 3 V and conditioned by an instrumentation amplifier with</w:t>
      </w:r>
      <w:r w:rsidR="00785CCE" w:rsidRPr="00745CDB">
        <w:rPr>
          <w:lang w:val="en-GB"/>
        </w:rPr>
        <w:t xml:space="preserve"> gain 1</w:t>
      </w:r>
      <w:r w:rsidRPr="00745CDB">
        <w:rPr>
          <w:lang w:val="en-GB"/>
        </w:rPr>
        <w:t>00</w:t>
      </w:r>
      <w:r w:rsidR="00DA140E">
        <w:rPr>
          <w:lang w:val="en-GB"/>
        </w:rPr>
        <w:t xml:space="preserve"> (AD623),</w:t>
      </w:r>
      <w:r w:rsidR="002619A8" w:rsidRPr="00745CDB">
        <w:rPr>
          <w:lang w:val="en-GB"/>
        </w:rPr>
        <w:t xml:space="preserve"> </w:t>
      </w:r>
      <w:r w:rsidR="00785CCE" w:rsidRPr="00745CDB">
        <w:rPr>
          <w:lang w:val="en-GB"/>
        </w:rPr>
        <w:t>followed by a non-inverting amplifier with gain 8</w:t>
      </w:r>
      <w:r w:rsidR="00DA140E">
        <w:rPr>
          <w:lang w:val="en-GB"/>
        </w:rPr>
        <w:t xml:space="preserve"> </w:t>
      </w:r>
      <w:r w:rsidR="00DA140E" w:rsidRPr="00745CDB">
        <w:rPr>
          <w:lang w:val="en-GB"/>
        </w:rPr>
        <w:t>(MCP6272)</w:t>
      </w:r>
      <w:r w:rsidR="00785CCE" w:rsidRPr="00745CDB">
        <w:rPr>
          <w:lang w:val="en-GB"/>
        </w:rPr>
        <w:t xml:space="preserve">. </w:t>
      </w:r>
      <w:r w:rsidR="002619A8" w:rsidRPr="00745CDB">
        <w:rPr>
          <w:lang w:val="en-GB"/>
        </w:rPr>
        <w:t xml:space="preserve">This </w:t>
      </w:r>
      <w:r w:rsidR="00DA140E">
        <w:rPr>
          <w:lang w:val="en-GB"/>
        </w:rPr>
        <w:t>gives</w:t>
      </w:r>
      <w:r w:rsidR="002619A8" w:rsidRPr="00745CDB">
        <w:rPr>
          <w:lang w:val="en-GB"/>
        </w:rPr>
        <w:t xml:space="preserve"> an output swing </w:t>
      </w:r>
      <w:r w:rsidR="00A66DD7" w:rsidRPr="00745CDB">
        <w:rPr>
          <w:lang w:val="en-GB"/>
        </w:rPr>
        <w:t xml:space="preserve">from 0 to 2.4 V for forces between 0 and 20 </w:t>
      </w:r>
      <w:proofErr w:type="spellStart"/>
      <w:r w:rsidR="00A66DD7" w:rsidRPr="00745CDB">
        <w:rPr>
          <w:lang w:val="en-GB"/>
        </w:rPr>
        <w:t>kgf</w:t>
      </w:r>
      <w:proofErr w:type="spellEnd"/>
      <w:r w:rsidR="002619A8" w:rsidRPr="00745CDB">
        <w:rPr>
          <w:lang w:val="en-GB"/>
        </w:rPr>
        <w:t>.</w:t>
      </w:r>
      <w:r w:rsidRPr="00745CDB">
        <w:rPr>
          <w:lang w:val="en-GB"/>
        </w:rPr>
        <w:t xml:space="preserve"> </w:t>
      </w:r>
      <w:r w:rsidR="00394698" w:rsidRPr="00745CDB">
        <w:rPr>
          <w:lang w:val="en-US"/>
        </w:rPr>
        <w:t xml:space="preserve">The output </w:t>
      </w:r>
      <w:r w:rsidR="00DA140E">
        <w:rPr>
          <w:lang w:val="en-US"/>
        </w:rPr>
        <w:t>is filtered by an</w:t>
      </w:r>
      <w:r w:rsidR="00394698" w:rsidRPr="00745CDB">
        <w:rPr>
          <w:lang w:val="en-US"/>
        </w:rPr>
        <w:t xml:space="preserve"> RC low-pass filter with a cut-off frequency of 25 Hz.</w:t>
      </w:r>
    </w:p>
    <w:p w14:paraId="0BD14980" w14:textId="77777777" w:rsidR="00BD0011" w:rsidRPr="00745CDB" w:rsidRDefault="00BD0011" w:rsidP="00BD0011">
      <w:pPr>
        <w:pStyle w:val="Subsectionheading"/>
        <w:numPr>
          <w:ilvl w:val="0"/>
          <w:numId w:val="24"/>
        </w:numPr>
        <w:rPr>
          <w:lang w:val="en-GB"/>
        </w:rPr>
      </w:pPr>
      <w:r w:rsidRPr="00745CDB">
        <w:rPr>
          <w:lang w:val="en-GB"/>
        </w:rPr>
        <w:t>Inertial Measurement Unit</w:t>
      </w:r>
    </w:p>
    <w:p w14:paraId="757AD2ED" w14:textId="4B8428D9" w:rsidR="00776C03" w:rsidRPr="00745CDB" w:rsidRDefault="00776C03" w:rsidP="00776C03">
      <w:pPr>
        <w:pStyle w:val="Bodytextfirst"/>
        <w:rPr>
          <w:lang w:val="en-US"/>
        </w:rPr>
      </w:pPr>
      <w:r w:rsidRPr="00745CDB">
        <w:rPr>
          <w:lang w:val="en-US"/>
        </w:rPr>
        <w:t xml:space="preserve">Motion is sensed by </w:t>
      </w:r>
      <w:r w:rsidR="00BA6143" w:rsidRPr="00745CDB">
        <w:rPr>
          <w:lang w:val="en-US"/>
        </w:rPr>
        <w:t xml:space="preserve">an </w:t>
      </w:r>
      <w:r w:rsidRPr="00745CDB">
        <w:rPr>
          <w:lang w:val="en-US"/>
        </w:rPr>
        <w:t>IMU</w:t>
      </w:r>
      <w:r w:rsidR="00BA6143" w:rsidRPr="00745CDB">
        <w:rPr>
          <w:lang w:val="en-US"/>
        </w:rPr>
        <w:t xml:space="preserve">, </w:t>
      </w:r>
      <w:r w:rsidR="00745CDB" w:rsidRPr="00745CDB">
        <w:rPr>
          <w:lang w:val="en-US"/>
        </w:rPr>
        <w:t>model Shimmer3 from Shimmer Sensing</w:t>
      </w:r>
      <w:r w:rsidRPr="00745CDB">
        <w:rPr>
          <w:lang w:val="en-US"/>
        </w:rPr>
        <w:t xml:space="preserve">, attached to the </w:t>
      </w:r>
      <w:r w:rsidR="00BA6143" w:rsidRPr="00745CDB">
        <w:rPr>
          <w:lang w:val="en-US"/>
        </w:rPr>
        <w:t xml:space="preserve">walker </w:t>
      </w:r>
      <w:r w:rsidRPr="00745CDB">
        <w:rPr>
          <w:lang w:val="en-US"/>
        </w:rPr>
        <w:t>body. The IMU</w:t>
      </w:r>
      <w:r w:rsidR="00745CDB" w:rsidRPr="00745CDB">
        <w:rPr>
          <w:lang w:val="en-US"/>
        </w:rPr>
        <w:t xml:space="preserve"> has</w:t>
      </w:r>
      <w:r w:rsidRPr="00745CDB">
        <w:rPr>
          <w:lang w:val="en-US"/>
        </w:rPr>
        <w:t xml:space="preserve"> a pre-defined coordinate system that associates x, y and z axes to the length, width and height of </w:t>
      </w:r>
      <w:r w:rsidR="00745CDB" w:rsidRPr="00745CDB">
        <w:rPr>
          <w:lang w:val="en-US"/>
        </w:rPr>
        <w:t xml:space="preserve">its </w:t>
      </w:r>
      <w:r w:rsidRPr="00745CDB">
        <w:rPr>
          <w:lang w:val="en-US"/>
        </w:rPr>
        <w:t>case, respectively.</w:t>
      </w:r>
      <w:r w:rsidR="0093744D">
        <w:rPr>
          <w:lang w:val="en-US"/>
        </w:rPr>
        <w:t xml:space="preserve"> </w:t>
      </w:r>
      <w:r w:rsidRPr="00745CDB">
        <w:rPr>
          <w:lang w:val="en-US"/>
        </w:rPr>
        <w:t>The IMU</w:t>
      </w:r>
      <w:r w:rsidR="00745CDB" w:rsidRPr="00745CDB">
        <w:rPr>
          <w:lang w:val="en-US"/>
        </w:rPr>
        <w:t xml:space="preserve"> has</w:t>
      </w:r>
      <w:r w:rsidRPr="00745CDB">
        <w:rPr>
          <w:lang w:val="en-US"/>
        </w:rPr>
        <w:t xml:space="preserve"> nine degrees of freedom (9DoF) given by: </w:t>
      </w:r>
    </w:p>
    <w:p w14:paraId="03FAB92D" w14:textId="77777777" w:rsidR="00776C03" w:rsidRPr="00745CDB" w:rsidRDefault="00776C03" w:rsidP="00776C03">
      <w:pPr>
        <w:pStyle w:val="Bodytextfirst"/>
        <w:rPr>
          <w:lang w:val="en-US"/>
        </w:rPr>
      </w:pPr>
    </w:p>
    <w:p w14:paraId="449E9630" w14:textId="77777777" w:rsidR="00745CDB" w:rsidRPr="00745CDB" w:rsidRDefault="00776C03" w:rsidP="005F1566">
      <w:pPr>
        <w:pStyle w:val="Bodytextfirst"/>
        <w:numPr>
          <w:ilvl w:val="0"/>
          <w:numId w:val="25"/>
        </w:numPr>
        <w:ind w:left="284" w:hanging="284"/>
        <w:rPr>
          <w:lang w:val="en-US"/>
        </w:rPr>
      </w:pPr>
      <w:r w:rsidRPr="00745CDB">
        <w:rPr>
          <w:lang w:val="en-US"/>
        </w:rPr>
        <w:t xml:space="preserve">3-axes accelerometer: model KXRB5-2042 from </w:t>
      </w:r>
      <w:proofErr w:type="spellStart"/>
      <w:r w:rsidRPr="00745CDB">
        <w:rPr>
          <w:lang w:val="en-US"/>
        </w:rPr>
        <w:t>Kionix</w:t>
      </w:r>
      <w:proofErr w:type="spellEnd"/>
      <w:r w:rsidRPr="00745CDB">
        <w:rPr>
          <w:lang w:val="en-US"/>
        </w:rPr>
        <w:t>, analog output, range = ±2 g, sensitivity = 600 mV/g, nonlinearity = 0.1% of full scale (FS).</w:t>
      </w:r>
    </w:p>
    <w:p w14:paraId="12F49B0A" w14:textId="77777777" w:rsidR="00745CDB" w:rsidRPr="00745CDB" w:rsidRDefault="00776C03" w:rsidP="005F1566">
      <w:pPr>
        <w:pStyle w:val="Bodytextfirst"/>
        <w:numPr>
          <w:ilvl w:val="0"/>
          <w:numId w:val="25"/>
        </w:numPr>
        <w:ind w:left="284" w:hanging="284"/>
        <w:rPr>
          <w:lang w:val="en-US"/>
        </w:rPr>
      </w:pPr>
      <w:r w:rsidRPr="00745CDB">
        <w:rPr>
          <w:lang w:val="en-US"/>
        </w:rPr>
        <w:t xml:space="preserve">3-axes gyroscope: model MPU-9150 from </w:t>
      </w:r>
      <w:proofErr w:type="spellStart"/>
      <w:r w:rsidRPr="00745CDB">
        <w:rPr>
          <w:lang w:val="en-US"/>
        </w:rPr>
        <w:t>Invensense</w:t>
      </w:r>
      <w:proofErr w:type="spellEnd"/>
      <w:r w:rsidRPr="00745CDB">
        <w:rPr>
          <w:lang w:val="en-US"/>
        </w:rPr>
        <w:t xml:space="preserve">, digital output, range = ±500 </w:t>
      </w:r>
      <w:proofErr w:type="spellStart"/>
      <w:r w:rsidRPr="00745CDB">
        <w:rPr>
          <w:lang w:val="en-US"/>
        </w:rPr>
        <w:t>dps</w:t>
      </w:r>
      <w:proofErr w:type="spellEnd"/>
      <w:r w:rsidRPr="00745CDB">
        <w:rPr>
          <w:lang w:val="en-US"/>
        </w:rPr>
        <w:t xml:space="preserve">, sensitivity = 62.5 </w:t>
      </w:r>
      <w:proofErr w:type="spellStart"/>
      <w:r w:rsidRPr="00745CDB">
        <w:rPr>
          <w:lang w:val="en-US"/>
        </w:rPr>
        <w:t>lsb</w:t>
      </w:r>
      <w:proofErr w:type="spellEnd"/>
      <w:r w:rsidRPr="00745CDB">
        <w:rPr>
          <w:lang w:val="en-US"/>
        </w:rPr>
        <w:t>/</w:t>
      </w:r>
      <w:proofErr w:type="spellStart"/>
      <w:r w:rsidRPr="00745CDB">
        <w:rPr>
          <w:lang w:val="en-US"/>
        </w:rPr>
        <w:t>dps</w:t>
      </w:r>
      <w:proofErr w:type="spellEnd"/>
      <w:r w:rsidRPr="00745CDB">
        <w:rPr>
          <w:lang w:val="en-US"/>
        </w:rPr>
        <w:t>, nonlinearity = 0.2% FS.</w:t>
      </w:r>
    </w:p>
    <w:p w14:paraId="4CEC7BD0" w14:textId="77777777" w:rsidR="00776C03" w:rsidRPr="00BF3272" w:rsidRDefault="00776C03" w:rsidP="005F1566">
      <w:pPr>
        <w:pStyle w:val="Bodytextfirst"/>
        <w:numPr>
          <w:ilvl w:val="0"/>
          <w:numId w:val="25"/>
        </w:numPr>
        <w:ind w:left="284" w:hanging="284"/>
        <w:rPr>
          <w:lang w:val="en-US"/>
        </w:rPr>
      </w:pPr>
      <w:r w:rsidRPr="00745CDB">
        <w:rPr>
          <w:lang w:val="en-US"/>
        </w:rPr>
        <w:t xml:space="preserve">3-axes magnetometer: model LSM303DLHC from STMicroelectronics, digital output, range = ± 4 Ga, sensitivity = 450 </w:t>
      </w:r>
      <w:proofErr w:type="spellStart"/>
      <w:r w:rsidRPr="00745CDB">
        <w:rPr>
          <w:lang w:val="en-US"/>
        </w:rPr>
        <w:t>lsb</w:t>
      </w:r>
      <w:proofErr w:type="spellEnd"/>
      <w:r w:rsidRPr="00745CDB">
        <w:rPr>
          <w:lang w:val="en-US"/>
        </w:rPr>
        <w:t xml:space="preserve">/Ga for x and y axes and 400 </w:t>
      </w:r>
      <w:proofErr w:type="spellStart"/>
      <w:r w:rsidRPr="00BF3272">
        <w:rPr>
          <w:lang w:val="en-US"/>
        </w:rPr>
        <w:t>lsb</w:t>
      </w:r>
      <w:proofErr w:type="spellEnd"/>
      <w:r w:rsidRPr="00BF3272">
        <w:rPr>
          <w:lang w:val="en-US"/>
        </w:rPr>
        <w:t xml:space="preserve">/Ga for the z axis, resolution = 2 </w:t>
      </w:r>
      <w:proofErr w:type="spellStart"/>
      <w:r w:rsidRPr="00BF3272">
        <w:rPr>
          <w:lang w:val="en-US"/>
        </w:rPr>
        <w:t>mGa</w:t>
      </w:r>
      <w:proofErr w:type="spellEnd"/>
      <w:r w:rsidRPr="00BF3272">
        <w:rPr>
          <w:lang w:val="en-US"/>
        </w:rPr>
        <w:t>.</w:t>
      </w:r>
    </w:p>
    <w:p w14:paraId="2756C8B5" w14:textId="77777777" w:rsidR="00776C03" w:rsidRPr="00BF3272" w:rsidRDefault="00776C03" w:rsidP="00776C03">
      <w:pPr>
        <w:pStyle w:val="Bodytextfirst"/>
        <w:rPr>
          <w:lang w:val="en-US"/>
        </w:rPr>
      </w:pPr>
    </w:p>
    <w:p w14:paraId="7A16D8E7" w14:textId="6C1390C8" w:rsidR="00D245AB" w:rsidRDefault="00776C03" w:rsidP="00776C03">
      <w:pPr>
        <w:pStyle w:val="Bodytextfirst"/>
        <w:rPr>
          <w:lang w:val="en-US"/>
        </w:rPr>
      </w:pPr>
      <w:r w:rsidRPr="00BF3272">
        <w:rPr>
          <w:lang w:val="en-US"/>
        </w:rPr>
        <w:t xml:space="preserve">All sensors must be calibrated in advance to cancel offset errors and </w:t>
      </w:r>
      <w:r w:rsidR="00BF3272" w:rsidRPr="00BF3272">
        <w:rPr>
          <w:lang w:val="en-US"/>
        </w:rPr>
        <w:t>tune gain</w:t>
      </w:r>
      <w:r w:rsidRPr="00BF3272">
        <w:rPr>
          <w:lang w:val="en-US"/>
        </w:rPr>
        <w:t xml:space="preserve"> matrices. The calibration procedure</w:t>
      </w:r>
      <w:r w:rsidR="00BF3272" w:rsidRPr="00BF3272">
        <w:rPr>
          <w:lang w:val="en-US"/>
        </w:rPr>
        <w:t xml:space="preserve"> </w:t>
      </w:r>
      <w:r w:rsidR="00BF3272" w:rsidRPr="00C639BE">
        <w:rPr>
          <w:lang w:val="en-US"/>
        </w:rPr>
        <w:t>[</w:t>
      </w:r>
      <w:r w:rsidR="00EA3B80" w:rsidRPr="00C639BE">
        <w:rPr>
          <w:lang w:val="en-US"/>
        </w:rPr>
        <w:t>1</w:t>
      </w:r>
      <w:r w:rsidR="00B1694F">
        <w:rPr>
          <w:lang w:val="en-US"/>
        </w:rPr>
        <w:t>3</w:t>
      </w:r>
      <w:r w:rsidRPr="00C639BE">
        <w:rPr>
          <w:lang w:val="en-US"/>
        </w:rPr>
        <w:t>]</w:t>
      </w:r>
      <w:r w:rsidRPr="00BF3272">
        <w:rPr>
          <w:lang w:val="en-US"/>
        </w:rPr>
        <w:t xml:space="preserve"> must be </w:t>
      </w:r>
      <w:r w:rsidRPr="0050774F">
        <w:rPr>
          <w:lang w:val="en-US"/>
        </w:rPr>
        <w:t>executed once and the calibration results must be saved into the non-volatile memory</w:t>
      </w:r>
      <w:r w:rsidR="00DA140E">
        <w:rPr>
          <w:lang w:val="en-US"/>
        </w:rPr>
        <w:t xml:space="preserve"> of the module</w:t>
      </w:r>
      <w:r w:rsidRPr="0050774F">
        <w:rPr>
          <w:lang w:val="en-US"/>
        </w:rPr>
        <w:t>.</w:t>
      </w:r>
      <w:r w:rsidR="0050774F" w:rsidRPr="0050774F">
        <w:rPr>
          <w:lang w:val="en-US"/>
        </w:rPr>
        <w:t xml:space="preserve"> </w:t>
      </w:r>
    </w:p>
    <w:p w14:paraId="733FA23C" w14:textId="15ADC409" w:rsidR="00EA3B80" w:rsidRPr="00BF3272" w:rsidRDefault="00EA3B80" w:rsidP="00776C03">
      <w:pPr>
        <w:pStyle w:val="Bodytextfirst"/>
        <w:rPr>
          <w:lang w:val="en-US"/>
        </w:rPr>
      </w:pPr>
      <w:r w:rsidRPr="0050774F">
        <w:rPr>
          <w:lang w:val="en-US"/>
        </w:rPr>
        <w:t xml:space="preserve">The firmware of the IMU </w:t>
      </w:r>
      <w:r w:rsidR="007A07A4" w:rsidRPr="0050774F">
        <w:rPr>
          <w:lang w:val="en-US"/>
        </w:rPr>
        <w:t>runs a gradient descent</w:t>
      </w:r>
      <w:r w:rsidR="00B40831" w:rsidRPr="0050774F">
        <w:rPr>
          <w:lang w:val="en-US"/>
        </w:rPr>
        <w:t xml:space="preserve"> algorithm [</w:t>
      </w:r>
      <w:r w:rsidR="00C639BE" w:rsidRPr="0050774F">
        <w:rPr>
          <w:lang w:val="en-US"/>
        </w:rPr>
        <w:t>1</w:t>
      </w:r>
      <w:r w:rsidR="00B1694F">
        <w:rPr>
          <w:lang w:val="en-US"/>
        </w:rPr>
        <w:t>4</w:t>
      </w:r>
      <w:r w:rsidR="00B40831" w:rsidRPr="0050774F">
        <w:rPr>
          <w:lang w:val="en-US"/>
        </w:rPr>
        <w:t xml:space="preserve">] that gives the </w:t>
      </w:r>
      <w:r w:rsidRPr="0050774F">
        <w:rPr>
          <w:lang w:val="en-US"/>
        </w:rPr>
        <w:t xml:space="preserve">orientation </w:t>
      </w:r>
      <w:r w:rsidR="007A07A4" w:rsidRPr="0050774F">
        <w:rPr>
          <w:lang w:val="en-US"/>
        </w:rPr>
        <w:t xml:space="preserve">of the device </w:t>
      </w:r>
      <w:r w:rsidR="00B40831" w:rsidRPr="0050774F">
        <w:rPr>
          <w:lang w:val="en-US"/>
        </w:rPr>
        <w:t>i</w:t>
      </w:r>
      <w:r w:rsidRPr="0050774F">
        <w:rPr>
          <w:lang w:val="en-US"/>
        </w:rPr>
        <w:t>n</w:t>
      </w:r>
      <w:r w:rsidR="00B40831" w:rsidRPr="0050774F">
        <w:rPr>
          <w:lang w:val="en-US"/>
        </w:rPr>
        <w:t xml:space="preserve"> absolute </w:t>
      </w:r>
      <w:r w:rsidR="007A07A4" w:rsidRPr="0050774F">
        <w:rPr>
          <w:lang w:val="en-US"/>
        </w:rPr>
        <w:t xml:space="preserve">ENU </w:t>
      </w:r>
      <w:r w:rsidR="00B40831" w:rsidRPr="0050774F">
        <w:rPr>
          <w:lang w:val="en-US"/>
        </w:rPr>
        <w:t>coordinates (local East-North-Up)</w:t>
      </w:r>
      <w:r w:rsidR="007A07A4" w:rsidRPr="0050774F">
        <w:rPr>
          <w:lang w:val="en-US"/>
        </w:rPr>
        <w:t xml:space="preserve">. </w:t>
      </w:r>
      <w:r w:rsidR="00B40831" w:rsidRPr="0050774F">
        <w:rPr>
          <w:lang w:val="en-US"/>
        </w:rPr>
        <w:t xml:space="preserve">This allows </w:t>
      </w:r>
      <w:r w:rsidR="007A07A4" w:rsidRPr="0050774F">
        <w:rPr>
          <w:lang w:val="en-US"/>
        </w:rPr>
        <w:t xml:space="preserve">us </w:t>
      </w:r>
      <w:r w:rsidR="00B40831" w:rsidRPr="0050774F">
        <w:rPr>
          <w:lang w:val="en-US"/>
        </w:rPr>
        <w:t xml:space="preserve">to know </w:t>
      </w:r>
      <w:r w:rsidR="00DA140E">
        <w:rPr>
          <w:lang w:val="en-US"/>
        </w:rPr>
        <w:t xml:space="preserve">the orientation of the walker </w:t>
      </w:r>
      <w:r w:rsidR="0050774F" w:rsidRPr="0050774F">
        <w:rPr>
          <w:lang w:val="en-US"/>
        </w:rPr>
        <w:t xml:space="preserve">and </w:t>
      </w:r>
      <w:r w:rsidR="00DA140E">
        <w:rPr>
          <w:lang w:val="en-US"/>
        </w:rPr>
        <w:t>its</w:t>
      </w:r>
      <w:r w:rsidR="000134CB">
        <w:rPr>
          <w:lang w:val="en-US"/>
        </w:rPr>
        <w:t xml:space="preserve"> horizontal </w:t>
      </w:r>
      <w:r w:rsidR="00B40831" w:rsidRPr="0050774F">
        <w:rPr>
          <w:lang w:val="en-US"/>
        </w:rPr>
        <w:t>acceleration</w:t>
      </w:r>
      <w:r w:rsidR="007A07A4" w:rsidRPr="0050774F">
        <w:rPr>
          <w:lang w:val="en-US"/>
        </w:rPr>
        <w:t>.</w:t>
      </w:r>
      <w:r>
        <w:rPr>
          <w:lang w:val="en-US"/>
        </w:rPr>
        <w:t xml:space="preserve"> </w:t>
      </w:r>
    </w:p>
    <w:p w14:paraId="147B551E" w14:textId="77777777" w:rsidR="00BD0011" w:rsidRPr="00785E88" w:rsidRDefault="00BD0011" w:rsidP="00BD0011">
      <w:pPr>
        <w:pStyle w:val="Subsectionheading"/>
        <w:numPr>
          <w:ilvl w:val="0"/>
          <w:numId w:val="24"/>
        </w:numPr>
        <w:rPr>
          <w:lang w:val="en-GB"/>
        </w:rPr>
      </w:pPr>
      <w:r>
        <w:rPr>
          <w:lang w:val="en-GB"/>
        </w:rPr>
        <w:t xml:space="preserve">Data </w:t>
      </w:r>
      <w:r w:rsidRPr="00785E88">
        <w:rPr>
          <w:lang w:val="en-GB"/>
        </w:rPr>
        <w:t>Acquisition and Transmission</w:t>
      </w:r>
    </w:p>
    <w:p w14:paraId="6F7A4C09" w14:textId="4A0FD298" w:rsidR="007A07A4" w:rsidRPr="00785E88" w:rsidRDefault="007A07A4" w:rsidP="00776C03">
      <w:pPr>
        <w:pStyle w:val="Bodytextfirst"/>
        <w:rPr>
          <w:lang w:val="en-US"/>
        </w:rPr>
      </w:pPr>
      <w:r w:rsidRPr="00785E88">
        <w:rPr>
          <w:lang w:val="en-US"/>
        </w:rPr>
        <w:t xml:space="preserve">The Shimmer3 also acts </w:t>
      </w:r>
      <w:r w:rsidR="00FF7C05">
        <w:rPr>
          <w:lang w:val="en-US"/>
        </w:rPr>
        <w:t xml:space="preserve">as </w:t>
      </w:r>
      <w:r w:rsidR="00D62AAA">
        <w:rPr>
          <w:lang w:val="en-US"/>
        </w:rPr>
        <w:t xml:space="preserve">a </w:t>
      </w:r>
      <w:r w:rsidR="000B7D53" w:rsidRPr="00785E88">
        <w:rPr>
          <w:lang w:val="en-US"/>
        </w:rPr>
        <w:t xml:space="preserve">wireless </w:t>
      </w:r>
      <w:r w:rsidRPr="00785E88">
        <w:rPr>
          <w:lang w:val="en-US"/>
        </w:rPr>
        <w:t>data acquisition board</w:t>
      </w:r>
      <w:r w:rsidR="007642A5" w:rsidRPr="00785E88">
        <w:rPr>
          <w:lang w:val="en-US"/>
        </w:rPr>
        <w:t>.</w:t>
      </w:r>
      <w:r w:rsidR="00785E88" w:rsidRPr="00785E88">
        <w:rPr>
          <w:lang w:val="en-US"/>
        </w:rPr>
        <w:t xml:space="preserve"> It acquires data from all the sensors (four load cells plus the horizontal acceleration) at a rate of 51.2 S/s and sends </w:t>
      </w:r>
      <w:r w:rsidR="00AF6C9C">
        <w:rPr>
          <w:lang w:val="en-US"/>
        </w:rPr>
        <w:t>it</w:t>
      </w:r>
      <w:r w:rsidR="00785E88" w:rsidRPr="00785E88">
        <w:rPr>
          <w:lang w:val="en-US"/>
        </w:rPr>
        <w:t xml:space="preserve"> through a Bluetooth link</w:t>
      </w:r>
      <w:r w:rsidR="00AF6C9C">
        <w:rPr>
          <w:lang w:val="en-US"/>
        </w:rPr>
        <w:t>.</w:t>
      </w:r>
      <w:r w:rsidR="00785E88" w:rsidRPr="00785E88">
        <w:rPr>
          <w:lang w:val="en-US"/>
        </w:rPr>
        <w:t xml:space="preserve"> </w:t>
      </w:r>
      <w:r w:rsidR="00AF6C9C">
        <w:rPr>
          <w:lang w:val="en-US"/>
        </w:rPr>
        <w:t xml:space="preserve">The data is then collected on </w:t>
      </w:r>
      <w:r w:rsidR="00785E88" w:rsidRPr="00785E88">
        <w:rPr>
          <w:lang w:val="en-US"/>
        </w:rPr>
        <w:t>the host side (</w:t>
      </w:r>
      <w:r w:rsidR="00721781">
        <w:rPr>
          <w:lang w:val="en-US"/>
        </w:rPr>
        <w:t>computer or smartphone</w:t>
      </w:r>
      <w:r w:rsidR="00785E88" w:rsidRPr="00785E88">
        <w:rPr>
          <w:lang w:val="en-US"/>
        </w:rPr>
        <w:t>) and processed</w:t>
      </w:r>
      <w:r w:rsidR="000B7D53" w:rsidRPr="00785E88">
        <w:rPr>
          <w:lang w:val="en-US"/>
        </w:rPr>
        <w:t>.</w:t>
      </w:r>
      <w:r w:rsidRPr="00785E88">
        <w:rPr>
          <w:lang w:val="en-US"/>
        </w:rPr>
        <w:t xml:space="preserve"> </w:t>
      </w:r>
    </w:p>
    <w:p w14:paraId="7DD0D103" w14:textId="77777777" w:rsidR="00BD0011" w:rsidRPr="00BD0011" w:rsidRDefault="00BD0011" w:rsidP="00BD0011">
      <w:pPr>
        <w:pStyle w:val="Subsectionheading"/>
        <w:numPr>
          <w:ilvl w:val="0"/>
          <w:numId w:val="24"/>
        </w:numPr>
        <w:rPr>
          <w:lang w:val="en-GB"/>
        </w:rPr>
      </w:pPr>
      <w:r w:rsidRPr="00785E88">
        <w:rPr>
          <w:lang w:val="en-GB"/>
        </w:rPr>
        <w:t>Data Processing</w:t>
      </w:r>
    </w:p>
    <w:p w14:paraId="26D3C043" w14:textId="0074207C" w:rsidR="00AF6C9C" w:rsidRPr="00745CDB" w:rsidRDefault="00AF6C9C" w:rsidP="00AF6C9C">
      <w:pPr>
        <w:pStyle w:val="Bodytextfirst"/>
        <w:rPr>
          <w:lang w:val="en-US"/>
        </w:rPr>
      </w:pPr>
      <w:r>
        <w:rPr>
          <w:lang w:val="en-US"/>
        </w:rPr>
        <w:t xml:space="preserve">Data processing </w:t>
      </w:r>
      <w:r w:rsidR="00D62AAA">
        <w:rPr>
          <w:lang w:val="en-US"/>
        </w:rPr>
        <w:t>consists o</w:t>
      </w:r>
      <w:r w:rsidR="0086191F">
        <w:rPr>
          <w:lang w:val="en-US"/>
        </w:rPr>
        <w:t>n the calculation of the risk indexes</w:t>
      </w:r>
      <w:r w:rsidR="007642DE">
        <w:rPr>
          <w:lang w:val="en-US"/>
        </w:rPr>
        <w:t xml:space="preserve"> according to the following procedures</w:t>
      </w:r>
      <w:r w:rsidRPr="00745CDB">
        <w:rPr>
          <w:lang w:val="en-US"/>
        </w:rPr>
        <w:t xml:space="preserve">: </w:t>
      </w:r>
    </w:p>
    <w:p w14:paraId="2483A0E2" w14:textId="77777777" w:rsidR="00AF6C9C" w:rsidRPr="00745CDB" w:rsidRDefault="00AF6C9C" w:rsidP="00AF6C9C">
      <w:pPr>
        <w:pStyle w:val="Bodytextfirst"/>
        <w:rPr>
          <w:lang w:val="en-US"/>
        </w:rPr>
      </w:pPr>
    </w:p>
    <w:p w14:paraId="68BFD012" w14:textId="6B5CDA37" w:rsidR="00AF6C9C" w:rsidRPr="00745CDB" w:rsidRDefault="00AF6C9C" w:rsidP="00AF6C9C">
      <w:pPr>
        <w:pStyle w:val="Bodytextfirst"/>
        <w:numPr>
          <w:ilvl w:val="0"/>
          <w:numId w:val="28"/>
        </w:numPr>
        <w:ind w:left="284" w:hanging="284"/>
        <w:rPr>
          <w:lang w:val="en-US"/>
        </w:rPr>
      </w:pPr>
      <w:r>
        <w:rPr>
          <w:lang w:val="en-US"/>
        </w:rPr>
        <w:t>Comput</w:t>
      </w:r>
      <w:r w:rsidR="0086191F">
        <w:rPr>
          <w:lang w:val="en-US"/>
        </w:rPr>
        <w:t xml:space="preserve">ation of </w:t>
      </w:r>
      <w:proofErr w:type="spellStart"/>
      <w:r w:rsidR="00A64C0C">
        <w:rPr>
          <w:lang w:val="en-US"/>
        </w:rPr>
        <w:t>C</w:t>
      </w:r>
      <w:r>
        <w:rPr>
          <w:lang w:val="en-US"/>
        </w:rPr>
        <w:t>OF</w:t>
      </w:r>
      <w:r w:rsidRPr="0086191F">
        <w:rPr>
          <w:vertAlign w:val="subscript"/>
          <w:lang w:val="en-US"/>
        </w:rPr>
        <w:t>x</w:t>
      </w:r>
      <w:proofErr w:type="spellEnd"/>
      <w:r w:rsidR="00A64C0C">
        <w:rPr>
          <w:lang w:val="en-US"/>
        </w:rPr>
        <w:t xml:space="preserve"> and</w:t>
      </w:r>
      <w:r w:rsidR="007642DE">
        <w:rPr>
          <w:lang w:val="en-US"/>
        </w:rPr>
        <w:t xml:space="preserve"> </w:t>
      </w:r>
      <w:proofErr w:type="spellStart"/>
      <w:r w:rsidR="007642DE">
        <w:rPr>
          <w:lang w:val="en-US"/>
        </w:rPr>
        <w:t>C</w:t>
      </w:r>
      <w:r>
        <w:rPr>
          <w:lang w:val="en-US"/>
        </w:rPr>
        <w:t>OF</w:t>
      </w:r>
      <w:r w:rsidRPr="0086191F">
        <w:rPr>
          <w:vertAlign w:val="subscript"/>
          <w:lang w:val="en-US"/>
        </w:rPr>
        <w:t>y</w:t>
      </w:r>
      <w:proofErr w:type="spellEnd"/>
      <w:r>
        <w:rPr>
          <w:lang w:val="en-US"/>
        </w:rPr>
        <w:t xml:space="preserve"> </w:t>
      </w:r>
      <w:r w:rsidR="007642DE">
        <w:rPr>
          <w:lang w:val="en-US"/>
        </w:rPr>
        <w:t xml:space="preserve">by solving </w:t>
      </w:r>
      <w:r>
        <w:rPr>
          <w:lang w:val="en-US"/>
        </w:rPr>
        <w:t>equation</w:t>
      </w:r>
      <w:r w:rsidR="0086191F">
        <w:rPr>
          <w:lang w:val="en-US"/>
        </w:rPr>
        <w:t>s</w:t>
      </w:r>
      <w:r>
        <w:rPr>
          <w:lang w:val="en-US"/>
        </w:rPr>
        <w:t xml:space="preserve"> (</w:t>
      </w:r>
      <w:r w:rsidR="0086191F">
        <w:rPr>
          <w:lang w:val="en-US"/>
        </w:rPr>
        <w:t>1) and (2)</w:t>
      </w:r>
      <w:r w:rsidRPr="00745CDB">
        <w:rPr>
          <w:lang w:val="en-US"/>
        </w:rPr>
        <w:t>.</w:t>
      </w:r>
    </w:p>
    <w:p w14:paraId="3262B1C6" w14:textId="6B1D0533" w:rsidR="0086191F" w:rsidRDefault="0086191F" w:rsidP="00AF6C9C">
      <w:pPr>
        <w:pStyle w:val="Bodytextfirst"/>
        <w:numPr>
          <w:ilvl w:val="0"/>
          <w:numId w:val="28"/>
        </w:numPr>
        <w:ind w:left="284" w:hanging="284"/>
        <w:rPr>
          <w:lang w:val="en-US"/>
        </w:rPr>
      </w:pPr>
      <w:r>
        <w:rPr>
          <w:lang w:val="en-US"/>
        </w:rPr>
        <w:t xml:space="preserve">Computation of </w:t>
      </w:r>
      <w:r w:rsidR="00684AFC">
        <w:rPr>
          <w:lang w:val="en-US"/>
        </w:rPr>
        <w:t xml:space="preserve">the first </w:t>
      </w:r>
      <w:r>
        <w:rPr>
          <w:lang w:val="en-US"/>
        </w:rPr>
        <w:t>risk index (I</w:t>
      </w:r>
      <w:r w:rsidRPr="00D742FC">
        <w:rPr>
          <w:vertAlign w:val="subscript"/>
          <w:lang w:val="en-US"/>
        </w:rPr>
        <w:t>1</w:t>
      </w:r>
      <w:r>
        <w:rPr>
          <w:lang w:val="en-US"/>
        </w:rPr>
        <w:t xml:space="preserve">) </w:t>
      </w:r>
      <w:r w:rsidR="007642DE">
        <w:rPr>
          <w:lang w:val="en-US"/>
        </w:rPr>
        <w:t xml:space="preserve">by solving </w:t>
      </w:r>
      <w:r>
        <w:rPr>
          <w:lang w:val="en-US"/>
        </w:rPr>
        <w:t>equations (3) and (4).</w:t>
      </w:r>
    </w:p>
    <w:p w14:paraId="2CA234D1" w14:textId="42FAE127" w:rsidR="00684AFC" w:rsidRDefault="00046B2D" w:rsidP="00AF6C9C">
      <w:pPr>
        <w:pStyle w:val="Bodytextfirst"/>
        <w:numPr>
          <w:ilvl w:val="0"/>
          <w:numId w:val="28"/>
        </w:numPr>
        <w:ind w:left="284" w:hanging="284"/>
        <w:rPr>
          <w:lang w:val="en-US"/>
        </w:rPr>
      </w:pPr>
      <w:r>
        <w:rPr>
          <w:lang w:val="en-US"/>
        </w:rPr>
        <w:t xml:space="preserve">Detection of “bad” steps (B) by </w:t>
      </w:r>
      <w:r w:rsidR="00DA140E">
        <w:rPr>
          <w:lang w:val="en-US"/>
        </w:rPr>
        <w:t>running</w:t>
      </w:r>
      <w:r>
        <w:rPr>
          <w:lang w:val="en-US"/>
        </w:rPr>
        <w:t xml:space="preserve"> t</w:t>
      </w:r>
      <w:r w:rsidR="00D62AAA">
        <w:rPr>
          <w:lang w:val="en-US"/>
        </w:rPr>
        <w:t xml:space="preserve">he state machine </w:t>
      </w:r>
      <w:r>
        <w:rPr>
          <w:lang w:val="en-US"/>
        </w:rPr>
        <w:t>represented</w:t>
      </w:r>
      <w:r w:rsidR="00D62AAA">
        <w:rPr>
          <w:lang w:val="en-US"/>
        </w:rPr>
        <w:t xml:space="preserve"> in F</w:t>
      </w:r>
      <w:r w:rsidR="00684AFC">
        <w:rPr>
          <w:lang w:val="en-US"/>
        </w:rPr>
        <w:t>ig. 2.</w:t>
      </w:r>
    </w:p>
    <w:p w14:paraId="4DCF9794" w14:textId="1C161889" w:rsidR="00AF6C9C" w:rsidRPr="00684AFC" w:rsidRDefault="00684AFC" w:rsidP="005F1566">
      <w:pPr>
        <w:pStyle w:val="Bodytextfirst"/>
        <w:numPr>
          <w:ilvl w:val="0"/>
          <w:numId w:val="28"/>
        </w:numPr>
        <w:ind w:left="284" w:hanging="284"/>
        <w:rPr>
          <w:lang w:val="en-US"/>
        </w:rPr>
      </w:pPr>
      <w:r w:rsidRPr="00684AFC">
        <w:rPr>
          <w:lang w:val="en-US"/>
        </w:rPr>
        <w:t>Computation of the second risk index (I</w:t>
      </w:r>
      <w:r w:rsidRPr="00684AFC">
        <w:rPr>
          <w:vertAlign w:val="subscript"/>
          <w:lang w:val="en-US"/>
        </w:rPr>
        <w:t>2</w:t>
      </w:r>
      <w:r w:rsidRPr="00684AFC">
        <w:rPr>
          <w:lang w:val="en-US"/>
        </w:rPr>
        <w:t xml:space="preserve">) </w:t>
      </w:r>
      <w:r w:rsidR="007642DE">
        <w:rPr>
          <w:lang w:val="en-US"/>
        </w:rPr>
        <w:t>by solving</w:t>
      </w:r>
      <w:r w:rsidRPr="00684AFC">
        <w:rPr>
          <w:lang w:val="en-US"/>
        </w:rPr>
        <w:t xml:space="preserve"> equation (5)</w:t>
      </w:r>
      <w:r w:rsidR="00AF6C9C" w:rsidRPr="00684AFC">
        <w:rPr>
          <w:lang w:val="en-US"/>
        </w:rPr>
        <w:t>.</w:t>
      </w:r>
    </w:p>
    <w:p w14:paraId="2FF6D605" w14:textId="77777777" w:rsidR="00AF6C9C" w:rsidRPr="00BF3272" w:rsidRDefault="00AF6C9C" w:rsidP="00AF6C9C">
      <w:pPr>
        <w:pStyle w:val="Bodytextfirst"/>
        <w:rPr>
          <w:lang w:val="en-US"/>
        </w:rPr>
      </w:pPr>
    </w:p>
    <w:p w14:paraId="045083D5" w14:textId="129E74FF" w:rsidR="00A21BBB" w:rsidRPr="007642DE" w:rsidRDefault="0002031D" w:rsidP="00A21BBB">
      <w:pPr>
        <w:pStyle w:val="Bodytextfirst"/>
        <w:rPr>
          <w:lang w:val="en-GB"/>
        </w:rPr>
      </w:pPr>
      <w:r>
        <w:rPr>
          <w:lang w:val="en-US"/>
        </w:rPr>
        <w:t xml:space="preserve">All these tasks </w:t>
      </w:r>
      <w:r w:rsidR="00D62AAA">
        <w:rPr>
          <w:lang w:val="en-US"/>
        </w:rPr>
        <w:t>are</w:t>
      </w:r>
      <w:r>
        <w:rPr>
          <w:lang w:val="en-US"/>
        </w:rPr>
        <w:t xml:space="preserve"> d</w:t>
      </w:r>
      <w:r w:rsidR="00721781">
        <w:rPr>
          <w:lang w:val="en-US"/>
        </w:rPr>
        <w:t xml:space="preserve">one by </w:t>
      </w:r>
      <w:r w:rsidR="00895283">
        <w:rPr>
          <w:lang w:val="en-US"/>
        </w:rPr>
        <w:t>the application “Spy Walker” that runs</w:t>
      </w:r>
      <w:r>
        <w:rPr>
          <w:lang w:val="en-US"/>
        </w:rPr>
        <w:t xml:space="preserve"> on the host side</w:t>
      </w:r>
      <w:r w:rsidR="00966857">
        <w:rPr>
          <w:lang w:val="en-US"/>
        </w:rPr>
        <w:t xml:space="preserve"> and </w:t>
      </w:r>
      <w:r w:rsidR="00895283">
        <w:rPr>
          <w:lang w:val="en-US"/>
        </w:rPr>
        <w:t xml:space="preserve">is </w:t>
      </w:r>
      <w:r w:rsidR="00966857">
        <w:rPr>
          <w:lang w:val="en-US"/>
        </w:rPr>
        <w:t xml:space="preserve">managed by </w:t>
      </w:r>
      <w:r w:rsidR="00DA140E">
        <w:rPr>
          <w:lang w:val="en-US"/>
        </w:rPr>
        <w:t>the</w:t>
      </w:r>
      <w:r w:rsidR="00966857">
        <w:rPr>
          <w:lang w:val="en-US"/>
        </w:rPr>
        <w:t xml:space="preserve"> physiotherapist</w:t>
      </w:r>
      <w:r>
        <w:rPr>
          <w:lang w:val="en-US"/>
        </w:rPr>
        <w:t>.</w:t>
      </w:r>
      <w:r w:rsidR="00A21BBB">
        <w:rPr>
          <w:lang w:val="en-US"/>
        </w:rPr>
        <w:t xml:space="preserve"> Th</w:t>
      </w:r>
      <w:r w:rsidR="007642DE">
        <w:rPr>
          <w:lang w:val="en-US"/>
        </w:rPr>
        <w:t xml:space="preserve">e </w:t>
      </w:r>
      <w:r w:rsidR="00A21BBB">
        <w:rPr>
          <w:lang w:val="en-US"/>
        </w:rPr>
        <w:t>application</w:t>
      </w:r>
      <w:r w:rsidR="00DA140E">
        <w:rPr>
          <w:lang w:val="en-US"/>
        </w:rPr>
        <w:t>, developed in Visual Studio 2012, makes use of</w:t>
      </w:r>
      <w:r w:rsidR="00895283">
        <w:rPr>
          <w:lang w:val="en-US"/>
        </w:rPr>
        <w:t xml:space="preserve"> </w:t>
      </w:r>
      <w:r w:rsidR="00A21BBB">
        <w:rPr>
          <w:lang w:val="en-US"/>
        </w:rPr>
        <w:t>Shimmer</w:t>
      </w:r>
      <w:r w:rsidR="007642DE">
        <w:rPr>
          <w:lang w:val="en-US"/>
        </w:rPr>
        <w:t xml:space="preserve"> </w:t>
      </w:r>
      <w:r w:rsidR="00A21BBB">
        <w:rPr>
          <w:lang w:val="en-US"/>
        </w:rPr>
        <w:t>C# API [</w:t>
      </w:r>
      <w:r w:rsidR="00D245AB">
        <w:rPr>
          <w:lang w:val="en-US"/>
        </w:rPr>
        <w:t>1</w:t>
      </w:r>
      <w:r w:rsidR="00B1694F">
        <w:rPr>
          <w:lang w:val="en-US"/>
        </w:rPr>
        <w:t>5</w:t>
      </w:r>
      <w:r w:rsidR="00A21BBB">
        <w:rPr>
          <w:lang w:val="en-US"/>
        </w:rPr>
        <w:t>]</w:t>
      </w:r>
      <w:r>
        <w:rPr>
          <w:lang w:val="en-US"/>
        </w:rPr>
        <w:t xml:space="preserve"> </w:t>
      </w:r>
      <w:r w:rsidR="00DA140E">
        <w:rPr>
          <w:lang w:val="en-US"/>
        </w:rPr>
        <w:t xml:space="preserve">to interact with </w:t>
      </w:r>
      <w:r w:rsidR="00A21BBB">
        <w:rPr>
          <w:lang w:val="en-US"/>
        </w:rPr>
        <w:t xml:space="preserve">the Shimmer3 </w:t>
      </w:r>
      <w:r w:rsidR="00A21BBB" w:rsidRPr="007642DE">
        <w:rPr>
          <w:lang w:val="en-US"/>
        </w:rPr>
        <w:t xml:space="preserve">module. </w:t>
      </w:r>
      <w:r w:rsidR="00895283">
        <w:rPr>
          <w:lang w:val="en-US"/>
        </w:rPr>
        <w:t xml:space="preserve">Its </w:t>
      </w:r>
      <w:r w:rsidR="00A21BBB" w:rsidRPr="007642DE">
        <w:rPr>
          <w:lang w:val="en-US"/>
        </w:rPr>
        <w:t>main window</w:t>
      </w:r>
      <w:r w:rsidR="00B67E21" w:rsidRPr="007642DE">
        <w:rPr>
          <w:lang w:val="en-US"/>
        </w:rPr>
        <w:t xml:space="preserve"> offers the </w:t>
      </w:r>
      <w:r w:rsidR="00A21BBB" w:rsidRPr="007642DE">
        <w:rPr>
          <w:lang w:val="en-US"/>
        </w:rPr>
        <w:t xml:space="preserve">following </w:t>
      </w:r>
      <w:r w:rsidR="007642DE" w:rsidRPr="007642DE">
        <w:rPr>
          <w:lang w:val="en-US"/>
        </w:rPr>
        <w:t>options</w:t>
      </w:r>
      <w:r w:rsidR="00D31E0E">
        <w:rPr>
          <w:lang w:val="en-US"/>
        </w:rPr>
        <w:t xml:space="preserve"> (see Fig. 4)</w:t>
      </w:r>
      <w:r w:rsidR="00A21BBB" w:rsidRPr="007642DE">
        <w:rPr>
          <w:lang w:val="en-GB"/>
        </w:rPr>
        <w:t>:</w:t>
      </w:r>
    </w:p>
    <w:p w14:paraId="1FDE3003" w14:textId="77777777" w:rsidR="00A21BBB" w:rsidRPr="007642DE" w:rsidRDefault="00A21BBB" w:rsidP="00A21BBB">
      <w:pPr>
        <w:pStyle w:val="Bodytextfirst"/>
        <w:rPr>
          <w:lang w:val="en-GB"/>
        </w:rPr>
      </w:pPr>
    </w:p>
    <w:p w14:paraId="5AAA0755" w14:textId="7B289019" w:rsidR="0055724B" w:rsidRDefault="0055724B" w:rsidP="00A21BBB">
      <w:pPr>
        <w:pStyle w:val="Bodytextfirst"/>
        <w:numPr>
          <w:ilvl w:val="0"/>
          <w:numId w:val="23"/>
        </w:numPr>
        <w:ind w:left="284" w:hanging="284"/>
        <w:rPr>
          <w:lang w:val="en-GB"/>
        </w:rPr>
      </w:pPr>
      <w:r>
        <w:rPr>
          <w:lang w:val="en-GB"/>
        </w:rPr>
        <w:t xml:space="preserve">Login: Ask for information about the user, including identification, age  and weight. The weight is needed to compute the </w:t>
      </w:r>
      <w:r>
        <w:rPr>
          <w:lang w:val="en-GB"/>
        </w:rPr>
        <w:sym w:font="Symbol" w:char="F061"/>
      </w:r>
      <w:r>
        <w:rPr>
          <w:lang w:val="en-GB"/>
        </w:rPr>
        <w:t xml:space="preserve"> parameter in equation (4).</w:t>
      </w:r>
    </w:p>
    <w:p w14:paraId="6A69B826" w14:textId="4572A829" w:rsidR="00A21BBB" w:rsidRPr="00A64C0C" w:rsidRDefault="00A21BBB" w:rsidP="00A21BBB">
      <w:pPr>
        <w:pStyle w:val="Bodytextfirst"/>
        <w:numPr>
          <w:ilvl w:val="0"/>
          <w:numId w:val="23"/>
        </w:numPr>
        <w:ind w:left="284" w:hanging="284"/>
        <w:rPr>
          <w:lang w:val="en-GB"/>
        </w:rPr>
      </w:pPr>
      <w:r w:rsidRPr="007642DE">
        <w:rPr>
          <w:lang w:val="en-GB"/>
        </w:rPr>
        <w:t xml:space="preserve">Connect: </w:t>
      </w:r>
      <w:r w:rsidR="007642DE" w:rsidRPr="007642DE">
        <w:rPr>
          <w:lang w:val="en-GB"/>
        </w:rPr>
        <w:t xml:space="preserve">Establish a Bluetooth link with the Shimmer3 </w:t>
      </w:r>
      <w:r w:rsidR="007642DE" w:rsidRPr="00A64C0C">
        <w:rPr>
          <w:lang w:val="en-GB"/>
        </w:rPr>
        <w:t>module embedded in the walker.</w:t>
      </w:r>
    </w:p>
    <w:p w14:paraId="66A82ADC" w14:textId="3C27C3D1" w:rsidR="00A21BBB" w:rsidRPr="0055724B" w:rsidRDefault="00A21BBB" w:rsidP="00A21BBB">
      <w:pPr>
        <w:pStyle w:val="Bodytextfirst"/>
        <w:numPr>
          <w:ilvl w:val="0"/>
          <w:numId w:val="23"/>
        </w:numPr>
        <w:ind w:left="284" w:hanging="284"/>
        <w:rPr>
          <w:lang w:val="en-GB"/>
        </w:rPr>
      </w:pPr>
      <w:r w:rsidRPr="00A64C0C">
        <w:rPr>
          <w:lang w:val="en-GB"/>
        </w:rPr>
        <w:t>Calibrate Sensors:</w:t>
      </w:r>
      <w:r w:rsidR="00A20A49" w:rsidRPr="00A64C0C">
        <w:rPr>
          <w:lang w:val="en-GB"/>
        </w:rPr>
        <w:t xml:space="preserve"> </w:t>
      </w:r>
      <w:r w:rsidR="007642DE" w:rsidRPr="00A64C0C">
        <w:rPr>
          <w:lang w:val="en-GB"/>
        </w:rPr>
        <w:t>Open a</w:t>
      </w:r>
      <w:r w:rsidR="00A64C0C" w:rsidRPr="00A64C0C">
        <w:rPr>
          <w:lang w:val="en-GB"/>
        </w:rPr>
        <w:t xml:space="preserve"> sub-</w:t>
      </w:r>
      <w:r w:rsidR="007642DE" w:rsidRPr="00A64C0C">
        <w:rPr>
          <w:lang w:val="en-GB"/>
        </w:rPr>
        <w:t>window</w:t>
      </w:r>
      <w:r w:rsidR="00A64C0C" w:rsidRPr="00A64C0C">
        <w:rPr>
          <w:lang w:val="en-GB"/>
        </w:rPr>
        <w:t xml:space="preserve"> intended to measure the walker weight (with the walker resting on the floor)</w:t>
      </w:r>
      <w:r w:rsidR="0055724B">
        <w:rPr>
          <w:lang w:val="en-GB"/>
        </w:rPr>
        <w:t xml:space="preserve"> and </w:t>
      </w:r>
      <w:r w:rsidR="00A64C0C" w:rsidRPr="00A64C0C">
        <w:rPr>
          <w:lang w:val="en-GB"/>
        </w:rPr>
        <w:t>the</w:t>
      </w:r>
      <w:r w:rsidR="0055724B">
        <w:rPr>
          <w:lang w:val="en-GB"/>
        </w:rPr>
        <w:t xml:space="preserve"> biases associated to the </w:t>
      </w:r>
      <w:r w:rsidR="00A64C0C" w:rsidRPr="00A64C0C">
        <w:rPr>
          <w:lang w:val="en-GB"/>
        </w:rPr>
        <w:t xml:space="preserve">COF </w:t>
      </w:r>
      <w:r w:rsidR="0055724B">
        <w:rPr>
          <w:lang w:val="en-GB"/>
        </w:rPr>
        <w:t xml:space="preserve">and the </w:t>
      </w:r>
      <w:r w:rsidR="00A64C0C" w:rsidRPr="00A64C0C">
        <w:rPr>
          <w:lang w:val="en-GB"/>
        </w:rPr>
        <w:t xml:space="preserve">walker weight (with the </w:t>
      </w:r>
      <w:r w:rsidR="00A64C0C" w:rsidRPr="0055724B">
        <w:rPr>
          <w:lang w:val="en-GB"/>
        </w:rPr>
        <w:t>walker lifted in the air).</w:t>
      </w:r>
      <w:r w:rsidR="0055724B">
        <w:rPr>
          <w:lang w:val="en-GB"/>
        </w:rPr>
        <w:t xml:space="preserve"> T</w:t>
      </w:r>
      <w:r w:rsidR="0055724B" w:rsidRPr="0055724B">
        <w:rPr>
          <w:lang w:val="en-GB"/>
        </w:rPr>
        <w:t xml:space="preserve">he walker weight is used </w:t>
      </w:r>
      <w:r w:rsidR="0055724B">
        <w:rPr>
          <w:lang w:val="en-GB"/>
        </w:rPr>
        <w:t xml:space="preserve">to compute the </w:t>
      </w:r>
      <w:r w:rsidR="0055724B" w:rsidRPr="0055724B">
        <w:rPr>
          <w:lang w:val="en-GB"/>
        </w:rPr>
        <w:t>threshold WEIGHT_TH</w:t>
      </w:r>
      <w:r w:rsidR="0055724B">
        <w:rPr>
          <w:lang w:val="en-GB"/>
        </w:rPr>
        <w:t xml:space="preserve">, and the biases are subtracted to cancel </w:t>
      </w:r>
      <w:r w:rsidR="00D31E0E">
        <w:rPr>
          <w:lang w:val="en-GB"/>
        </w:rPr>
        <w:t>offsets</w:t>
      </w:r>
      <w:r w:rsidR="00A64C0C" w:rsidRPr="0055724B">
        <w:rPr>
          <w:lang w:val="en-GB"/>
        </w:rPr>
        <w:t>.</w:t>
      </w:r>
    </w:p>
    <w:p w14:paraId="4DF5E999" w14:textId="3DD3AE97" w:rsidR="00A21BBB" w:rsidRPr="0055724B" w:rsidRDefault="00A21BBB" w:rsidP="00A21BBB">
      <w:pPr>
        <w:pStyle w:val="Bodytextfirst"/>
        <w:numPr>
          <w:ilvl w:val="0"/>
          <w:numId w:val="23"/>
        </w:numPr>
        <w:ind w:left="284" w:hanging="284"/>
        <w:rPr>
          <w:lang w:val="en-GB"/>
        </w:rPr>
      </w:pPr>
      <w:r w:rsidRPr="0055724B">
        <w:rPr>
          <w:lang w:val="en-GB"/>
        </w:rPr>
        <w:t>St</w:t>
      </w:r>
      <w:r w:rsidR="0055724B" w:rsidRPr="0055724B">
        <w:rPr>
          <w:lang w:val="en-GB"/>
        </w:rPr>
        <w:t>r</w:t>
      </w:r>
      <w:r w:rsidRPr="0055724B">
        <w:rPr>
          <w:lang w:val="en-GB"/>
        </w:rPr>
        <w:t>eam Data:</w:t>
      </w:r>
      <w:r w:rsidR="00A20A49" w:rsidRPr="0055724B">
        <w:rPr>
          <w:lang w:val="en-GB"/>
        </w:rPr>
        <w:t xml:space="preserve"> </w:t>
      </w:r>
      <w:r w:rsidR="00A64C0C" w:rsidRPr="0055724B">
        <w:rPr>
          <w:lang w:val="en-GB"/>
        </w:rPr>
        <w:t>Open a sub-window</w:t>
      </w:r>
      <w:r w:rsidR="0055724B" w:rsidRPr="0055724B">
        <w:rPr>
          <w:lang w:val="en-GB"/>
        </w:rPr>
        <w:t xml:space="preserve"> where the </w:t>
      </w:r>
      <w:r w:rsidR="00D31E0E">
        <w:rPr>
          <w:lang w:val="en-GB"/>
        </w:rPr>
        <w:t>physio</w:t>
      </w:r>
      <w:r w:rsidR="0055724B" w:rsidRPr="0055724B">
        <w:rPr>
          <w:lang w:val="en-GB"/>
        </w:rPr>
        <w:t>therapist can monitor</w:t>
      </w:r>
      <w:r w:rsidR="00DA140E">
        <w:rPr>
          <w:lang w:val="en-GB"/>
        </w:rPr>
        <w:t>,</w:t>
      </w:r>
      <w:r w:rsidR="0055724B" w:rsidRPr="0055724B">
        <w:rPr>
          <w:lang w:val="en-GB"/>
        </w:rPr>
        <w:t xml:space="preserve"> in real-time</w:t>
      </w:r>
      <w:r w:rsidR="00DA140E">
        <w:rPr>
          <w:lang w:val="en-GB"/>
        </w:rPr>
        <w:t>,</w:t>
      </w:r>
      <w:r w:rsidR="0055724B" w:rsidRPr="0055724B">
        <w:rPr>
          <w:lang w:val="en-GB"/>
        </w:rPr>
        <w:t xml:space="preserve"> the usage of the walker.</w:t>
      </w:r>
    </w:p>
    <w:p w14:paraId="29E4AE52" w14:textId="7FE4AADD" w:rsidR="00A21BBB" w:rsidRPr="00C85327" w:rsidRDefault="00A21BBB" w:rsidP="00A21BBB">
      <w:pPr>
        <w:pStyle w:val="Bodytextfirst"/>
        <w:numPr>
          <w:ilvl w:val="0"/>
          <w:numId w:val="23"/>
        </w:numPr>
        <w:ind w:left="284" w:hanging="284"/>
        <w:rPr>
          <w:lang w:val="en-US"/>
        </w:rPr>
      </w:pPr>
      <w:r w:rsidRPr="0055724B">
        <w:rPr>
          <w:lang w:val="en-GB"/>
        </w:rPr>
        <w:t>Disconnect:</w:t>
      </w:r>
      <w:r w:rsidR="00A20A49" w:rsidRPr="0055724B">
        <w:rPr>
          <w:lang w:val="en-GB"/>
        </w:rPr>
        <w:t xml:space="preserve"> </w:t>
      </w:r>
      <w:r w:rsidR="007642DE" w:rsidRPr="0055724B">
        <w:rPr>
          <w:lang w:val="en-GB"/>
        </w:rPr>
        <w:t>Close</w:t>
      </w:r>
      <w:r w:rsidR="007642DE" w:rsidRPr="00C85327">
        <w:rPr>
          <w:lang w:val="en-GB"/>
        </w:rPr>
        <w:t xml:space="preserve"> the link with the shimmer3 module.</w:t>
      </w:r>
    </w:p>
    <w:p w14:paraId="73004627" w14:textId="07102660" w:rsidR="00D31E0E" w:rsidRPr="005F1566" w:rsidRDefault="005F1566" w:rsidP="001050CB">
      <w:pPr>
        <w:pStyle w:val="Legenda"/>
      </w:pPr>
      <w:r w:rsidRPr="005F1566">
        <w:rPr>
          <w:noProof/>
          <w:lang w:val="pt-PT" w:eastAsia="pt-PT" w:bidi="ar-SA"/>
        </w:rPr>
        <w:drawing>
          <wp:inline distT="0" distB="0" distL="0" distR="0" wp14:anchorId="119CDCC9" wp14:editId="7BBE6DE1">
            <wp:extent cx="1638000" cy="2358000"/>
            <wp:effectExtent l="0" t="0" r="635" b="4445"/>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Fig4.png"/>
                    <pic:cNvPicPr/>
                  </pic:nvPicPr>
                  <pic:blipFill>
                    <a:blip r:embed="rId16">
                      <a:extLst>
                        <a:ext uri="{28A0092B-C50C-407E-A947-70E740481C1C}">
                          <a14:useLocalDpi xmlns:a14="http://schemas.microsoft.com/office/drawing/2010/main" val="0"/>
                        </a:ext>
                      </a:extLst>
                    </a:blip>
                    <a:stretch>
                      <a:fillRect/>
                    </a:stretch>
                  </pic:blipFill>
                  <pic:spPr>
                    <a:xfrm>
                      <a:off x="0" y="0"/>
                      <a:ext cx="1638000" cy="2358000"/>
                    </a:xfrm>
                    <a:prstGeom prst="rect">
                      <a:avLst/>
                    </a:prstGeom>
                  </pic:spPr>
                </pic:pic>
              </a:graphicData>
            </a:graphic>
          </wp:inline>
        </w:drawing>
      </w:r>
    </w:p>
    <w:p w14:paraId="6C903AAE" w14:textId="0A6A977A" w:rsidR="00D31E0E" w:rsidRPr="00745CDB" w:rsidRDefault="00D31E0E" w:rsidP="001050CB">
      <w:pPr>
        <w:pStyle w:val="Legenda"/>
        <w:rPr>
          <w:lang w:val="en-US"/>
        </w:rPr>
      </w:pPr>
      <w:r w:rsidRPr="005F1566">
        <w:rPr>
          <w:lang w:val="en-US"/>
        </w:rPr>
        <w:t xml:space="preserve">Fig. </w:t>
      </w:r>
      <w:r w:rsidRPr="005F1566">
        <w:t>4</w:t>
      </w:r>
      <w:r w:rsidRPr="005F1566">
        <w:rPr>
          <w:lang w:val="en-US"/>
        </w:rPr>
        <w:t>. Main window of the Spy Walker application.</w:t>
      </w:r>
    </w:p>
    <w:p w14:paraId="19727821" w14:textId="59B71F66" w:rsidR="00A20A49" w:rsidRDefault="00A21BBB" w:rsidP="00A20A49">
      <w:pPr>
        <w:pStyle w:val="Bodytextfirst"/>
        <w:rPr>
          <w:lang w:val="en-GB"/>
        </w:rPr>
      </w:pPr>
      <w:r>
        <w:rPr>
          <w:lang w:val="en-US"/>
        </w:rPr>
        <w:t xml:space="preserve">The </w:t>
      </w:r>
      <w:r w:rsidR="008B1452">
        <w:rPr>
          <w:lang w:val="en-US"/>
        </w:rPr>
        <w:t xml:space="preserve">Stream Data </w:t>
      </w:r>
      <w:r>
        <w:rPr>
          <w:lang w:val="en-US"/>
        </w:rPr>
        <w:t xml:space="preserve">sub-window is where data processing takes place. The </w:t>
      </w:r>
      <w:r w:rsidR="00A20A49">
        <w:rPr>
          <w:lang w:val="en-US"/>
        </w:rPr>
        <w:t>graphical interface is divided in two main panels:</w:t>
      </w:r>
    </w:p>
    <w:p w14:paraId="5777548A" w14:textId="77777777" w:rsidR="00A20A49" w:rsidRDefault="00A20A49" w:rsidP="00A20A49">
      <w:pPr>
        <w:pStyle w:val="Bodytextfirst"/>
        <w:rPr>
          <w:lang w:val="en-GB"/>
        </w:rPr>
      </w:pPr>
    </w:p>
    <w:p w14:paraId="17F32813" w14:textId="7A2DAFD2" w:rsidR="00A20A49" w:rsidRDefault="00A20A49" w:rsidP="00A20A49">
      <w:pPr>
        <w:pStyle w:val="Bodytextfirst"/>
        <w:numPr>
          <w:ilvl w:val="0"/>
          <w:numId w:val="23"/>
        </w:numPr>
        <w:ind w:left="284" w:hanging="284"/>
        <w:rPr>
          <w:lang w:val="en-GB"/>
        </w:rPr>
      </w:pPr>
      <w:r>
        <w:rPr>
          <w:lang w:val="en-GB"/>
        </w:rPr>
        <w:t>Balance</w:t>
      </w:r>
      <w:r w:rsidR="00D31E0E">
        <w:rPr>
          <w:lang w:val="en-GB"/>
        </w:rPr>
        <w:t xml:space="preserve"> (see Fig. 5a)</w:t>
      </w:r>
      <w:r>
        <w:rPr>
          <w:lang w:val="en-GB"/>
        </w:rPr>
        <w:t xml:space="preserve">: </w:t>
      </w:r>
      <w:r w:rsidR="005F1566">
        <w:rPr>
          <w:lang w:val="en-GB"/>
        </w:rPr>
        <w:t>The COF is computed and the result is presented as a red cross moving over a XY graph.</w:t>
      </w:r>
      <w:r w:rsidR="00C1724F">
        <w:rPr>
          <w:lang w:val="en-GB"/>
        </w:rPr>
        <w:t xml:space="preserve"> When </w:t>
      </w:r>
      <w:r w:rsidR="005F1566">
        <w:rPr>
          <w:lang w:val="en-GB"/>
        </w:rPr>
        <w:t>the user loads his left side the cross moves</w:t>
      </w:r>
      <w:r w:rsidR="00C1724F">
        <w:rPr>
          <w:lang w:val="en-GB"/>
        </w:rPr>
        <w:t xml:space="preserve"> toward negative values of X; when</w:t>
      </w:r>
      <w:r w:rsidR="005F1566">
        <w:rPr>
          <w:lang w:val="en-GB"/>
        </w:rPr>
        <w:t xml:space="preserve"> he loads his right side the cross moves toward positive values of X. The same applies for the front/back direction over the Y axis, much like a joystick. A vertical slider shows the instantaneous value of the I1 index.  </w:t>
      </w:r>
    </w:p>
    <w:p w14:paraId="665510A1" w14:textId="2918978F" w:rsidR="00A20A49" w:rsidRDefault="00A20A49" w:rsidP="00A20A49">
      <w:pPr>
        <w:pStyle w:val="Bodytextfirst"/>
        <w:numPr>
          <w:ilvl w:val="0"/>
          <w:numId w:val="23"/>
        </w:numPr>
        <w:ind w:left="284" w:hanging="284"/>
        <w:rPr>
          <w:lang w:val="en-GB"/>
        </w:rPr>
      </w:pPr>
      <w:r>
        <w:rPr>
          <w:lang w:val="en-GB"/>
        </w:rPr>
        <w:t>Coordination</w:t>
      </w:r>
      <w:r w:rsidR="00D31E0E">
        <w:rPr>
          <w:lang w:val="en-GB"/>
        </w:rPr>
        <w:t xml:space="preserve"> (see Fig. 5b)</w:t>
      </w:r>
      <w:r>
        <w:rPr>
          <w:lang w:val="en-GB"/>
        </w:rPr>
        <w:t>:</w:t>
      </w:r>
      <w:r w:rsidR="00046B2D">
        <w:rPr>
          <w:lang w:val="en-GB"/>
        </w:rPr>
        <w:t xml:space="preserve"> The state machine is </w:t>
      </w:r>
      <w:r w:rsidR="00046B2D">
        <w:rPr>
          <w:lang w:val="en-GB"/>
        </w:rPr>
        <w:t xml:space="preserve">executed and the current gait phase is identified. A set of six LEDs are turned on sequentially as the state machine moves forward the next phase. If the user passes through all the phases successfully, all the LEDs end up lighted and the step is marked as “good”. If the user violates any phase, the machine is reset to the first stage (GP0) and the step is marked as “bad”. The number of </w:t>
      </w:r>
      <w:r w:rsidR="00C1724F">
        <w:rPr>
          <w:lang w:val="en-GB"/>
        </w:rPr>
        <w:t>“</w:t>
      </w:r>
      <w:r w:rsidR="00046B2D">
        <w:rPr>
          <w:lang w:val="en-GB"/>
        </w:rPr>
        <w:t>good</w:t>
      </w:r>
      <w:r w:rsidR="00C1724F">
        <w:rPr>
          <w:lang w:val="en-GB"/>
        </w:rPr>
        <w:t>”</w:t>
      </w:r>
      <w:r w:rsidR="00046B2D">
        <w:rPr>
          <w:lang w:val="en-GB"/>
        </w:rPr>
        <w:t xml:space="preserve"> and </w:t>
      </w:r>
      <w:r w:rsidR="00C1724F">
        <w:rPr>
          <w:lang w:val="en-GB"/>
        </w:rPr>
        <w:t>“</w:t>
      </w:r>
      <w:r w:rsidR="00046B2D">
        <w:rPr>
          <w:lang w:val="en-GB"/>
        </w:rPr>
        <w:t>bad</w:t>
      </w:r>
      <w:r w:rsidR="00C1724F">
        <w:rPr>
          <w:lang w:val="en-GB"/>
        </w:rPr>
        <w:t>”</w:t>
      </w:r>
      <w:r w:rsidR="00046B2D">
        <w:rPr>
          <w:lang w:val="en-GB"/>
        </w:rPr>
        <w:t xml:space="preserve"> steps is registered</w:t>
      </w:r>
      <w:r w:rsidR="00C1724F">
        <w:rPr>
          <w:lang w:val="en-GB"/>
        </w:rPr>
        <w:t>.</w:t>
      </w:r>
      <w:r w:rsidR="00046B2D">
        <w:rPr>
          <w:lang w:val="en-GB"/>
        </w:rPr>
        <w:t xml:space="preserve"> A vertical slider shows the instantaneous value of the I2 index.    </w:t>
      </w:r>
    </w:p>
    <w:p w14:paraId="02FB0352" w14:textId="73F86E05" w:rsidR="00046B2D" w:rsidRDefault="00DA140E" w:rsidP="001050CB">
      <w:pPr>
        <w:pStyle w:val="Figure"/>
      </w:pPr>
      <w:r>
        <w:rPr>
          <w:noProof/>
          <w:lang w:val="pt-PT" w:eastAsia="pt-PT"/>
        </w:rPr>
        <w:drawing>
          <wp:inline distT="0" distB="0" distL="0" distR="0" wp14:anchorId="3F59949B" wp14:editId="07A8DB79">
            <wp:extent cx="2952750" cy="2794000"/>
            <wp:effectExtent l="0" t="0" r="0" b="635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0" cy="2794000"/>
                    </a:xfrm>
                    <a:prstGeom prst="rect">
                      <a:avLst/>
                    </a:prstGeom>
                    <a:noFill/>
                    <a:ln>
                      <a:noFill/>
                    </a:ln>
                  </pic:spPr>
                </pic:pic>
              </a:graphicData>
            </a:graphic>
          </wp:inline>
        </w:drawing>
      </w:r>
    </w:p>
    <w:p w14:paraId="72BB238C" w14:textId="77777777" w:rsidR="00046B2D" w:rsidRDefault="00046B2D" w:rsidP="001050CB">
      <w:pPr>
        <w:pStyle w:val="Legenda"/>
        <w:rPr>
          <w:noProof/>
          <w:lang w:val="en-GB" w:eastAsia="pt-PT" w:bidi="ar-SA"/>
        </w:rPr>
      </w:pPr>
      <w:r>
        <w:rPr>
          <w:lang w:val="en-GB" w:eastAsia="hu-HU" w:bidi="ar-SA"/>
        </w:rPr>
        <w:t>(a)</w:t>
      </w:r>
    </w:p>
    <w:p w14:paraId="20D7D7F7" w14:textId="19CC3582" w:rsidR="001050CB" w:rsidRDefault="001050CB" w:rsidP="001050CB">
      <w:pPr>
        <w:pStyle w:val="Legenda"/>
        <w:rPr>
          <w:lang w:val="en-GB" w:eastAsia="hu-HU" w:bidi="ar-SA"/>
        </w:rPr>
      </w:pPr>
      <w:r>
        <w:rPr>
          <w:noProof/>
          <w:lang w:val="pt-PT" w:eastAsia="pt-PT" w:bidi="ar-SA"/>
        </w:rPr>
        <w:drawing>
          <wp:inline distT="0" distB="0" distL="0" distR="0" wp14:anchorId="3F7E3627" wp14:editId="4A2D8608">
            <wp:extent cx="2905200" cy="2725200"/>
            <wp:effectExtent l="0" t="0" r="0" b="0"/>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05200" cy="2725200"/>
                    </a:xfrm>
                    <a:prstGeom prst="rect">
                      <a:avLst/>
                    </a:prstGeom>
                    <a:noFill/>
                    <a:ln>
                      <a:noFill/>
                    </a:ln>
                  </pic:spPr>
                </pic:pic>
              </a:graphicData>
            </a:graphic>
          </wp:inline>
        </w:drawing>
      </w:r>
    </w:p>
    <w:p w14:paraId="70101E7A" w14:textId="736911AC" w:rsidR="00046B2D" w:rsidRPr="00A43649" w:rsidRDefault="00046B2D" w:rsidP="001050CB">
      <w:pPr>
        <w:pStyle w:val="Legenda"/>
        <w:rPr>
          <w:lang w:val="en-GB" w:eastAsia="hu-HU" w:bidi="ar-SA"/>
        </w:rPr>
      </w:pPr>
      <w:r>
        <w:rPr>
          <w:lang w:val="en-GB" w:eastAsia="hu-HU" w:bidi="ar-SA"/>
        </w:rPr>
        <w:t>(b)</w:t>
      </w:r>
    </w:p>
    <w:p w14:paraId="356E3185" w14:textId="174355E3" w:rsidR="00046B2D" w:rsidRDefault="00046B2D" w:rsidP="00046B2D">
      <w:pPr>
        <w:pStyle w:val="Legenda"/>
        <w:ind w:left="360"/>
        <w:jc w:val="both"/>
        <w:rPr>
          <w:lang w:val="en-US"/>
        </w:rPr>
      </w:pPr>
      <w:r w:rsidRPr="00176DCE">
        <w:rPr>
          <w:lang w:val="en-US"/>
        </w:rPr>
        <w:t xml:space="preserve">Fig. </w:t>
      </w:r>
      <w:r w:rsidR="00193342">
        <w:t>5</w:t>
      </w:r>
      <w:r w:rsidRPr="00176DCE">
        <w:rPr>
          <w:lang w:val="en-US"/>
        </w:rPr>
        <w:t xml:space="preserve">. </w:t>
      </w:r>
      <w:r w:rsidR="00193342">
        <w:rPr>
          <w:lang w:val="en-US"/>
        </w:rPr>
        <w:t>Stream Data sub-window</w:t>
      </w:r>
      <w:r>
        <w:rPr>
          <w:lang w:val="en-US"/>
        </w:rPr>
        <w:t xml:space="preserve">: a) </w:t>
      </w:r>
      <w:r w:rsidR="00193342">
        <w:rPr>
          <w:lang w:val="en-US"/>
        </w:rPr>
        <w:t>Panel for balance evaluation</w:t>
      </w:r>
      <w:r w:rsidR="00C1724F">
        <w:rPr>
          <w:lang w:val="en-US"/>
        </w:rPr>
        <w:t xml:space="preserve"> (the blue circles represent the walker legs)</w:t>
      </w:r>
      <w:r w:rsidR="00193342">
        <w:rPr>
          <w:lang w:val="en-US"/>
        </w:rPr>
        <w:t>; b) Panel for coordination evaluation</w:t>
      </w:r>
      <w:r>
        <w:rPr>
          <w:lang w:val="en-US"/>
        </w:rPr>
        <w:t>.</w:t>
      </w:r>
    </w:p>
    <w:p w14:paraId="138A319C" w14:textId="77777777" w:rsidR="00104655" w:rsidRDefault="00104655" w:rsidP="00D245AB">
      <w:pPr>
        <w:pStyle w:val="Sectionheading"/>
      </w:pPr>
      <w:r>
        <w:br w:type="page"/>
      </w:r>
    </w:p>
    <w:p w14:paraId="78BF1ACF" w14:textId="53FC5D0A" w:rsidR="00D245AB" w:rsidRPr="005D0E8B" w:rsidRDefault="00D245AB" w:rsidP="00D245AB">
      <w:pPr>
        <w:pStyle w:val="Sectionheading"/>
      </w:pPr>
      <w:r w:rsidRPr="005D0E8B">
        <w:lastRenderedPageBreak/>
        <w:t>RESULTS AND DISCUSSIONS</w:t>
      </w:r>
    </w:p>
    <w:p w14:paraId="56746F15" w14:textId="561C4A90" w:rsidR="00D245AB" w:rsidRPr="005D0E8B" w:rsidRDefault="005D0E8B" w:rsidP="00D245AB">
      <w:pPr>
        <w:pStyle w:val="Bodytextfirst"/>
        <w:rPr>
          <w:lang w:val="en-US"/>
        </w:rPr>
      </w:pPr>
      <w:r w:rsidRPr="005D0E8B">
        <w:rPr>
          <w:lang w:val="en-US"/>
        </w:rPr>
        <w:t xml:space="preserve">The measurement system was </w:t>
      </w:r>
      <w:r w:rsidR="00D245AB" w:rsidRPr="005D0E8B">
        <w:rPr>
          <w:lang w:val="en-US"/>
        </w:rPr>
        <w:t xml:space="preserve">tested by </w:t>
      </w:r>
      <w:r w:rsidRPr="005D0E8B">
        <w:rPr>
          <w:lang w:val="en-US"/>
        </w:rPr>
        <w:t xml:space="preserve">a </w:t>
      </w:r>
      <w:r w:rsidR="00D245AB" w:rsidRPr="005D0E8B">
        <w:rPr>
          <w:lang w:val="en-US"/>
        </w:rPr>
        <w:t>user with impaired gait</w:t>
      </w:r>
      <w:r w:rsidRPr="005D0E8B">
        <w:rPr>
          <w:lang w:val="en-US"/>
        </w:rPr>
        <w:t xml:space="preserve"> caused by an injury in the </w:t>
      </w:r>
      <w:r w:rsidR="00D245AB" w:rsidRPr="005D0E8B">
        <w:rPr>
          <w:lang w:val="en-US"/>
        </w:rPr>
        <w:t>right</w:t>
      </w:r>
      <w:r w:rsidRPr="005D0E8B">
        <w:rPr>
          <w:lang w:val="en-US"/>
        </w:rPr>
        <w:t xml:space="preserve"> </w:t>
      </w:r>
      <w:r w:rsidR="00573EC7">
        <w:rPr>
          <w:lang w:val="en-US"/>
        </w:rPr>
        <w:t>lower limb</w:t>
      </w:r>
      <w:r w:rsidR="00D245AB" w:rsidRPr="005D0E8B">
        <w:rPr>
          <w:lang w:val="en-US"/>
        </w:rPr>
        <w:t>. The threshold value</w:t>
      </w:r>
      <w:r w:rsidRPr="005D0E8B">
        <w:rPr>
          <w:lang w:val="en-US"/>
        </w:rPr>
        <w:t xml:space="preserve"> WEIGHT_TH was adjusted to half of the walker weight (known </w:t>
      </w:r>
      <w:r w:rsidR="00956669">
        <w:rPr>
          <w:lang w:val="en-US"/>
        </w:rPr>
        <w:t>through</w:t>
      </w:r>
      <w:r w:rsidRPr="005D0E8B">
        <w:rPr>
          <w:lang w:val="en-US"/>
        </w:rPr>
        <w:t xml:space="preserve"> calibration), and the threshol</w:t>
      </w:r>
      <w:r w:rsidR="00956669">
        <w:rPr>
          <w:lang w:val="en-US"/>
        </w:rPr>
        <w:t>d DISTANCE_TH was adjusted to 6</w:t>
      </w:r>
      <w:r w:rsidRPr="005D0E8B">
        <w:rPr>
          <w:lang w:val="en-US"/>
        </w:rPr>
        <w:t xml:space="preserve"> cm.</w:t>
      </w:r>
      <w:r w:rsidR="00D245AB" w:rsidRPr="005D0E8B">
        <w:rPr>
          <w:lang w:val="en-US"/>
        </w:rPr>
        <w:t xml:space="preserve"> </w:t>
      </w:r>
    </w:p>
    <w:p w14:paraId="50F2381F" w14:textId="1AF01EBE" w:rsidR="00DD2205" w:rsidRDefault="00DD2205" w:rsidP="00D245AB">
      <w:pPr>
        <w:pStyle w:val="Bodytextfirst"/>
        <w:rPr>
          <w:lang w:val="en-US"/>
        </w:rPr>
      </w:pPr>
      <w:r w:rsidRPr="005D0E8B">
        <w:rPr>
          <w:lang w:val="en-US"/>
        </w:rPr>
        <w:t xml:space="preserve">Fig. 6 shows the synchronized plots of d, </w:t>
      </w:r>
      <w:proofErr w:type="spellStart"/>
      <w:r w:rsidRPr="005D0E8B">
        <w:rPr>
          <w:lang w:val="en-US"/>
        </w:rPr>
        <w:t>COFx</w:t>
      </w:r>
      <w:proofErr w:type="spellEnd"/>
      <w:r w:rsidRPr="005D0E8B">
        <w:rPr>
          <w:lang w:val="en-US"/>
        </w:rPr>
        <w:t xml:space="preserve"> and I1 during a </w:t>
      </w:r>
      <w:r w:rsidR="0091284A">
        <w:rPr>
          <w:lang w:val="en-US"/>
        </w:rPr>
        <w:t xml:space="preserve">“good” </w:t>
      </w:r>
      <w:r w:rsidRPr="005D0E8B">
        <w:rPr>
          <w:lang w:val="en-US"/>
        </w:rPr>
        <w:t>step.</w:t>
      </w:r>
      <w:r>
        <w:rPr>
          <w:lang w:val="en-US"/>
        </w:rPr>
        <w:t xml:space="preserve"> </w:t>
      </w:r>
      <w:r w:rsidR="00573EC7">
        <w:rPr>
          <w:lang w:val="en-US"/>
        </w:rPr>
        <w:t xml:space="preserve">Gait phase 0 was </w:t>
      </w:r>
      <w:r w:rsidR="0091284A">
        <w:rPr>
          <w:lang w:val="en-US"/>
        </w:rPr>
        <w:t xml:space="preserve">omitted because is a waiting state. </w:t>
      </w:r>
      <w:r w:rsidR="00956669">
        <w:rPr>
          <w:lang w:val="en-US"/>
        </w:rPr>
        <w:t xml:space="preserve">During </w:t>
      </w:r>
      <w:r w:rsidR="0091284A">
        <w:rPr>
          <w:lang w:val="en-US"/>
        </w:rPr>
        <w:t xml:space="preserve">phase 1 the walker travels a distance d </w:t>
      </w:r>
      <w:r w:rsidR="00956669">
        <w:rPr>
          <w:lang w:val="en-US"/>
        </w:rPr>
        <w:sym w:font="Symbol" w:char="F0BB"/>
      </w:r>
      <w:r w:rsidR="00956669">
        <w:rPr>
          <w:lang w:val="en-US"/>
        </w:rPr>
        <w:t xml:space="preserve"> 20</w:t>
      </w:r>
      <w:r w:rsidR="0091284A">
        <w:rPr>
          <w:lang w:val="en-US"/>
        </w:rPr>
        <w:t xml:space="preserve"> cm thus confirming the beginning of a new step. Phase 2 is a waiting state that ends when the user moves the injured foot </w:t>
      </w:r>
      <w:r w:rsidR="00956669">
        <w:rPr>
          <w:lang w:val="en-US"/>
        </w:rPr>
        <w:t xml:space="preserve">(making </w:t>
      </w:r>
      <w:proofErr w:type="spellStart"/>
      <w:r w:rsidR="00956669">
        <w:rPr>
          <w:lang w:val="en-US"/>
        </w:rPr>
        <w:t>COFx</w:t>
      </w:r>
      <w:proofErr w:type="spellEnd"/>
      <w:r w:rsidR="00956669">
        <w:rPr>
          <w:lang w:val="en-US"/>
        </w:rPr>
        <w:t xml:space="preserve"> cross</w:t>
      </w:r>
      <w:r w:rsidR="0091284A">
        <w:rPr>
          <w:lang w:val="en-US"/>
        </w:rPr>
        <w:t xml:space="preserve"> LEFT_TH</w:t>
      </w:r>
      <w:r w:rsidR="00956669">
        <w:rPr>
          <w:lang w:val="en-US"/>
        </w:rPr>
        <w:t>)</w:t>
      </w:r>
      <w:r w:rsidR="0091284A">
        <w:rPr>
          <w:lang w:val="en-US"/>
        </w:rPr>
        <w:t>. During phase 3 the user tra</w:t>
      </w:r>
      <w:r w:rsidR="00884DAE">
        <w:rPr>
          <w:lang w:val="en-US"/>
        </w:rPr>
        <w:t xml:space="preserve">nsfers </w:t>
      </w:r>
      <w:r w:rsidR="00C54CF4">
        <w:rPr>
          <w:lang w:val="en-US"/>
        </w:rPr>
        <w:t xml:space="preserve">part of </w:t>
      </w:r>
      <w:r w:rsidR="00884DAE">
        <w:rPr>
          <w:lang w:val="en-US"/>
        </w:rPr>
        <w:t>his weight to the</w:t>
      </w:r>
      <w:r w:rsidR="0091284A">
        <w:rPr>
          <w:lang w:val="en-US"/>
        </w:rPr>
        <w:t xml:space="preserve"> left </w:t>
      </w:r>
      <w:r w:rsidR="00884DAE">
        <w:rPr>
          <w:lang w:val="en-US"/>
        </w:rPr>
        <w:t xml:space="preserve">in order </w:t>
      </w:r>
      <w:r w:rsidR="0091284A">
        <w:rPr>
          <w:lang w:val="en-US"/>
        </w:rPr>
        <w:t xml:space="preserve">to compensate the lack of support on the injured side. </w:t>
      </w:r>
      <w:r w:rsidR="00884DAE">
        <w:rPr>
          <w:lang w:val="en-US"/>
        </w:rPr>
        <w:t>The</w:t>
      </w:r>
      <w:r w:rsidR="00956669">
        <w:rPr>
          <w:lang w:val="en-US"/>
        </w:rPr>
        <w:t xml:space="preserve">n </w:t>
      </w:r>
      <w:proofErr w:type="spellStart"/>
      <w:r w:rsidR="0091284A">
        <w:rPr>
          <w:lang w:val="en-US"/>
        </w:rPr>
        <w:t>COFx</w:t>
      </w:r>
      <w:proofErr w:type="spellEnd"/>
      <w:r w:rsidR="0091284A">
        <w:rPr>
          <w:lang w:val="en-US"/>
        </w:rPr>
        <w:t xml:space="preserve"> returns to the origin </w:t>
      </w:r>
      <w:r w:rsidR="00884DAE">
        <w:rPr>
          <w:lang w:val="en-US"/>
        </w:rPr>
        <w:t>and the machine moves to phase 4.</w:t>
      </w:r>
      <w:r w:rsidR="00956669">
        <w:rPr>
          <w:lang w:val="en-US"/>
        </w:rPr>
        <w:t xml:space="preserve"> </w:t>
      </w:r>
      <w:r w:rsidR="00884DAE">
        <w:rPr>
          <w:lang w:val="en-US"/>
        </w:rPr>
        <w:t xml:space="preserve">This is another waiting state that ends when the user moves the healthy foot </w:t>
      </w:r>
      <w:r w:rsidR="00956669">
        <w:rPr>
          <w:lang w:val="en-US"/>
        </w:rPr>
        <w:t xml:space="preserve">(making </w:t>
      </w:r>
      <w:r w:rsidR="00884DAE">
        <w:rPr>
          <w:lang w:val="en-US"/>
        </w:rPr>
        <w:t xml:space="preserve"> </w:t>
      </w:r>
      <w:proofErr w:type="spellStart"/>
      <w:r w:rsidR="00884DAE">
        <w:rPr>
          <w:lang w:val="en-US"/>
        </w:rPr>
        <w:t>COFx</w:t>
      </w:r>
      <w:proofErr w:type="spellEnd"/>
      <w:r w:rsidR="00884DAE">
        <w:rPr>
          <w:lang w:val="en-US"/>
        </w:rPr>
        <w:t xml:space="preserve"> cross RIGHT_TH</w:t>
      </w:r>
      <w:r w:rsidR="00956669">
        <w:rPr>
          <w:lang w:val="en-US"/>
        </w:rPr>
        <w:t>)</w:t>
      </w:r>
      <w:r w:rsidR="00884DAE">
        <w:rPr>
          <w:lang w:val="en-US"/>
        </w:rPr>
        <w:t xml:space="preserve">. </w:t>
      </w:r>
      <w:r w:rsidR="00C54CF4">
        <w:rPr>
          <w:lang w:val="en-US"/>
        </w:rPr>
        <w:t>The load applied d</w:t>
      </w:r>
      <w:r w:rsidR="00956669">
        <w:rPr>
          <w:lang w:val="en-US"/>
        </w:rPr>
        <w:t xml:space="preserve">uring phase 5 </w:t>
      </w:r>
      <w:r w:rsidR="00C54CF4">
        <w:rPr>
          <w:lang w:val="en-US"/>
        </w:rPr>
        <w:t>is lower tha</w:t>
      </w:r>
      <w:r w:rsidR="00956669">
        <w:rPr>
          <w:lang w:val="en-US"/>
        </w:rPr>
        <w:t xml:space="preserve">t that applied on phase 3 </w:t>
      </w:r>
      <w:r w:rsidR="00C54CF4">
        <w:rPr>
          <w:lang w:val="en-US"/>
        </w:rPr>
        <w:t xml:space="preserve">because the healthy foot </w:t>
      </w:r>
      <w:r w:rsidR="00956669">
        <w:rPr>
          <w:lang w:val="en-US"/>
        </w:rPr>
        <w:t xml:space="preserve">moves </w:t>
      </w:r>
      <w:r w:rsidR="00C54CF4">
        <w:rPr>
          <w:lang w:val="en-US"/>
        </w:rPr>
        <w:t xml:space="preserve">more </w:t>
      </w:r>
      <w:r w:rsidR="00956669">
        <w:rPr>
          <w:lang w:val="en-US"/>
        </w:rPr>
        <w:t xml:space="preserve">easily </w:t>
      </w:r>
      <w:r w:rsidR="00C54CF4">
        <w:rPr>
          <w:lang w:val="en-US"/>
        </w:rPr>
        <w:t xml:space="preserve">than the injured foot. </w:t>
      </w:r>
      <w:r w:rsidR="00884DAE">
        <w:rPr>
          <w:lang w:val="en-US"/>
        </w:rPr>
        <w:t>The step ends w</w:t>
      </w:r>
      <w:r w:rsidR="00C54CF4">
        <w:rPr>
          <w:lang w:val="en-US"/>
        </w:rPr>
        <w:t>hen both feet stay side-by-side</w:t>
      </w:r>
      <w:r w:rsidR="00884DAE">
        <w:rPr>
          <w:lang w:val="en-US"/>
        </w:rPr>
        <w:t xml:space="preserve"> making </w:t>
      </w:r>
      <w:proofErr w:type="spellStart"/>
      <w:r w:rsidR="00884DAE">
        <w:rPr>
          <w:lang w:val="en-US"/>
        </w:rPr>
        <w:t>COFx</w:t>
      </w:r>
      <w:proofErr w:type="spellEnd"/>
      <w:r w:rsidR="00884DAE">
        <w:rPr>
          <w:lang w:val="en-US"/>
        </w:rPr>
        <w:t xml:space="preserve"> return to the origin and restart</w:t>
      </w:r>
      <w:r w:rsidR="00C54CF4">
        <w:rPr>
          <w:lang w:val="en-US"/>
        </w:rPr>
        <w:t xml:space="preserve"> the state machine</w:t>
      </w:r>
      <w:r w:rsidR="00884DAE">
        <w:rPr>
          <w:lang w:val="en-US"/>
        </w:rPr>
        <w:t xml:space="preserve">. </w:t>
      </w:r>
    </w:p>
    <w:p w14:paraId="6B4CAFC8" w14:textId="2961BEA6" w:rsidR="001B7C45" w:rsidRPr="00745CDB" w:rsidRDefault="00FE5792" w:rsidP="001B7C45">
      <w:pPr>
        <w:pStyle w:val="Legenda"/>
      </w:pPr>
      <w:r>
        <w:rPr>
          <w:noProof/>
          <w:lang w:val="pt-PT" w:eastAsia="pt-PT" w:bidi="ar-SA"/>
        </w:rPr>
        <w:drawing>
          <wp:inline distT="0" distB="0" distL="0" distR="0" wp14:anchorId="1334E804" wp14:editId="59B25488">
            <wp:extent cx="2946400" cy="2825750"/>
            <wp:effectExtent l="0" t="0" r="635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46400" cy="2825750"/>
                    </a:xfrm>
                    <a:prstGeom prst="rect">
                      <a:avLst/>
                    </a:prstGeom>
                    <a:noFill/>
                    <a:ln>
                      <a:noFill/>
                    </a:ln>
                  </pic:spPr>
                </pic:pic>
              </a:graphicData>
            </a:graphic>
          </wp:inline>
        </w:drawing>
      </w:r>
    </w:p>
    <w:p w14:paraId="7800778D" w14:textId="7639E396" w:rsidR="001B7C45" w:rsidRPr="00745CDB" w:rsidRDefault="001B7C45" w:rsidP="007D2E5B">
      <w:pPr>
        <w:pStyle w:val="Legenda"/>
        <w:jc w:val="both"/>
        <w:rPr>
          <w:lang w:val="en-US"/>
        </w:rPr>
      </w:pPr>
      <w:r w:rsidRPr="00745CDB">
        <w:rPr>
          <w:lang w:val="en-US"/>
        </w:rPr>
        <w:t xml:space="preserve">Fig. </w:t>
      </w:r>
      <w:r w:rsidR="00D82F3E">
        <w:rPr>
          <w:lang w:val="en-US"/>
        </w:rPr>
        <w:t>6</w:t>
      </w:r>
      <w:r w:rsidRPr="00745CDB">
        <w:rPr>
          <w:lang w:val="en-US"/>
        </w:rPr>
        <w:t xml:space="preserve">. </w:t>
      </w:r>
      <w:r>
        <w:rPr>
          <w:lang w:val="en-US"/>
        </w:rPr>
        <w:t>Synchronized plots of</w:t>
      </w:r>
      <w:r w:rsidR="007D2E5B">
        <w:rPr>
          <w:lang w:val="en-US"/>
        </w:rPr>
        <w:t xml:space="preserve"> d (top),</w:t>
      </w:r>
      <w:r>
        <w:rPr>
          <w:lang w:val="en-US"/>
        </w:rPr>
        <w:t xml:space="preserve"> </w:t>
      </w:r>
      <w:proofErr w:type="spellStart"/>
      <w:r>
        <w:rPr>
          <w:lang w:val="en-US"/>
        </w:rPr>
        <w:t>COFx</w:t>
      </w:r>
      <w:proofErr w:type="spellEnd"/>
      <w:r>
        <w:rPr>
          <w:lang w:val="en-US"/>
        </w:rPr>
        <w:t xml:space="preserve"> (</w:t>
      </w:r>
      <w:r w:rsidR="007D2E5B">
        <w:rPr>
          <w:lang w:val="en-US"/>
        </w:rPr>
        <w:t>middle</w:t>
      </w:r>
      <w:r>
        <w:rPr>
          <w:lang w:val="en-US"/>
        </w:rPr>
        <w:t>) and I1(bottom) during a</w:t>
      </w:r>
      <w:r w:rsidR="00FE5792">
        <w:rPr>
          <w:lang w:val="en-US"/>
        </w:rPr>
        <w:t xml:space="preserve"> “good”</w:t>
      </w:r>
      <w:r>
        <w:rPr>
          <w:lang w:val="en-US"/>
        </w:rPr>
        <w:t xml:space="preserve"> step</w:t>
      </w:r>
      <w:r w:rsidRPr="00745CDB">
        <w:rPr>
          <w:lang w:val="en-US"/>
        </w:rPr>
        <w:t>.</w:t>
      </w:r>
      <w:r>
        <w:rPr>
          <w:lang w:val="en-US"/>
        </w:rPr>
        <w:t xml:space="preserve"> The square boxes </w:t>
      </w:r>
      <w:r w:rsidR="007D2E5B">
        <w:rPr>
          <w:lang w:val="en-US"/>
        </w:rPr>
        <w:t xml:space="preserve">numbered from 1 to 5 </w:t>
      </w:r>
      <w:r>
        <w:rPr>
          <w:lang w:val="en-US"/>
        </w:rPr>
        <w:t>indi</w:t>
      </w:r>
      <w:r w:rsidR="00C85327">
        <w:rPr>
          <w:lang w:val="en-US"/>
        </w:rPr>
        <w:t>cate gait phases</w:t>
      </w:r>
      <w:r>
        <w:rPr>
          <w:lang w:val="en-US"/>
        </w:rPr>
        <w:t>.</w:t>
      </w:r>
      <w:r w:rsidR="007D2E5B">
        <w:rPr>
          <w:lang w:val="en-US"/>
        </w:rPr>
        <w:t xml:space="preserve"> The threshold values are WEIGHT_TH = 0.5</w:t>
      </w:r>
      <w:r w:rsidR="007D2E5B">
        <w:rPr>
          <w:lang w:val="en-US"/>
        </w:rPr>
        <w:sym w:font="Symbol" w:char="F0B4"/>
      </w:r>
      <w:r w:rsidR="007D2E5B">
        <w:rPr>
          <w:lang w:val="en-US"/>
        </w:rPr>
        <w:t xml:space="preserve">WALKER_WEIGHT, DISTANCE_TH = 6 cm, LEFT_TH = -78 mm and RIGHT_TH = +78 mm.  </w:t>
      </w:r>
      <w:r>
        <w:rPr>
          <w:lang w:val="en-US"/>
        </w:rPr>
        <w:t xml:space="preserve">  </w:t>
      </w:r>
    </w:p>
    <w:p w14:paraId="307E96C9" w14:textId="70D915FF" w:rsidR="001B7C45" w:rsidRDefault="00DD2205" w:rsidP="001B7C45">
      <w:pPr>
        <w:pStyle w:val="Bodytextfirst"/>
        <w:rPr>
          <w:lang w:val="en-US"/>
        </w:rPr>
      </w:pPr>
      <w:r>
        <w:rPr>
          <w:lang w:val="en-GB"/>
        </w:rPr>
        <w:t xml:space="preserve">Fig. 7 plots the number of “good” and “bad” steps inside a moving-window for a sequence of 20 steps. </w:t>
      </w:r>
      <w:r w:rsidR="00C54CF4">
        <w:rPr>
          <w:lang w:val="en-GB"/>
        </w:rPr>
        <w:t xml:space="preserve">The window </w:t>
      </w:r>
      <w:r w:rsidR="001E6F88">
        <w:rPr>
          <w:lang w:val="en-GB"/>
        </w:rPr>
        <w:t>starts empty and covers the last 10 steps. It b</w:t>
      </w:r>
      <w:r>
        <w:rPr>
          <w:lang w:val="en-GB"/>
        </w:rPr>
        <w:t>ecomes full at the 10</w:t>
      </w:r>
      <w:r w:rsidRPr="00DD2205">
        <w:rPr>
          <w:vertAlign w:val="superscript"/>
          <w:lang w:val="en-GB"/>
        </w:rPr>
        <w:t>th</w:t>
      </w:r>
      <w:r>
        <w:rPr>
          <w:lang w:val="en-GB"/>
        </w:rPr>
        <w:t xml:space="preserve"> step, with five “good” and five “bad” steps, which gives a value of 50% for I2. Thereafter the value of I2 tends to increase when a “bad” step is detected, or to decrease when a “good” step is detected instead.   </w:t>
      </w:r>
    </w:p>
    <w:p w14:paraId="1FD16EC0" w14:textId="77777777" w:rsidR="001B7C45" w:rsidRDefault="001B7C45" w:rsidP="0002031D">
      <w:pPr>
        <w:pStyle w:val="Bodytextfirst"/>
        <w:rPr>
          <w:lang w:val="en-US"/>
        </w:rPr>
      </w:pPr>
    </w:p>
    <w:p w14:paraId="09FA067E" w14:textId="4CDE1CD6" w:rsidR="006A16F5" w:rsidRDefault="00D82F3E" w:rsidP="00D82F3E">
      <w:pPr>
        <w:pStyle w:val="Bodytextfirst"/>
        <w:ind w:firstLine="0"/>
        <w:jc w:val="center"/>
        <w:rPr>
          <w:lang w:val="en-GB"/>
        </w:rPr>
      </w:pPr>
      <w:r>
        <w:rPr>
          <w:noProof/>
          <w:lang w:val="pt-PT" w:eastAsia="pt-PT" w:bidi="ar-SA"/>
        </w:rPr>
        <w:drawing>
          <wp:inline distT="0" distB="0" distL="0" distR="0" wp14:anchorId="7B4C798A" wp14:editId="04ABC62B">
            <wp:extent cx="2950210" cy="2682875"/>
            <wp:effectExtent l="0" t="0" r="2540" b="317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50210" cy="2682875"/>
                    </a:xfrm>
                    <a:prstGeom prst="rect">
                      <a:avLst/>
                    </a:prstGeom>
                    <a:noFill/>
                    <a:ln>
                      <a:noFill/>
                    </a:ln>
                  </pic:spPr>
                </pic:pic>
              </a:graphicData>
            </a:graphic>
          </wp:inline>
        </w:drawing>
      </w:r>
    </w:p>
    <w:p w14:paraId="609E60F0" w14:textId="06D1C873" w:rsidR="00D82F3E" w:rsidRPr="00745CDB" w:rsidRDefault="00D82F3E" w:rsidP="00D82F3E">
      <w:pPr>
        <w:pStyle w:val="Legenda"/>
        <w:rPr>
          <w:lang w:val="en-US"/>
        </w:rPr>
      </w:pPr>
      <w:r w:rsidRPr="00745CDB">
        <w:rPr>
          <w:lang w:val="en-US"/>
        </w:rPr>
        <w:t xml:space="preserve">Fig. </w:t>
      </w:r>
      <w:r>
        <w:rPr>
          <w:lang w:val="en-US"/>
        </w:rPr>
        <w:t>7</w:t>
      </w:r>
      <w:r w:rsidRPr="00745CDB">
        <w:rPr>
          <w:lang w:val="en-US"/>
        </w:rPr>
        <w:t xml:space="preserve">. </w:t>
      </w:r>
      <w:r>
        <w:rPr>
          <w:lang w:val="en-US"/>
        </w:rPr>
        <w:t xml:space="preserve">Number of steps inside the moving window (top) and the corresponding value of I2 (bottom) for a sequence of 20 steps.  </w:t>
      </w:r>
    </w:p>
    <w:p w14:paraId="367AF747" w14:textId="6E06C7CB" w:rsidR="005D0E8B" w:rsidRDefault="000A5CB0" w:rsidP="005D0E8B">
      <w:pPr>
        <w:pStyle w:val="Bodytextfirst"/>
        <w:rPr>
          <w:lang w:val="en-US"/>
        </w:rPr>
      </w:pPr>
      <w:r>
        <w:rPr>
          <w:lang w:val="en-GB"/>
        </w:rPr>
        <w:t xml:space="preserve">The state machine worked well </w:t>
      </w:r>
      <w:r w:rsidR="00F32EEA">
        <w:rPr>
          <w:lang w:val="en-GB"/>
        </w:rPr>
        <w:t>with (very) few f</w:t>
      </w:r>
      <w:r>
        <w:rPr>
          <w:lang w:val="en-GB"/>
        </w:rPr>
        <w:t>alse “</w:t>
      </w:r>
      <w:proofErr w:type="spellStart"/>
      <w:r>
        <w:rPr>
          <w:lang w:val="en-GB"/>
        </w:rPr>
        <w:t>bads</w:t>
      </w:r>
      <w:proofErr w:type="spellEnd"/>
      <w:r w:rsidRPr="00966857">
        <w:rPr>
          <w:lang w:val="en-GB"/>
        </w:rPr>
        <w:t>”.</w:t>
      </w:r>
      <w:r w:rsidR="00956669">
        <w:rPr>
          <w:lang w:val="en-GB"/>
        </w:rPr>
        <w:t xml:space="preserve"> There were</w:t>
      </w:r>
      <w:r w:rsidR="00F32EEA" w:rsidRPr="00966857">
        <w:rPr>
          <w:lang w:val="en-GB"/>
        </w:rPr>
        <w:t xml:space="preserve"> no false “goods” because the validation of a “good” step is </w:t>
      </w:r>
      <w:r w:rsidR="00956669">
        <w:rPr>
          <w:lang w:val="en-GB"/>
        </w:rPr>
        <w:t>very</w:t>
      </w:r>
      <w:r w:rsidR="00F32EEA" w:rsidRPr="00966857">
        <w:rPr>
          <w:lang w:val="en-GB"/>
        </w:rPr>
        <w:t xml:space="preserve"> demanding. </w:t>
      </w:r>
      <w:r w:rsidR="00966857" w:rsidRPr="00966857">
        <w:rPr>
          <w:lang w:val="en-GB"/>
        </w:rPr>
        <w:t xml:space="preserve">More work </w:t>
      </w:r>
      <w:r w:rsidR="00F32EEA" w:rsidRPr="00966857">
        <w:rPr>
          <w:lang w:val="en-GB"/>
        </w:rPr>
        <w:t xml:space="preserve">has to be done </w:t>
      </w:r>
      <w:r w:rsidR="00895283">
        <w:rPr>
          <w:lang w:val="en-GB"/>
        </w:rPr>
        <w:t xml:space="preserve">in order </w:t>
      </w:r>
      <w:r w:rsidR="00966857" w:rsidRPr="00966857">
        <w:rPr>
          <w:lang w:val="en-GB"/>
        </w:rPr>
        <w:t>to improve the quality and robustness of the thresholds, including t</w:t>
      </w:r>
      <w:r w:rsidR="00F32EEA" w:rsidRPr="00966857">
        <w:rPr>
          <w:lang w:val="en-GB"/>
        </w:rPr>
        <w:t xml:space="preserve">he </w:t>
      </w:r>
      <w:r w:rsidR="00895283">
        <w:rPr>
          <w:lang w:val="en-GB"/>
        </w:rPr>
        <w:t>study</w:t>
      </w:r>
      <w:r w:rsidR="00F32EEA" w:rsidRPr="00966857">
        <w:rPr>
          <w:lang w:val="en-GB"/>
        </w:rPr>
        <w:t xml:space="preserve"> of adaptive </w:t>
      </w:r>
      <w:r w:rsidR="00966857" w:rsidRPr="00966857">
        <w:rPr>
          <w:lang w:val="en-GB"/>
        </w:rPr>
        <w:t xml:space="preserve">tuning </w:t>
      </w:r>
      <w:r w:rsidR="00F32EEA" w:rsidRPr="00966857">
        <w:rPr>
          <w:lang w:val="en-GB"/>
        </w:rPr>
        <w:t>algorithms</w:t>
      </w:r>
      <w:r w:rsidR="005D0E8B" w:rsidRPr="00966857">
        <w:rPr>
          <w:lang w:val="en-US"/>
        </w:rPr>
        <w:t>.</w:t>
      </w:r>
    </w:p>
    <w:p w14:paraId="32C0705F" w14:textId="77777777" w:rsidR="002E5C09" w:rsidRPr="000134CB" w:rsidRDefault="002E5C09" w:rsidP="00160774">
      <w:pPr>
        <w:pStyle w:val="Sectionheading"/>
      </w:pPr>
      <w:r w:rsidRPr="000134CB">
        <w:t>Conclusions</w:t>
      </w:r>
    </w:p>
    <w:p w14:paraId="1BA3B725" w14:textId="13E8CEA9" w:rsidR="002E5C09" w:rsidRPr="000134CB" w:rsidRDefault="008A24AE" w:rsidP="00B25EB6">
      <w:pPr>
        <w:pStyle w:val="Bodytextfirst"/>
        <w:rPr>
          <w:lang w:val="en-US"/>
        </w:rPr>
      </w:pPr>
      <w:r w:rsidRPr="000134CB">
        <w:rPr>
          <w:lang w:val="en-US"/>
        </w:rPr>
        <w:t>The experimental results confirm that is possible to monitor the usage of walker assistive devices combining force and inertial sensors</w:t>
      </w:r>
      <w:r w:rsidR="0002031D" w:rsidRPr="000134CB">
        <w:rPr>
          <w:lang w:val="en-US"/>
        </w:rPr>
        <w:t>.</w:t>
      </w:r>
      <w:r w:rsidRPr="000134CB">
        <w:rPr>
          <w:lang w:val="en-US"/>
        </w:rPr>
        <w:t xml:space="preserve"> The sensed data is transmitted over a Bluetooth link and processed in real time</w:t>
      </w:r>
      <w:r w:rsidR="000134CB" w:rsidRPr="000134CB">
        <w:rPr>
          <w:lang w:val="en-US"/>
        </w:rPr>
        <w:t>,</w:t>
      </w:r>
      <w:r w:rsidRPr="000134CB">
        <w:rPr>
          <w:lang w:val="en-US"/>
        </w:rPr>
        <w:t xml:space="preserve"> on the host side</w:t>
      </w:r>
      <w:r w:rsidR="000134CB" w:rsidRPr="000134CB">
        <w:rPr>
          <w:lang w:val="en-US"/>
        </w:rPr>
        <w:t>,</w:t>
      </w:r>
      <w:r w:rsidRPr="000134CB">
        <w:rPr>
          <w:lang w:val="en-US"/>
        </w:rPr>
        <w:t xml:space="preserve"> in order to extract two risk indicators: I1 representing </w:t>
      </w:r>
      <w:r w:rsidR="000134CB" w:rsidRPr="000134CB">
        <w:rPr>
          <w:lang w:val="en-US"/>
        </w:rPr>
        <w:t xml:space="preserve">the (un)balance of forces applied on the walker legs, and I2 representing the (in)coordination between walker movements and user gait. Data processing and presentation is done by a Windows-based application managed by the physiotherapist. </w:t>
      </w:r>
      <w:r w:rsidR="00956669">
        <w:rPr>
          <w:lang w:val="en-GB"/>
        </w:rPr>
        <w:t>E</w:t>
      </w:r>
      <w:r w:rsidR="000A5CB0" w:rsidRPr="000134CB">
        <w:rPr>
          <w:lang w:val="en-GB"/>
        </w:rPr>
        <w:t>xperimental results</w:t>
      </w:r>
      <w:r w:rsidR="00956669">
        <w:rPr>
          <w:lang w:val="en-GB"/>
        </w:rPr>
        <w:t xml:space="preserve"> demonstrate that </w:t>
      </w:r>
      <w:r w:rsidR="000A5CB0" w:rsidRPr="000134CB">
        <w:rPr>
          <w:lang w:val="en-US"/>
        </w:rPr>
        <w:t>risk indexes I</w:t>
      </w:r>
      <w:r w:rsidR="000A5CB0" w:rsidRPr="000134CB">
        <w:rPr>
          <w:vertAlign w:val="subscript"/>
          <w:lang w:val="en-US"/>
        </w:rPr>
        <w:t>1</w:t>
      </w:r>
      <w:r w:rsidR="000A5CB0" w:rsidRPr="000134CB">
        <w:rPr>
          <w:lang w:val="en-US"/>
        </w:rPr>
        <w:t xml:space="preserve"> and I</w:t>
      </w:r>
      <w:r w:rsidR="000A5CB0" w:rsidRPr="000134CB">
        <w:rPr>
          <w:vertAlign w:val="subscript"/>
          <w:lang w:val="en-US"/>
        </w:rPr>
        <w:t>2</w:t>
      </w:r>
      <w:r w:rsidR="000A5CB0" w:rsidRPr="000134CB">
        <w:rPr>
          <w:lang w:val="en-US"/>
        </w:rPr>
        <w:t xml:space="preserve"> </w:t>
      </w:r>
      <w:r w:rsidR="00956669">
        <w:rPr>
          <w:lang w:val="en-US"/>
        </w:rPr>
        <w:t>are</w:t>
      </w:r>
      <w:r w:rsidR="000A5CB0" w:rsidRPr="000134CB">
        <w:rPr>
          <w:lang w:val="en-US"/>
        </w:rPr>
        <w:t xml:space="preserve"> meaningful.</w:t>
      </w:r>
    </w:p>
    <w:p w14:paraId="764718F6" w14:textId="2A32EF86" w:rsidR="00046B2D" w:rsidRPr="000A5CB0" w:rsidRDefault="000A5CB0" w:rsidP="00B25EB6">
      <w:pPr>
        <w:pStyle w:val="Bodytextfirst"/>
        <w:rPr>
          <w:lang w:val="en-US"/>
        </w:rPr>
      </w:pPr>
      <w:r w:rsidRPr="000134CB">
        <w:rPr>
          <w:lang w:val="en-US"/>
        </w:rPr>
        <w:t>As future work we plan</w:t>
      </w:r>
      <w:r w:rsidRPr="000A5CB0">
        <w:rPr>
          <w:lang w:val="en-US"/>
        </w:rPr>
        <w:t xml:space="preserve"> to introduce new functionalities to the measurement system</w:t>
      </w:r>
      <w:r w:rsidR="000134CB">
        <w:rPr>
          <w:lang w:val="en-US"/>
        </w:rPr>
        <w:t xml:space="preserve">. </w:t>
      </w:r>
      <w:r w:rsidR="00956669">
        <w:rPr>
          <w:lang w:val="en-US"/>
        </w:rPr>
        <w:t xml:space="preserve">This includes </w:t>
      </w:r>
      <w:r w:rsidRPr="000A5CB0">
        <w:rPr>
          <w:lang w:val="en-US"/>
        </w:rPr>
        <w:t>automat</w:t>
      </w:r>
      <w:r w:rsidR="000134CB">
        <w:rPr>
          <w:lang w:val="en-US"/>
        </w:rPr>
        <w:t>e of</w:t>
      </w:r>
      <w:r w:rsidRPr="000A5CB0">
        <w:rPr>
          <w:lang w:val="en-US"/>
        </w:rPr>
        <w:t xml:space="preserve"> the login process </w:t>
      </w:r>
      <w:r w:rsidR="000134CB">
        <w:rPr>
          <w:lang w:val="en-US"/>
        </w:rPr>
        <w:t>(</w:t>
      </w:r>
      <w:r w:rsidRPr="000A5CB0">
        <w:rPr>
          <w:lang w:val="en-US"/>
        </w:rPr>
        <w:t>using smartcards</w:t>
      </w:r>
      <w:r w:rsidR="000134CB">
        <w:rPr>
          <w:lang w:val="en-US"/>
        </w:rPr>
        <w:t xml:space="preserve"> or equivalent),</w:t>
      </w:r>
      <w:r w:rsidRPr="000A5CB0">
        <w:rPr>
          <w:lang w:val="en-US"/>
        </w:rPr>
        <w:t xml:space="preserve"> give local</w:t>
      </w:r>
      <w:r>
        <w:rPr>
          <w:lang w:val="en-US"/>
        </w:rPr>
        <w:t xml:space="preserve"> feedback to the user </w:t>
      </w:r>
      <w:r w:rsidR="000134CB">
        <w:rPr>
          <w:lang w:val="en-US"/>
        </w:rPr>
        <w:t>(</w:t>
      </w:r>
      <w:r>
        <w:rPr>
          <w:lang w:val="en-US"/>
        </w:rPr>
        <w:t xml:space="preserve">by </w:t>
      </w:r>
      <w:r w:rsidRPr="000A5CB0">
        <w:rPr>
          <w:lang w:val="en-US"/>
        </w:rPr>
        <w:t>expressing I1 and I2 through colored LED strips or shacking the walker when the risk is too high)</w:t>
      </w:r>
      <w:r w:rsidR="000134CB">
        <w:rPr>
          <w:lang w:val="en-US"/>
        </w:rPr>
        <w:t xml:space="preserve">, and </w:t>
      </w:r>
      <w:r w:rsidRPr="000A5CB0">
        <w:rPr>
          <w:lang w:val="en-US"/>
        </w:rPr>
        <w:t>extract more metrics from the IMU (including step height, ground orientation and velocities)</w:t>
      </w:r>
      <w:r w:rsidR="00046B2D" w:rsidRPr="000A5CB0">
        <w:rPr>
          <w:lang w:val="en-US"/>
        </w:rPr>
        <w:t>.</w:t>
      </w:r>
    </w:p>
    <w:p w14:paraId="72B5B69E" w14:textId="77777777" w:rsidR="002E5C09" w:rsidRPr="000A5CB0" w:rsidRDefault="002E5C09" w:rsidP="002E5C09">
      <w:pPr>
        <w:pStyle w:val="Sectionheading"/>
      </w:pPr>
      <w:r w:rsidRPr="000A5CB0">
        <w:t>Acknowledgment</w:t>
      </w:r>
    </w:p>
    <w:p w14:paraId="402BC3BC" w14:textId="77777777" w:rsidR="002E5C09" w:rsidRPr="0001607A" w:rsidRDefault="00F612A0" w:rsidP="00B25EB6">
      <w:pPr>
        <w:pStyle w:val="Bodytextfirst"/>
        <w:rPr>
          <w:lang w:val="en-GB"/>
        </w:rPr>
      </w:pPr>
      <w:r w:rsidRPr="0001607A">
        <w:rPr>
          <w:lang w:val="en-GB"/>
        </w:rPr>
        <w:t>The</w:t>
      </w:r>
      <w:r w:rsidR="0006164A" w:rsidRPr="0001607A">
        <w:rPr>
          <w:lang w:val="en-GB"/>
        </w:rPr>
        <w:t xml:space="preserve"> </w:t>
      </w:r>
      <w:r w:rsidRPr="0001607A">
        <w:rPr>
          <w:lang w:val="en-GB"/>
        </w:rPr>
        <w:t xml:space="preserve">work was supported by Instituto de </w:t>
      </w:r>
      <w:proofErr w:type="spellStart"/>
      <w:r w:rsidRPr="0001607A">
        <w:rPr>
          <w:lang w:val="en-GB"/>
        </w:rPr>
        <w:t>Telecomunicações</w:t>
      </w:r>
      <w:proofErr w:type="spellEnd"/>
      <w:r w:rsidRPr="0001607A">
        <w:rPr>
          <w:lang w:val="en-GB"/>
        </w:rPr>
        <w:t xml:space="preserve"> and </w:t>
      </w:r>
      <w:proofErr w:type="spellStart"/>
      <w:r w:rsidRPr="0001607A">
        <w:rPr>
          <w:lang w:val="en-GB"/>
        </w:rPr>
        <w:t>Fundação</w:t>
      </w:r>
      <w:proofErr w:type="spellEnd"/>
      <w:r w:rsidRPr="0001607A">
        <w:rPr>
          <w:lang w:val="en-GB"/>
        </w:rPr>
        <w:t xml:space="preserve"> para a </w:t>
      </w:r>
      <w:proofErr w:type="spellStart"/>
      <w:r w:rsidRPr="0001607A">
        <w:rPr>
          <w:lang w:val="en-GB"/>
        </w:rPr>
        <w:t>Ciência</w:t>
      </w:r>
      <w:proofErr w:type="spellEnd"/>
      <w:r w:rsidRPr="0001607A">
        <w:rPr>
          <w:lang w:val="en-GB"/>
        </w:rPr>
        <w:t xml:space="preserve"> e </w:t>
      </w:r>
      <w:proofErr w:type="spellStart"/>
      <w:r w:rsidRPr="0001607A">
        <w:rPr>
          <w:lang w:val="en-GB"/>
        </w:rPr>
        <w:t>Tecnologia</w:t>
      </w:r>
      <w:proofErr w:type="spellEnd"/>
      <w:r w:rsidRPr="0001607A">
        <w:rPr>
          <w:lang w:val="en-GB"/>
        </w:rPr>
        <w:t>, projects PTDC/DTPDES/1661/2012 and PTDC/DTP-DES/6776/2014</w:t>
      </w:r>
      <w:r w:rsidR="0006164A" w:rsidRPr="0001607A">
        <w:rPr>
          <w:lang w:val="en-GB"/>
        </w:rPr>
        <w:t>.</w:t>
      </w:r>
    </w:p>
    <w:p w14:paraId="3C926C03" w14:textId="77777777" w:rsidR="00596DF6" w:rsidRPr="0001607A" w:rsidRDefault="00596DF6" w:rsidP="00160774">
      <w:pPr>
        <w:pStyle w:val="Sectionheadingreferences"/>
      </w:pPr>
      <w:r w:rsidRPr="0001607A">
        <w:lastRenderedPageBreak/>
        <w:t>References</w:t>
      </w:r>
    </w:p>
    <w:p w14:paraId="58467419" w14:textId="196AF8BB" w:rsidR="001E5488" w:rsidRPr="0001607A" w:rsidRDefault="00870A64" w:rsidP="00870A64">
      <w:pPr>
        <w:pStyle w:val="references0"/>
      </w:pPr>
      <w:bookmarkStart w:id="3" w:name="_Ref426122475"/>
      <w:r w:rsidRPr="0001607A">
        <w:t xml:space="preserve">Sara M. </w:t>
      </w:r>
      <w:r w:rsidR="004E7DF8">
        <w:t>Bradley, Cameron R. Hernandez, “Geriatric Assistive Devices”</w:t>
      </w:r>
      <w:r w:rsidRPr="0001607A">
        <w:t xml:space="preserve">, Am Fam Physician, </w:t>
      </w:r>
      <w:r w:rsidR="003166E3">
        <w:t xml:space="preserve">Issue 15, </w:t>
      </w:r>
      <w:r w:rsidRPr="0001607A">
        <w:t>No</w:t>
      </w:r>
      <w:r w:rsidR="00F86970">
        <w:t>. 84(4), pp.</w:t>
      </w:r>
      <w:r w:rsidRPr="0001607A">
        <w:t xml:space="preserve"> 405-411, </w:t>
      </w:r>
      <w:r w:rsidR="003166E3">
        <w:t xml:space="preserve">August </w:t>
      </w:r>
      <w:r w:rsidRPr="0001607A">
        <w:t>2011</w:t>
      </w:r>
      <w:r w:rsidR="001E5488" w:rsidRPr="0001607A">
        <w:t>.</w:t>
      </w:r>
    </w:p>
    <w:p w14:paraId="21E0C816" w14:textId="389B6460" w:rsidR="001E5488" w:rsidRPr="0001607A" w:rsidRDefault="00870A64" w:rsidP="00870A64">
      <w:pPr>
        <w:pStyle w:val="references0"/>
        <w:rPr>
          <w:szCs w:val="18"/>
        </w:rPr>
      </w:pPr>
      <w:r w:rsidRPr="0001607A">
        <w:rPr>
          <w:szCs w:val="18"/>
        </w:rPr>
        <w:t>S.</w:t>
      </w:r>
      <w:r w:rsidR="004E7DF8">
        <w:rPr>
          <w:szCs w:val="18"/>
        </w:rPr>
        <w:t xml:space="preserve"> </w:t>
      </w:r>
      <w:r w:rsidRPr="0001607A">
        <w:rPr>
          <w:szCs w:val="18"/>
        </w:rPr>
        <w:t>R.</w:t>
      </w:r>
      <w:r w:rsidR="00F86970">
        <w:rPr>
          <w:szCs w:val="18"/>
        </w:rPr>
        <w:t xml:space="preserve"> </w:t>
      </w:r>
      <w:r w:rsidR="004E7DF8">
        <w:rPr>
          <w:szCs w:val="18"/>
        </w:rPr>
        <w:t>Faruqui, T. Jaeblon, “Ambulatory Assistive Devices in O</w:t>
      </w:r>
      <w:r w:rsidRPr="0001607A">
        <w:rPr>
          <w:szCs w:val="18"/>
        </w:rPr>
        <w:t>rtho</w:t>
      </w:r>
      <w:r w:rsidR="004E7DF8">
        <w:rPr>
          <w:szCs w:val="18"/>
        </w:rPr>
        <w:t>paedics: Uses and Modifications”</w:t>
      </w:r>
      <w:r w:rsidRPr="0001607A">
        <w:rPr>
          <w:szCs w:val="18"/>
        </w:rPr>
        <w:t xml:space="preserve">, J Am Acad </w:t>
      </w:r>
      <w:r w:rsidR="00F86970">
        <w:rPr>
          <w:szCs w:val="18"/>
        </w:rPr>
        <w:t>Orthop Surg.</w:t>
      </w:r>
      <w:r w:rsidR="004E7DF8">
        <w:rPr>
          <w:szCs w:val="18"/>
        </w:rPr>
        <w:t>,</w:t>
      </w:r>
      <w:r w:rsidR="00F86970">
        <w:rPr>
          <w:szCs w:val="18"/>
        </w:rPr>
        <w:t xml:space="preserve"> Issue 18, No. 1, pp.</w:t>
      </w:r>
      <w:r w:rsidRPr="0001607A">
        <w:rPr>
          <w:szCs w:val="18"/>
        </w:rPr>
        <w:t xml:space="preserve"> 41–50, 2010</w:t>
      </w:r>
      <w:r w:rsidR="001E5488" w:rsidRPr="0001607A">
        <w:rPr>
          <w:szCs w:val="18"/>
        </w:rPr>
        <w:t>.</w:t>
      </w:r>
    </w:p>
    <w:p w14:paraId="4DE6FDCF" w14:textId="3C667C2F" w:rsidR="0001607A" w:rsidRPr="0001607A" w:rsidRDefault="004E7DF8" w:rsidP="0001607A">
      <w:pPr>
        <w:pStyle w:val="references0"/>
        <w:rPr>
          <w:szCs w:val="18"/>
        </w:rPr>
      </w:pPr>
      <w:r>
        <w:rPr>
          <w:szCs w:val="18"/>
        </w:rPr>
        <w:t>H. Bateni, B. E. Maki, “Assistive D</w:t>
      </w:r>
      <w:r w:rsidR="0001607A" w:rsidRPr="0001607A">
        <w:rPr>
          <w:szCs w:val="18"/>
        </w:rPr>
        <w:t xml:space="preserve">evices for </w:t>
      </w:r>
      <w:r>
        <w:rPr>
          <w:szCs w:val="18"/>
        </w:rPr>
        <w:t>Balance and Mobility: Benefits, D</w:t>
      </w:r>
      <w:r w:rsidR="0001607A" w:rsidRPr="0001607A">
        <w:rPr>
          <w:szCs w:val="18"/>
        </w:rPr>
        <w:t>e</w:t>
      </w:r>
      <w:r>
        <w:rPr>
          <w:szCs w:val="18"/>
        </w:rPr>
        <w:t>mands, and Adverse Consequences”</w:t>
      </w:r>
      <w:r w:rsidR="0001607A" w:rsidRPr="0001607A">
        <w:rPr>
          <w:szCs w:val="18"/>
        </w:rPr>
        <w:t>, Arch Phys Med Rehabil, Issue 86, No. 1, pp</w:t>
      </w:r>
      <w:r w:rsidR="00F86970">
        <w:rPr>
          <w:szCs w:val="18"/>
        </w:rPr>
        <w:t>.</w:t>
      </w:r>
      <w:r w:rsidR="0001607A" w:rsidRPr="0001607A">
        <w:rPr>
          <w:szCs w:val="18"/>
        </w:rPr>
        <w:t xml:space="preserve"> 134–145, 2005.</w:t>
      </w:r>
    </w:p>
    <w:p w14:paraId="31A3DCCB" w14:textId="42B6F196" w:rsidR="0001607A" w:rsidRPr="0001607A" w:rsidRDefault="0001607A" w:rsidP="0001607A">
      <w:pPr>
        <w:pStyle w:val="references0"/>
        <w:rPr>
          <w:szCs w:val="18"/>
        </w:rPr>
      </w:pPr>
      <w:r w:rsidRPr="0001607A">
        <w:rPr>
          <w:szCs w:val="18"/>
        </w:rPr>
        <w:t>J.</w:t>
      </w:r>
      <w:r w:rsidR="004E7DF8">
        <w:rPr>
          <w:szCs w:val="18"/>
        </w:rPr>
        <w:t xml:space="preserve"> </w:t>
      </w:r>
      <w:r w:rsidRPr="0001607A">
        <w:rPr>
          <w:szCs w:val="18"/>
        </w:rPr>
        <w:t xml:space="preserve">A. Stevens, K. Thomas, L. Teh, Greenspan et al, </w:t>
      </w:r>
      <w:r w:rsidR="004E7DF8">
        <w:rPr>
          <w:szCs w:val="18"/>
        </w:rPr>
        <w:t>“Unintentional Fall Injuries Associated with W</w:t>
      </w:r>
      <w:r w:rsidRPr="0001607A">
        <w:rPr>
          <w:szCs w:val="18"/>
        </w:rPr>
        <w:t xml:space="preserve">alkers and </w:t>
      </w:r>
      <w:r w:rsidR="004E7DF8">
        <w:rPr>
          <w:szCs w:val="18"/>
        </w:rPr>
        <w:t>Canes in O</w:t>
      </w:r>
      <w:r w:rsidRPr="0001607A">
        <w:rPr>
          <w:szCs w:val="18"/>
        </w:rPr>
        <w:t xml:space="preserve">lder </w:t>
      </w:r>
      <w:r w:rsidR="004E7DF8">
        <w:rPr>
          <w:szCs w:val="18"/>
        </w:rPr>
        <w:t>Adults T</w:t>
      </w:r>
      <w:r w:rsidRPr="0001607A">
        <w:rPr>
          <w:szCs w:val="18"/>
        </w:rPr>
        <w:t>reate</w:t>
      </w:r>
      <w:r w:rsidR="004E7DF8">
        <w:rPr>
          <w:szCs w:val="18"/>
        </w:rPr>
        <w:t>d in U.S. Emergency Departments”</w:t>
      </w:r>
      <w:r w:rsidRPr="0001607A">
        <w:rPr>
          <w:szCs w:val="18"/>
        </w:rPr>
        <w:t>, J Am Geriatr Soc., Issue 57, No. 8, pp. 1464–1469, 2009.</w:t>
      </w:r>
    </w:p>
    <w:p w14:paraId="5BB817D6" w14:textId="7F5EF183" w:rsidR="0001607A" w:rsidRPr="0001607A" w:rsidRDefault="0001607A" w:rsidP="0001607A">
      <w:pPr>
        <w:pStyle w:val="references0"/>
        <w:rPr>
          <w:szCs w:val="18"/>
        </w:rPr>
      </w:pPr>
      <w:r w:rsidRPr="0001607A">
        <w:rPr>
          <w:szCs w:val="18"/>
        </w:rPr>
        <w:t>D.</w:t>
      </w:r>
      <w:r w:rsidR="004E7DF8">
        <w:rPr>
          <w:szCs w:val="18"/>
        </w:rPr>
        <w:t xml:space="preserve"> </w:t>
      </w:r>
      <w:r w:rsidRPr="0001607A">
        <w:rPr>
          <w:szCs w:val="18"/>
        </w:rPr>
        <w:t>D. Ely, G.</w:t>
      </w:r>
      <w:r w:rsidR="004E7DF8">
        <w:rPr>
          <w:szCs w:val="18"/>
        </w:rPr>
        <w:t xml:space="preserve"> </w:t>
      </w:r>
      <w:r w:rsidRPr="0001607A">
        <w:rPr>
          <w:szCs w:val="18"/>
        </w:rPr>
        <w:t>L. Smidt, “Effect of Cane on Variables of Gait for Patients with Hip”, Phys. Ther., No. 57, pp. 507-512, 1977.</w:t>
      </w:r>
    </w:p>
    <w:p w14:paraId="3E2B8DA6" w14:textId="26BC4DA1" w:rsidR="0001607A" w:rsidRPr="0001607A" w:rsidRDefault="004E7DF8" w:rsidP="0001607A">
      <w:pPr>
        <w:pStyle w:val="references0"/>
        <w:rPr>
          <w:szCs w:val="18"/>
        </w:rPr>
      </w:pPr>
      <w:r>
        <w:rPr>
          <w:szCs w:val="18"/>
        </w:rPr>
        <w:t>Majd Alwan et al., “Basic Walker-Assisted G</w:t>
      </w:r>
      <w:r w:rsidR="0001607A" w:rsidRPr="0001607A">
        <w:rPr>
          <w:szCs w:val="18"/>
        </w:rPr>
        <w:t>ait Characteristics Derived from Forces and Moments Ex</w:t>
      </w:r>
      <w:r>
        <w:rPr>
          <w:szCs w:val="18"/>
        </w:rPr>
        <w:t>erted on the Walker’s Handles: Results on Normal S</w:t>
      </w:r>
      <w:r w:rsidR="0001607A" w:rsidRPr="0001607A">
        <w:rPr>
          <w:szCs w:val="18"/>
        </w:rPr>
        <w:t>ubjects”, Medical Engineering and Physics, No. 29, pp. 380-389, 2007.</w:t>
      </w:r>
    </w:p>
    <w:p w14:paraId="3D657054" w14:textId="634DA5D5" w:rsidR="0001607A" w:rsidRPr="0001607A" w:rsidRDefault="0001607A" w:rsidP="005F1566">
      <w:pPr>
        <w:pStyle w:val="references0"/>
        <w:rPr>
          <w:szCs w:val="18"/>
        </w:rPr>
      </w:pPr>
      <w:r w:rsidRPr="0001607A">
        <w:rPr>
          <w:szCs w:val="18"/>
        </w:rPr>
        <w:t>Alvaro Muro-de-la-Herran, Begonya Garcia-Zapir</w:t>
      </w:r>
      <w:r w:rsidR="004E7DF8">
        <w:rPr>
          <w:szCs w:val="18"/>
        </w:rPr>
        <w:t>ain and Amaia Mendez-Zorrilla, “</w:t>
      </w:r>
      <w:r w:rsidRPr="0001607A">
        <w:rPr>
          <w:szCs w:val="18"/>
        </w:rPr>
        <w:t>Gait Analysis Methods: An Overview of Wearable and Non-Wearable Systems, Hig</w:t>
      </w:r>
      <w:r w:rsidR="004E7DF8">
        <w:rPr>
          <w:szCs w:val="18"/>
        </w:rPr>
        <w:t>hlighting Clinical Applications”</w:t>
      </w:r>
      <w:r w:rsidRPr="0001607A">
        <w:rPr>
          <w:szCs w:val="18"/>
        </w:rPr>
        <w:t>, Sensors Review, 14, pp. 3362-3394, 2014.</w:t>
      </w:r>
    </w:p>
    <w:p w14:paraId="5FBAD258" w14:textId="32B4258D" w:rsidR="0001607A" w:rsidRPr="003166E3" w:rsidRDefault="0001607A" w:rsidP="0001607A">
      <w:pPr>
        <w:pStyle w:val="references0"/>
        <w:rPr>
          <w:szCs w:val="18"/>
        </w:rPr>
      </w:pPr>
      <w:r w:rsidRPr="0001607A">
        <w:rPr>
          <w:szCs w:val="18"/>
        </w:rPr>
        <w:t>Joel A. Delisa, Departm</w:t>
      </w:r>
      <w:r w:rsidR="004E7DF8">
        <w:rPr>
          <w:szCs w:val="18"/>
        </w:rPr>
        <w:t>ent of Veteran Affairs, “</w:t>
      </w:r>
      <w:r w:rsidRPr="0001607A">
        <w:rPr>
          <w:szCs w:val="18"/>
        </w:rPr>
        <w:t>Rehabilitation R</w:t>
      </w:r>
      <w:r w:rsidR="004E7DF8">
        <w:rPr>
          <w:szCs w:val="18"/>
        </w:rPr>
        <w:t>eserach and Development Service”</w:t>
      </w:r>
      <w:r w:rsidRPr="0001607A">
        <w:rPr>
          <w:szCs w:val="18"/>
        </w:rPr>
        <w:t xml:space="preserve">, </w:t>
      </w:r>
      <w:r w:rsidRPr="003166E3">
        <w:rPr>
          <w:szCs w:val="18"/>
        </w:rPr>
        <w:t>Chapter 2, pp. 11-32, 1981.</w:t>
      </w:r>
    </w:p>
    <w:p w14:paraId="7DC29270" w14:textId="43AB7A9C" w:rsidR="0001607A" w:rsidRDefault="0001607A" w:rsidP="0001607A">
      <w:pPr>
        <w:pStyle w:val="references0"/>
        <w:rPr>
          <w:szCs w:val="18"/>
        </w:rPr>
      </w:pPr>
      <w:r w:rsidRPr="003166E3">
        <w:rPr>
          <w:szCs w:val="18"/>
        </w:rPr>
        <w:t xml:space="preserve">E.Sardini, M. Serpelloni, M. Lancini, </w:t>
      </w:r>
      <w:r w:rsidR="004E7DF8">
        <w:rPr>
          <w:szCs w:val="18"/>
        </w:rPr>
        <w:t>“</w:t>
      </w:r>
      <w:r w:rsidRPr="003166E3">
        <w:rPr>
          <w:szCs w:val="18"/>
        </w:rPr>
        <w:t>Wireless Instrumented Crutches for Force and Movement M</w:t>
      </w:r>
      <w:r w:rsidR="004E7DF8">
        <w:rPr>
          <w:szCs w:val="18"/>
        </w:rPr>
        <w:t>easurements for Gait Monitoring”</w:t>
      </w:r>
      <w:r w:rsidRPr="003166E3">
        <w:rPr>
          <w:szCs w:val="18"/>
        </w:rPr>
        <w:t>, IEEE Transaction</w:t>
      </w:r>
      <w:r w:rsidR="004E7DF8">
        <w:rPr>
          <w:szCs w:val="18"/>
        </w:rPr>
        <w:t>s</w:t>
      </w:r>
      <w:r w:rsidRPr="003166E3">
        <w:rPr>
          <w:szCs w:val="18"/>
        </w:rPr>
        <w:t xml:space="preserve"> on Instrumentation and Measurement, Vol. 64, No. 12, pp. 3369-3379, Dec. 2015.</w:t>
      </w:r>
    </w:p>
    <w:p w14:paraId="353EB355" w14:textId="3EB1D1BD" w:rsidR="00B1694F" w:rsidRPr="00B1694F" w:rsidRDefault="00B1694F" w:rsidP="00B1694F">
      <w:pPr>
        <w:pStyle w:val="references0"/>
        <w:rPr>
          <w:szCs w:val="18"/>
        </w:rPr>
      </w:pPr>
      <w:r w:rsidRPr="00B1694F">
        <w:rPr>
          <w:szCs w:val="18"/>
        </w:rPr>
        <w:t xml:space="preserve">J. M. Dias Pereira, Vítor Viegas, Octavian Postolache, Pedro Silva Girão, </w:t>
      </w:r>
      <w:r>
        <w:rPr>
          <w:szCs w:val="18"/>
        </w:rPr>
        <w:t>“</w:t>
      </w:r>
      <w:r w:rsidRPr="00B1694F">
        <w:rPr>
          <w:szCs w:val="18"/>
        </w:rPr>
        <w:t>Combining Distance and Force Measurements to Monitor the Usage of Walker Assistive Devices</w:t>
      </w:r>
      <w:r>
        <w:rPr>
          <w:szCs w:val="18"/>
        </w:rPr>
        <w:t>”, IEEE International Instrumentation and Measurement Technology Conference (</w:t>
      </w:r>
      <w:r w:rsidR="004E7DF8">
        <w:rPr>
          <w:szCs w:val="18"/>
        </w:rPr>
        <w:t>I2MTC), Torino, Italy, May 2017.</w:t>
      </w:r>
    </w:p>
    <w:p w14:paraId="4CE59700" w14:textId="7EFE3229" w:rsidR="0001607A" w:rsidRPr="003166E3" w:rsidRDefault="004E7DF8" w:rsidP="003166E3">
      <w:pPr>
        <w:pStyle w:val="references0"/>
        <w:rPr>
          <w:szCs w:val="18"/>
        </w:rPr>
      </w:pPr>
      <w:r>
        <w:rPr>
          <w:szCs w:val="18"/>
        </w:rPr>
        <w:t>David A. Winter, “Biomechanics of Normal and Pathological Gait: Implications for Understanding Human Locomotor Control”</w:t>
      </w:r>
      <w:r w:rsidR="003166E3" w:rsidRPr="003166E3">
        <w:rPr>
          <w:szCs w:val="18"/>
        </w:rPr>
        <w:t>, Journal of Motor Behaviour, Vol. 21, No. 4, pp. 337-355, December 1989</w:t>
      </w:r>
      <w:r w:rsidR="0001607A" w:rsidRPr="003166E3">
        <w:rPr>
          <w:szCs w:val="18"/>
        </w:rPr>
        <w:t>.</w:t>
      </w:r>
    </w:p>
    <w:p w14:paraId="1EDEA64E" w14:textId="11273444" w:rsidR="0001607A" w:rsidRDefault="004E7DF8" w:rsidP="0001607A">
      <w:pPr>
        <w:pStyle w:val="references0"/>
        <w:rPr>
          <w:szCs w:val="18"/>
        </w:rPr>
      </w:pPr>
      <w:r>
        <w:rPr>
          <w:szCs w:val="18"/>
        </w:rPr>
        <w:t>Marder E, Calabrese RL, “Principles of Rhythmic Motor Pattern Generation”</w:t>
      </w:r>
      <w:r w:rsidR="0001607A" w:rsidRPr="003166E3">
        <w:rPr>
          <w:szCs w:val="18"/>
        </w:rPr>
        <w:t>, Physiolical Reviews</w:t>
      </w:r>
      <w:r w:rsidR="003166E3" w:rsidRPr="003166E3">
        <w:rPr>
          <w:szCs w:val="18"/>
        </w:rPr>
        <w:t xml:space="preserve">, Vol. 76, Issue 3, </w:t>
      </w:r>
      <w:r w:rsidR="0001607A" w:rsidRPr="003166E3">
        <w:rPr>
          <w:szCs w:val="18"/>
        </w:rPr>
        <w:t xml:space="preserve"> 1996 Jul, 76(3):687–717.</w:t>
      </w:r>
    </w:p>
    <w:p w14:paraId="1D794ABB" w14:textId="64B9CA11" w:rsidR="00C639BE" w:rsidRDefault="004E7DF8" w:rsidP="00C639BE">
      <w:pPr>
        <w:pStyle w:val="references0"/>
        <w:rPr>
          <w:szCs w:val="18"/>
        </w:rPr>
      </w:pPr>
      <w:r>
        <w:rPr>
          <w:szCs w:val="18"/>
        </w:rPr>
        <w:t>“</w:t>
      </w:r>
      <w:r w:rsidR="00C639BE" w:rsidRPr="00C639BE">
        <w:rPr>
          <w:szCs w:val="18"/>
        </w:rPr>
        <w:t>9DoF Calibration Application User Manual Rev. 2.5a</w:t>
      </w:r>
      <w:r>
        <w:rPr>
          <w:szCs w:val="18"/>
        </w:rPr>
        <w:t>”</w:t>
      </w:r>
      <w:r w:rsidR="00C639BE" w:rsidRPr="00C639BE">
        <w:rPr>
          <w:szCs w:val="18"/>
        </w:rPr>
        <w:t>, Shimmer, 2014</w:t>
      </w:r>
      <w:r w:rsidR="00C639BE">
        <w:rPr>
          <w:szCs w:val="18"/>
        </w:rPr>
        <w:t>.</w:t>
      </w:r>
    </w:p>
    <w:p w14:paraId="1ACA2A5E" w14:textId="1980E306" w:rsidR="00C639BE" w:rsidRDefault="00C639BE" w:rsidP="005F1566">
      <w:pPr>
        <w:pStyle w:val="references0"/>
        <w:rPr>
          <w:szCs w:val="18"/>
        </w:rPr>
      </w:pPr>
      <w:r w:rsidRPr="00C639BE">
        <w:rPr>
          <w:szCs w:val="18"/>
        </w:rPr>
        <w:t>Sebastian O.H. Madgwick, Andrew J.L</w:t>
      </w:r>
      <w:r w:rsidR="004E7DF8">
        <w:rPr>
          <w:szCs w:val="18"/>
        </w:rPr>
        <w:t>. Harrison, Ravi Vaidyanathan, “Estimation of IMU and MARG Orientation U</w:t>
      </w:r>
      <w:r w:rsidRPr="00C639BE">
        <w:rPr>
          <w:szCs w:val="18"/>
        </w:rPr>
        <w:t>sing a</w:t>
      </w:r>
      <w:r>
        <w:rPr>
          <w:szCs w:val="18"/>
        </w:rPr>
        <w:t xml:space="preserve"> </w:t>
      </w:r>
      <w:r w:rsidR="004E7DF8">
        <w:rPr>
          <w:szCs w:val="18"/>
        </w:rPr>
        <w:t>Gradient Descent Algorithm”</w:t>
      </w:r>
      <w:r w:rsidRPr="00C639BE">
        <w:rPr>
          <w:szCs w:val="18"/>
        </w:rPr>
        <w:t>, 2011 IEEE International Conference on Rehabilitation Robotics, Zurich, Switzerland, June 29 - July 1</w:t>
      </w:r>
      <w:r>
        <w:rPr>
          <w:szCs w:val="18"/>
        </w:rPr>
        <w:t>.</w:t>
      </w:r>
    </w:p>
    <w:p w14:paraId="2033B40B" w14:textId="696CFB82" w:rsidR="00D245AB" w:rsidRPr="00C639BE" w:rsidRDefault="004E7DF8" w:rsidP="00D245AB">
      <w:pPr>
        <w:pStyle w:val="references0"/>
        <w:jc w:val="left"/>
        <w:rPr>
          <w:szCs w:val="18"/>
        </w:rPr>
      </w:pPr>
      <w:r>
        <w:rPr>
          <w:szCs w:val="18"/>
        </w:rPr>
        <w:t>“</w:t>
      </w:r>
      <w:r w:rsidR="00D245AB">
        <w:rPr>
          <w:szCs w:val="18"/>
        </w:rPr>
        <w:t>Shimmer C# API</w:t>
      </w:r>
      <w:r>
        <w:rPr>
          <w:szCs w:val="18"/>
        </w:rPr>
        <w:t>”</w:t>
      </w:r>
      <w:r w:rsidR="00D245AB">
        <w:rPr>
          <w:szCs w:val="18"/>
        </w:rPr>
        <w:t xml:space="preserve">, </w:t>
      </w:r>
      <w:hyperlink r:id="rId21" w:history="1">
        <w:r w:rsidR="00D245AB" w:rsidRPr="00DD71D6">
          <w:rPr>
            <w:rStyle w:val="Hiperligao"/>
            <w:szCs w:val="18"/>
          </w:rPr>
          <w:t>http://www.shimmersensing.com/</w:t>
        </w:r>
        <w:r>
          <w:rPr>
            <w:rStyle w:val="Hiperligao"/>
            <w:szCs w:val="18"/>
          </w:rPr>
          <w:t>‌</w:t>
        </w:r>
        <w:bookmarkStart w:id="4" w:name="_GoBack"/>
        <w:bookmarkEnd w:id="4"/>
        <w:r w:rsidR="00D245AB" w:rsidRPr="00DD71D6">
          <w:rPr>
            <w:rStyle w:val="Hiperligao"/>
            <w:szCs w:val="18"/>
          </w:rPr>
          <w:t>products/shimmercapture</w:t>
        </w:r>
      </w:hyperlink>
      <w:r w:rsidR="00D245AB">
        <w:rPr>
          <w:szCs w:val="18"/>
        </w:rPr>
        <w:t xml:space="preserve"> (accessed the 5th of June 2017)</w:t>
      </w:r>
    </w:p>
    <w:bookmarkEnd w:id="3"/>
    <w:p w14:paraId="0CB798B1" w14:textId="7A697A64" w:rsidR="0001607A" w:rsidRDefault="0001607A" w:rsidP="0001607A">
      <w:pPr>
        <w:pStyle w:val="references0"/>
        <w:numPr>
          <w:ilvl w:val="0"/>
          <w:numId w:val="0"/>
        </w:numPr>
        <w:ind w:left="360" w:hanging="360"/>
        <w:rPr>
          <w:szCs w:val="18"/>
          <w:highlight w:val="yellow"/>
        </w:rPr>
      </w:pPr>
    </w:p>
    <w:p w14:paraId="3B894218" w14:textId="77777777" w:rsidR="0001607A" w:rsidRPr="007F569B" w:rsidRDefault="0001607A" w:rsidP="0001607A">
      <w:pPr>
        <w:pStyle w:val="references0"/>
        <w:numPr>
          <w:ilvl w:val="0"/>
          <w:numId w:val="0"/>
        </w:numPr>
        <w:ind w:left="360" w:hanging="360"/>
        <w:rPr>
          <w:szCs w:val="18"/>
          <w:highlight w:val="yellow"/>
        </w:rPr>
        <w:sectPr w:rsidR="0001607A" w:rsidRPr="007F569B" w:rsidSect="005A5652">
          <w:type w:val="continuous"/>
          <w:pgSz w:w="11906" w:h="16838"/>
          <w:pgMar w:top="2324" w:right="1134" w:bottom="1417" w:left="1134" w:header="993" w:footer="708" w:gutter="0"/>
          <w:cols w:num="2" w:space="340"/>
          <w:titlePg/>
          <w:docGrid w:linePitch="326"/>
        </w:sectPr>
      </w:pPr>
    </w:p>
    <w:p w14:paraId="19D2BFE2" w14:textId="77777777" w:rsidR="002E5C09" w:rsidRPr="002E5C09" w:rsidRDefault="002E5C09" w:rsidP="0098580A">
      <w:pPr>
        <w:pStyle w:val="Affiliation"/>
        <w:jc w:val="left"/>
        <w:rPr>
          <w:i w:val="0"/>
          <w:sz w:val="20"/>
          <w:lang w:val="en-US"/>
        </w:rPr>
      </w:pPr>
    </w:p>
    <w:sectPr w:rsidR="002E5C09" w:rsidRPr="002E5C09" w:rsidSect="00165AAE">
      <w:type w:val="continuous"/>
      <w:pgSz w:w="11906" w:h="16838"/>
      <w:pgMar w:top="2324" w:right="1134" w:bottom="1417" w:left="1134" w:header="96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4C92B" w14:textId="77777777" w:rsidR="00097AF3" w:rsidRDefault="00097AF3">
      <w:r>
        <w:separator/>
      </w:r>
    </w:p>
  </w:endnote>
  <w:endnote w:type="continuationSeparator" w:id="0">
    <w:p w14:paraId="39E93545" w14:textId="77777777" w:rsidR="00097AF3" w:rsidRDefault="00097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52688" w14:textId="77777777" w:rsidR="00097AF3" w:rsidRDefault="00097AF3">
      <w:r>
        <w:separator/>
      </w:r>
    </w:p>
  </w:footnote>
  <w:footnote w:type="continuationSeparator" w:id="0">
    <w:p w14:paraId="26BE3FF2" w14:textId="77777777" w:rsidR="00097AF3" w:rsidRDefault="00097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4E1A9" w14:textId="77777777" w:rsidR="005F1566" w:rsidRPr="003454C9" w:rsidRDefault="005F1566" w:rsidP="003454C9">
    <w:pPr>
      <w:pStyle w:val="Cabealho"/>
      <w:tabs>
        <w:tab w:val="clear" w:pos="4819"/>
        <w:tab w:val="center" w:pos="0"/>
      </w:tabs>
      <w:jc w:val="center"/>
      <w:rPr>
        <w:sz w:val="18"/>
        <w:szCs w:val="18"/>
        <w:lang w:val="en-GB"/>
      </w:rPr>
    </w:pPr>
    <w:r w:rsidRPr="003454C9">
      <w:rPr>
        <w:sz w:val="18"/>
        <w:szCs w:val="18"/>
        <w:lang w:val="en-GB"/>
      </w:rPr>
      <w:t>22</w:t>
    </w:r>
    <w:r>
      <w:rPr>
        <w:sz w:val="18"/>
        <w:szCs w:val="18"/>
        <w:lang w:val="en-GB"/>
      </w:rPr>
      <w:t>nd</w:t>
    </w:r>
    <w:r w:rsidRPr="003454C9">
      <w:rPr>
        <w:sz w:val="18"/>
        <w:szCs w:val="18"/>
        <w:lang w:val="en-GB"/>
      </w:rPr>
      <w:t xml:space="preserve"> IMEKO TC4 International Symposium &amp; 20th International Workshop on ADC Modelling and Testing</w:t>
    </w:r>
  </w:p>
  <w:p w14:paraId="2011E0F2" w14:textId="77777777" w:rsidR="005F1566" w:rsidRPr="003454C9" w:rsidRDefault="005F1566" w:rsidP="003454C9">
    <w:pPr>
      <w:pStyle w:val="Cabealho"/>
      <w:jc w:val="center"/>
      <w:rPr>
        <w:sz w:val="18"/>
        <w:szCs w:val="18"/>
        <w:lang w:val="en-GB"/>
      </w:rPr>
    </w:pPr>
    <w:r w:rsidRPr="003454C9">
      <w:rPr>
        <w:sz w:val="18"/>
        <w:szCs w:val="18"/>
        <w:lang w:val="en-GB"/>
      </w:rPr>
      <w:t>SUPPORTING WORLD DEVELOPMENT THROUGH ELECTRICAL&amp;ELECTRONIC MEASUREMENTS</w:t>
    </w:r>
  </w:p>
  <w:p w14:paraId="68EF7882" w14:textId="77777777" w:rsidR="005F1566" w:rsidRPr="003454C9" w:rsidRDefault="005F1566" w:rsidP="003454C9">
    <w:pPr>
      <w:pStyle w:val="Cabealho"/>
      <w:jc w:val="center"/>
      <w:rPr>
        <w:sz w:val="18"/>
        <w:szCs w:val="18"/>
        <w:lang w:val="en-GB"/>
      </w:rPr>
    </w:pPr>
    <w:r w:rsidRPr="003454C9">
      <w:rPr>
        <w:sz w:val="18"/>
        <w:szCs w:val="18"/>
        <w:lang w:val="en-GB"/>
      </w:rPr>
      <w:t>IASI, ROMANIA, September 14-15, 2017</w:t>
    </w:r>
  </w:p>
  <w:p w14:paraId="45EEEFD7" w14:textId="77777777" w:rsidR="005F1566" w:rsidRPr="009B3356" w:rsidRDefault="005F1566" w:rsidP="00125967">
    <w:pPr>
      <w:pStyle w:val="Cabealho"/>
      <w:rPr>
        <w:lang w:val="en-GB"/>
      </w:rPr>
    </w:pPr>
  </w:p>
  <w:p w14:paraId="7A73D20F" w14:textId="77777777" w:rsidR="005F1566" w:rsidRPr="009B3356" w:rsidRDefault="005F1566" w:rsidP="00125967">
    <w:pPr>
      <w:pStyle w:val="Cabealho"/>
      <w:jc w:val="center"/>
      <w:rPr>
        <w:sz w:val="28"/>
        <w:szCs w:val="28"/>
        <w:lang w:val="en-GB"/>
      </w:rPr>
    </w:pPr>
  </w:p>
  <w:p w14:paraId="484E8A2D" w14:textId="77777777" w:rsidR="005F1566" w:rsidRPr="00176DCE" w:rsidRDefault="005F1566" w:rsidP="00125967">
    <w:pPr>
      <w:pStyle w:val="Cabealho"/>
      <w:jc w:val="center"/>
      <w:rPr>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8A8F4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D214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E2BA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1CC6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7E45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30D9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1E81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00D5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32B9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B217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upperRoman"/>
      <w:pStyle w:val="Ttulo1"/>
      <w:lvlText w:val="%1"/>
      <w:lvlJc w:val="left"/>
      <w:pPr>
        <w:tabs>
          <w:tab w:val="num" w:pos="432"/>
        </w:tabs>
        <w:ind w:left="432" w:hanging="432"/>
      </w:pPr>
      <w:rPr>
        <w:rFonts w:cs="Times New Roman"/>
      </w:rPr>
    </w:lvl>
    <w:lvl w:ilvl="1">
      <w:start w:val="1"/>
      <w:numFmt w:val="none"/>
      <w:pStyle w:val="Cabealho2"/>
      <w:suff w:val="nothing"/>
      <w:lvlText w:val=""/>
      <w:lvlJc w:val="left"/>
      <w:pPr>
        <w:tabs>
          <w:tab w:val="num" w:pos="576"/>
        </w:tabs>
        <w:ind w:left="576" w:hanging="576"/>
      </w:pPr>
      <w:rPr>
        <w:rFonts w:cs="Times New Roman"/>
      </w:rPr>
    </w:lvl>
    <w:lvl w:ilvl="2">
      <w:start w:val="1"/>
      <w:numFmt w:val="none"/>
      <w:pStyle w:val="Cabealho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Numerazione 1"/>
    <w:lvl w:ilvl="0">
      <w:start w:val="1"/>
      <w:numFmt w:val="upperRoman"/>
      <w:pStyle w:val="Sectionheading"/>
      <w:lvlText w:val=" %1."/>
      <w:lvlJc w:val="right"/>
      <w:pPr>
        <w:tabs>
          <w:tab w:val="num" w:pos="283"/>
        </w:tabs>
        <w:ind w:left="283" w:hanging="283"/>
      </w:pPr>
      <w:rPr>
        <w:rFonts w:cs="Times New Roman"/>
      </w:rPr>
    </w:lvl>
    <w:lvl w:ilvl="1">
      <w:start w:val="1"/>
      <w:numFmt w:val="upperLetter"/>
      <w:lvlText w:val=" %2."/>
      <w:lvlJc w:val="left"/>
      <w:pPr>
        <w:tabs>
          <w:tab w:val="num" w:pos="567"/>
        </w:tabs>
        <w:ind w:left="567" w:hanging="283"/>
      </w:pPr>
      <w:rPr>
        <w:rFonts w:cs="Times New Roman"/>
      </w:rPr>
    </w:lvl>
    <w:lvl w:ilvl="2">
      <w:start w:val="1"/>
      <w:numFmt w:val="lowerRoman"/>
      <w:lvlText w:val=" %3."/>
      <w:lvlJc w:val="left"/>
      <w:pPr>
        <w:tabs>
          <w:tab w:val="num" w:pos="850"/>
        </w:tabs>
        <w:ind w:left="850" w:hanging="283"/>
      </w:pPr>
      <w:rPr>
        <w:rFonts w:cs="Times New Roman"/>
      </w:rPr>
    </w:lvl>
    <w:lvl w:ilvl="3">
      <w:start w:val="1"/>
      <w:numFmt w:val="lowerLetter"/>
      <w:lvlText w:val=" %4)"/>
      <w:lvlJc w:val="left"/>
      <w:pPr>
        <w:tabs>
          <w:tab w:val="num" w:pos="1134"/>
        </w:tabs>
        <w:ind w:left="1134" w:hanging="283"/>
      </w:pPr>
      <w:rPr>
        <w:rFonts w:cs="Times New Roman"/>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2" w15:restartNumberingAfterBreak="0">
    <w:nsid w:val="00000003"/>
    <w:multiLevelType w:val="multilevel"/>
    <w:tmpl w:val="00000003"/>
    <w:name w:val="Numerazione 2"/>
    <w:lvl w:ilvl="0">
      <w:start w:val="1"/>
      <w:numFmt w:val="upperLetter"/>
      <w:lvlText w:val=" %1."/>
      <w:lvlJc w:val="left"/>
      <w:pPr>
        <w:tabs>
          <w:tab w:val="num" w:pos="283"/>
        </w:tabs>
        <w:ind w:left="283" w:hanging="283"/>
      </w:pPr>
      <w:rPr>
        <w:rFonts w:cs="Times New Roman"/>
      </w:rPr>
    </w:lvl>
    <w:lvl w:ilvl="1">
      <w:start w:val="2"/>
      <w:numFmt w:val="upperLetter"/>
      <w:lvlText w:val=" %2."/>
      <w:lvlJc w:val="left"/>
      <w:pPr>
        <w:tabs>
          <w:tab w:val="num" w:pos="566"/>
        </w:tabs>
        <w:ind w:left="566" w:hanging="283"/>
      </w:pPr>
      <w:rPr>
        <w:rFonts w:cs="Times New Roman"/>
      </w:rPr>
    </w:lvl>
    <w:lvl w:ilvl="2">
      <w:start w:val="3"/>
      <w:numFmt w:val="lowerRoman"/>
      <w:lvlText w:val=" %3."/>
      <w:lvlJc w:val="left"/>
      <w:pPr>
        <w:tabs>
          <w:tab w:val="num" w:pos="1133"/>
        </w:tabs>
        <w:ind w:left="1133" w:hanging="567"/>
      </w:pPr>
      <w:rPr>
        <w:rFonts w:cs="Times New Roman"/>
      </w:rPr>
    </w:lvl>
    <w:lvl w:ilvl="3">
      <w:start w:val="4"/>
      <w:numFmt w:val="lowerLetter"/>
      <w:lvlText w:val=" %4)"/>
      <w:lvlJc w:val="left"/>
      <w:pPr>
        <w:tabs>
          <w:tab w:val="num" w:pos="1842"/>
        </w:tabs>
        <w:ind w:left="1842" w:hanging="709"/>
      </w:pPr>
      <w:rPr>
        <w:rFonts w:cs="Times New Roman"/>
      </w:rPr>
    </w:lvl>
    <w:lvl w:ilvl="4">
      <w:start w:val="5"/>
      <w:numFmt w:val="bullet"/>
      <w:lvlText w:val=""/>
      <w:lvlJc w:val="left"/>
      <w:pPr>
        <w:tabs>
          <w:tab w:val="num" w:pos="2692"/>
        </w:tabs>
        <w:ind w:left="2692" w:hanging="850"/>
      </w:pPr>
      <w:rPr>
        <w:rFonts w:ascii="Symbol" w:hAnsi="Symbol"/>
      </w:rPr>
    </w:lvl>
    <w:lvl w:ilvl="5">
      <w:start w:val="6"/>
      <w:numFmt w:val="bullet"/>
      <w:lvlText w:val=""/>
      <w:lvlJc w:val="left"/>
      <w:pPr>
        <w:tabs>
          <w:tab w:val="num" w:pos="3713"/>
        </w:tabs>
        <w:ind w:left="3713" w:hanging="1021"/>
      </w:pPr>
      <w:rPr>
        <w:rFonts w:ascii="Symbol" w:hAnsi="Symbol"/>
      </w:rPr>
    </w:lvl>
    <w:lvl w:ilvl="6">
      <w:start w:val="7"/>
      <w:numFmt w:val="bullet"/>
      <w:lvlText w:val=""/>
      <w:lvlJc w:val="left"/>
      <w:pPr>
        <w:tabs>
          <w:tab w:val="num" w:pos="5017"/>
        </w:tabs>
        <w:ind w:left="5017" w:hanging="1304"/>
      </w:pPr>
      <w:rPr>
        <w:rFonts w:ascii="Symbol" w:hAnsi="Symbol"/>
      </w:rPr>
    </w:lvl>
    <w:lvl w:ilvl="7">
      <w:start w:val="8"/>
      <w:numFmt w:val="bullet"/>
      <w:lvlText w:val=""/>
      <w:lvlJc w:val="left"/>
      <w:pPr>
        <w:tabs>
          <w:tab w:val="num" w:pos="6491"/>
        </w:tabs>
        <w:ind w:left="6491" w:hanging="1474"/>
      </w:pPr>
      <w:rPr>
        <w:rFonts w:ascii="Symbol" w:hAnsi="Symbol"/>
      </w:rPr>
    </w:lvl>
    <w:lvl w:ilvl="8">
      <w:start w:val="9"/>
      <w:numFmt w:val="bullet"/>
      <w:lvlText w:val=""/>
      <w:lvlJc w:val="left"/>
      <w:pPr>
        <w:tabs>
          <w:tab w:val="num" w:pos="8079"/>
        </w:tabs>
        <w:ind w:left="8079" w:hanging="1588"/>
      </w:pPr>
      <w:rPr>
        <w:rFonts w:ascii="Symbol" w:hAnsi="Symbol"/>
      </w:rPr>
    </w:lvl>
  </w:abstractNum>
  <w:abstractNum w:abstractNumId="13" w15:restartNumberingAfterBreak="0">
    <w:nsid w:val="00000004"/>
    <w:multiLevelType w:val="multilevel"/>
    <w:tmpl w:val="1FFC5E06"/>
    <w:lvl w:ilvl="0">
      <w:start w:val="1"/>
      <w:numFmt w:val="decimal"/>
      <w:pStyle w:val="References"/>
      <w:lvlText w:val="[%1]"/>
      <w:lvlJc w:val="right"/>
      <w:pPr>
        <w:tabs>
          <w:tab w:val="num" w:pos="227"/>
        </w:tabs>
        <w:ind w:left="397" w:hanging="170"/>
      </w:pPr>
      <w:rPr>
        <w:rFonts w:cs="Times New Roman"/>
        <w:color w:val="auto"/>
        <w:sz w:val="20"/>
      </w:rPr>
    </w:lvl>
    <w:lvl w:ilvl="1">
      <w:start w:val="2"/>
      <w:numFmt w:val="decimal"/>
      <w:lvlText w:val="%2"/>
      <w:lvlJc w:val="left"/>
      <w:pPr>
        <w:tabs>
          <w:tab w:val="num" w:pos="3402"/>
        </w:tabs>
        <w:ind w:left="3402" w:hanging="1701"/>
      </w:pPr>
      <w:rPr>
        <w:rFonts w:cs="Times New Roman"/>
      </w:rPr>
    </w:lvl>
    <w:lvl w:ilvl="2">
      <w:start w:val="3"/>
      <w:numFmt w:val="decimal"/>
      <w:lvlText w:val="%3"/>
      <w:lvlJc w:val="left"/>
      <w:pPr>
        <w:tabs>
          <w:tab w:val="num" w:pos="5103"/>
        </w:tabs>
        <w:ind w:left="5103" w:hanging="1701"/>
      </w:pPr>
      <w:rPr>
        <w:rFonts w:cs="Times New Roman"/>
      </w:rPr>
    </w:lvl>
    <w:lvl w:ilvl="3">
      <w:start w:val="4"/>
      <w:numFmt w:val="decimal"/>
      <w:lvlText w:val="%4"/>
      <w:lvlJc w:val="left"/>
      <w:pPr>
        <w:tabs>
          <w:tab w:val="num" w:pos="6804"/>
        </w:tabs>
        <w:ind w:left="6804" w:hanging="1701"/>
      </w:pPr>
      <w:rPr>
        <w:rFonts w:cs="Times New Roman"/>
      </w:rPr>
    </w:lvl>
    <w:lvl w:ilvl="4">
      <w:start w:val="5"/>
      <w:numFmt w:val="decimal"/>
      <w:lvlText w:val="%5"/>
      <w:lvlJc w:val="left"/>
      <w:pPr>
        <w:tabs>
          <w:tab w:val="num" w:pos="8505"/>
        </w:tabs>
        <w:ind w:left="8505" w:hanging="1701"/>
      </w:pPr>
      <w:rPr>
        <w:rFonts w:cs="Times New Roman"/>
      </w:rPr>
    </w:lvl>
    <w:lvl w:ilvl="5">
      <w:start w:val="6"/>
      <w:numFmt w:val="decimal"/>
      <w:lvlText w:val="%6"/>
      <w:lvlJc w:val="left"/>
      <w:pPr>
        <w:tabs>
          <w:tab w:val="num" w:pos="10206"/>
        </w:tabs>
        <w:ind w:left="10206" w:hanging="1701"/>
      </w:pPr>
      <w:rPr>
        <w:rFonts w:cs="Times New Roman"/>
      </w:rPr>
    </w:lvl>
    <w:lvl w:ilvl="6">
      <w:start w:val="7"/>
      <w:numFmt w:val="decimal"/>
      <w:lvlText w:val="%7"/>
      <w:lvlJc w:val="left"/>
      <w:pPr>
        <w:tabs>
          <w:tab w:val="num" w:pos="11907"/>
        </w:tabs>
        <w:ind w:left="11907" w:hanging="1701"/>
      </w:pPr>
      <w:rPr>
        <w:rFonts w:cs="Times New Roman"/>
      </w:rPr>
    </w:lvl>
    <w:lvl w:ilvl="7">
      <w:start w:val="8"/>
      <w:numFmt w:val="decimal"/>
      <w:lvlText w:val="%8"/>
      <w:lvlJc w:val="left"/>
      <w:pPr>
        <w:tabs>
          <w:tab w:val="num" w:pos="13608"/>
        </w:tabs>
        <w:ind w:left="13608" w:hanging="1701"/>
      </w:pPr>
      <w:rPr>
        <w:rFonts w:cs="Times New Roman"/>
      </w:rPr>
    </w:lvl>
    <w:lvl w:ilvl="8">
      <w:start w:val="9"/>
      <w:numFmt w:val="decimal"/>
      <w:lvlText w:val="%9"/>
      <w:lvlJc w:val="left"/>
      <w:pPr>
        <w:tabs>
          <w:tab w:val="num" w:pos="15309"/>
        </w:tabs>
        <w:ind w:left="15309" w:hanging="1701"/>
      </w:pPr>
      <w:rPr>
        <w:rFonts w:cs="Times New Roman"/>
      </w:rPr>
    </w:lvl>
  </w:abstractNum>
  <w:abstractNum w:abstractNumId="14" w15:restartNumberingAfterBreak="0">
    <w:nsid w:val="00000005"/>
    <w:multiLevelType w:val="multilevel"/>
    <w:tmpl w:val="00000005"/>
    <w:lvl w:ilvl="0">
      <w:start w:val="1"/>
      <w:numFmt w:val="upperLetter"/>
      <w:pStyle w:val="Subsectionheading"/>
      <w:lvlText w:val=" %1."/>
      <w:lvlJc w:val="left"/>
      <w:pPr>
        <w:tabs>
          <w:tab w:val="num" w:pos="283"/>
        </w:tabs>
        <w:ind w:left="283" w:hanging="283"/>
      </w:pPr>
      <w:rPr>
        <w:rFonts w:cs="Times New Roman"/>
      </w:rPr>
    </w:lvl>
    <w:lvl w:ilvl="1">
      <w:start w:val="2"/>
      <w:numFmt w:val="upperLetter"/>
      <w:lvlText w:val=" %2."/>
      <w:lvlJc w:val="left"/>
      <w:pPr>
        <w:tabs>
          <w:tab w:val="num" w:pos="566"/>
        </w:tabs>
        <w:ind w:left="566" w:hanging="283"/>
      </w:pPr>
      <w:rPr>
        <w:rFonts w:cs="Times New Roman"/>
      </w:rPr>
    </w:lvl>
    <w:lvl w:ilvl="2">
      <w:start w:val="3"/>
      <w:numFmt w:val="lowerRoman"/>
      <w:lvlText w:val=" %3."/>
      <w:lvlJc w:val="left"/>
      <w:pPr>
        <w:tabs>
          <w:tab w:val="num" w:pos="1133"/>
        </w:tabs>
        <w:ind w:left="1133" w:hanging="567"/>
      </w:pPr>
      <w:rPr>
        <w:rFonts w:cs="Times New Roman"/>
      </w:rPr>
    </w:lvl>
    <w:lvl w:ilvl="3">
      <w:start w:val="4"/>
      <w:numFmt w:val="lowerLetter"/>
      <w:lvlText w:val=" %4)"/>
      <w:lvlJc w:val="left"/>
      <w:pPr>
        <w:tabs>
          <w:tab w:val="num" w:pos="1842"/>
        </w:tabs>
        <w:ind w:left="1842" w:hanging="709"/>
      </w:pPr>
      <w:rPr>
        <w:rFonts w:cs="Times New Roman"/>
      </w:rPr>
    </w:lvl>
    <w:lvl w:ilvl="4">
      <w:start w:val="5"/>
      <w:numFmt w:val="bullet"/>
      <w:lvlText w:val=""/>
      <w:lvlJc w:val="left"/>
      <w:pPr>
        <w:tabs>
          <w:tab w:val="num" w:pos="2692"/>
        </w:tabs>
        <w:ind w:left="2692" w:hanging="850"/>
      </w:pPr>
      <w:rPr>
        <w:rFonts w:ascii="Symbol" w:hAnsi="Symbol"/>
      </w:rPr>
    </w:lvl>
    <w:lvl w:ilvl="5">
      <w:start w:val="6"/>
      <w:numFmt w:val="bullet"/>
      <w:lvlText w:val=""/>
      <w:lvlJc w:val="left"/>
      <w:pPr>
        <w:tabs>
          <w:tab w:val="num" w:pos="3713"/>
        </w:tabs>
        <w:ind w:left="3713" w:hanging="1021"/>
      </w:pPr>
      <w:rPr>
        <w:rFonts w:ascii="Symbol" w:hAnsi="Symbol"/>
      </w:rPr>
    </w:lvl>
    <w:lvl w:ilvl="6">
      <w:start w:val="7"/>
      <w:numFmt w:val="bullet"/>
      <w:lvlText w:val=""/>
      <w:lvlJc w:val="left"/>
      <w:pPr>
        <w:tabs>
          <w:tab w:val="num" w:pos="5017"/>
        </w:tabs>
        <w:ind w:left="5017" w:hanging="1304"/>
      </w:pPr>
      <w:rPr>
        <w:rFonts w:ascii="Symbol" w:hAnsi="Symbol"/>
      </w:rPr>
    </w:lvl>
    <w:lvl w:ilvl="7">
      <w:start w:val="8"/>
      <w:numFmt w:val="bullet"/>
      <w:lvlText w:val=""/>
      <w:lvlJc w:val="left"/>
      <w:pPr>
        <w:tabs>
          <w:tab w:val="num" w:pos="6491"/>
        </w:tabs>
        <w:ind w:left="6491" w:hanging="1474"/>
      </w:pPr>
      <w:rPr>
        <w:rFonts w:ascii="Symbol" w:hAnsi="Symbol"/>
      </w:rPr>
    </w:lvl>
    <w:lvl w:ilvl="8">
      <w:start w:val="9"/>
      <w:numFmt w:val="bullet"/>
      <w:lvlText w:val=""/>
      <w:lvlJc w:val="left"/>
      <w:pPr>
        <w:tabs>
          <w:tab w:val="num" w:pos="8079"/>
        </w:tabs>
        <w:ind w:left="8079" w:hanging="1588"/>
      </w:pPr>
      <w:rPr>
        <w:rFonts w:ascii="Symbol" w:hAnsi="Symbol"/>
      </w:rPr>
    </w:lvl>
  </w:abstractNum>
  <w:abstractNum w:abstractNumId="15" w15:restartNumberingAfterBreak="0">
    <w:nsid w:val="083059D4"/>
    <w:multiLevelType w:val="hybridMultilevel"/>
    <w:tmpl w:val="CC64CA2E"/>
    <w:lvl w:ilvl="0" w:tplc="050A89BA">
      <w:start w:val="1"/>
      <w:numFmt w:val="decimal"/>
      <w:pStyle w:val="ndicedeautoridades"/>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53A7E15"/>
    <w:multiLevelType w:val="hybridMultilevel"/>
    <w:tmpl w:val="9BD020A6"/>
    <w:lvl w:ilvl="0" w:tplc="D6AC2B5E">
      <w:start w:val="1"/>
      <w:numFmt w:val="decimal"/>
      <w:pStyle w:val="Reference"/>
      <w:lvlText w:val="[%1]"/>
      <w:lvlJc w:val="left"/>
      <w:pPr>
        <w:ind w:left="1146" w:hanging="360"/>
      </w:pPr>
      <w:rPr>
        <w:rFonts w:cs="Times New Roman" w:hint="default"/>
        <w:color w:val="auto"/>
      </w:rPr>
    </w:lvl>
    <w:lvl w:ilvl="1" w:tplc="040E0019" w:tentative="1">
      <w:start w:val="1"/>
      <w:numFmt w:val="lowerLetter"/>
      <w:lvlText w:val="%2."/>
      <w:lvlJc w:val="left"/>
      <w:pPr>
        <w:ind w:left="1866" w:hanging="360"/>
      </w:pPr>
      <w:rPr>
        <w:rFonts w:cs="Times New Roman"/>
      </w:rPr>
    </w:lvl>
    <w:lvl w:ilvl="2" w:tplc="040E001B" w:tentative="1">
      <w:start w:val="1"/>
      <w:numFmt w:val="lowerRoman"/>
      <w:lvlText w:val="%3."/>
      <w:lvlJc w:val="right"/>
      <w:pPr>
        <w:ind w:left="2586" w:hanging="180"/>
      </w:pPr>
      <w:rPr>
        <w:rFonts w:cs="Times New Roman"/>
      </w:rPr>
    </w:lvl>
    <w:lvl w:ilvl="3" w:tplc="040E000F" w:tentative="1">
      <w:start w:val="1"/>
      <w:numFmt w:val="decimal"/>
      <w:lvlText w:val="%4."/>
      <w:lvlJc w:val="left"/>
      <w:pPr>
        <w:ind w:left="3306" w:hanging="360"/>
      </w:pPr>
      <w:rPr>
        <w:rFonts w:cs="Times New Roman"/>
      </w:rPr>
    </w:lvl>
    <w:lvl w:ilvl="4" w:tplc="040E0019" w:tentative="1">
      <w:start w:val="1"/>
      <w:numFmt w:val="lowerLetter"/>
      <w:lvlText w:val="%5."/>
      <w:lvlJc w:val="left"/>
      <w:pPr>
        <w:ind w:left="4026" w:hanging="360"/>
      </w:pPr>
      <w:rPr>
        <w:rFonts w:cs="Times New Roman"/>
      </w:rPr>
    </w:lvl>
    <w:lvl w:ilvl="5" w:tplc="040E001B" w:tentative="1">
      <w:start w:val="1"/>
      <w:numFmt w:val="lowerRoman"/>
      <w:lvlText w:val="%6."/>
      <w:lvlJc w:val="right"/>
      <w:pPr>
        <w:ind w:left="4746" w:hanging="180"/>
      </w:pPr>
      <w:rPr>
        <w:rFonts w:cs="Times New Roman"/>
      </w:rPr>
    </w:lvl>
    <w:lvl w:ilvl="6" w:tplc="040E000F" w:tentative="1">
      <w:start w:val="1"/>
      <w:numFmt w:val="decimal"/>
      <w:lvlText w:val="%7."/>
      <w:lvlJc w:val="left"/>
      <w:pPr>
        <w:ind w:left="5466" w:hanging="360"/>
      </w:pPr>
      <w:rPr>
        <w:rFonts w:cs="Times New Roman"/>
      </w:rPr>
    </w:lvl>
    <w:lvl w:ilvl="7" w:tplc="040E0019" w:tentative="1">
      <w:start w:val="1"/>
      <w:numFmt w:val="lowerLetter"/>
      <w:lvlText w:val="%8."/>
      <w:lvlJc w:val="left"/>
      <w:pPr>
        <w:ind w:left="6186" w:hanging="360"/>
      </w:pPr>
      <w:rPr>
        <w:rFonts w:cs="Times New Roman"/>
      </w:rPr>
    </w:lvl>
    <w:lvl w:ilvl="8" w:tplc="040E001B" w:tentative="1">
      <w:start w:val="1"/>
      <w:numFmt w:val="lowerRoman"/>
      <w:lvlText w:val="%9."/>
      <w:lvlJc w:val="right"/>
      <w:pPr>
        <w:ind w:left="6906" w:hanging="180"/>
      </w:pPr>
      <w:rPr>
        <w:rFonts w:cs="Times New Roman"/>
      </w:rPr>
    </w:lvl>
  </w:abstractNum>
  <w:abstractNum w:abstractNumId="17" w15:restartNumberingAfterBreak="0">
    <w:nsid w:val="16B142B6"/>
    <w:multiLevelType w:val="hybridMultilevel"/>
    <w:tmpl w:val="7C820CA6"/>
    <w:lvl w:ilvl="0" w:tplc="0816000F">
      <w:start w:val="1"/>
      <w:numFmt w:val="decimal"/>
      <w:lvlText w:val="%1."/>
      <w:lvlJc w:val="left"/>
      <w:pPr>
        <w:ind w:left="1004" w:hanging="360"/>
      </w:pPr>
      <w:rPr>
        <w:rFonts w:hint="default"/>
      </w:rPr>
    </w:lvl>
    <w:lvl w:ilvl="1" w:tplc="08160003" w:tentative="1">
      <w:start w:val="1"/>
      <w:numFmt w:val="bullet"/>
      <w:lvlText w:val="o"/>
      <w:lvlJc w:val="left"/>
      <w:pPr>
        <w:ind w:left="1724" w:hanging="360"/>
      </w:pPr>
      <w:rPr>
        <w:rFonts w:ascii="Courier New" w:hAnsi="Courier New" w:cs="Courier New" w:hint="default"/>
      </w:rPr>
    </w:lvl>
    <w:lvl w:ilvl="2" w:tplc="08160005" w:tentative="1">
      <w:start w:val="1"/>
      <w:numFmt w:val="bullet"/>
      <w:lvlText w:val=""/>
      <w:lvlJc w:val="left"/>
      <w:pPr>
        <w:ind w:left="2444" w:hanging="360"/>
      </w:pPr>
      <w:rPr>
        <w:rFonts w:ascii="Wingdings" w:hAnsi="Wingdings" w:hint="default"/>
      </w:rPr>
    </w:lvl>
    <w:lvl w:ilvl="3" w:tplc="08160001" w:tentative="1">
      <w:start w:val="1"/>
      <w:numFmt w:val="bullet"/>
      <w:lvlText w:val=""/>
      <w:lvlJc w:val="left"/>
      <w:pPr>
        <w:ind w:left="3164" w:hanging="360"/>
      </w:pPr>
      <w:rPr>
        <w:rFonts w:ascii="Symbol" w:hAnsi="Symbol" w:hint="default"/>
      </w:rPr>
    </w:lvl>
    <w:lvl w:ilvl="4" w:tplc="08160003" w:tentative="1">
      <w:start w:val="1"/>
      <w:numFmt w:val="bullet"/>
      <w:lvlText w:val="o"/>
      <w:lvlJc w:val="left"/>
      <w:pPr>
        <w:ind w:left="3884" w:hanging="360"/>
      </w:pPr>
      <w:rPr>
        <w:rFonts w:ascii="Courier New" w:hAnsi="Courier New" w:cs="Courier New" w:hint="default"/>
      </w:rPr>
    </w:lvl>
    <w:lvl w:ilvl="5" w:tplc="08160005" w:tentative="1">
      <w:start w:val="1"/>
      <w:numFmt w:val="bullet"/>
      <w:lvlText w:val=""/>
      <w:lvlJc w:val="left"/>
      <w:pPr>
        <w:ind w:left="4604" w:hanging="360"/>
      </w:pPr>
      <w:rPr>
        <w:rFonts w:ascii="Wingdings" w:hAnsi="Wingdings" w:hint="default"/>
      </w:rPr>
    </w:lvl>
    <w:lvl w:ilvl="6" w:tplc="08160001" w:tentative="1">
      <w:start w:val="1"/>
      <w:numFmt w:val="bullet"/>
      <w:lvlText w:val=""/>
      <w:lvlJc w:val="left"/>
      <w:pPr>
        <w:ind w:left="5324" w:hanging="360"/>
      </w:pPr>
      <w:rPr>
        <w:rFonts w:ascii="Symbol" w:hAnsi="Symbol" w:hint="default"/>
      </w:rPr>
    </w:lvl>
    <w:lvl w:ilvl="7" w:tplc="08160003" w:tentative="1">
      <w:start w:val="1"/>
      <w:numFmt w:val="bullet"/>
      <w:lvlText w:val="o"/>
      <w:lvlJc w:val="left"/>
      <w:pPr>
        <w:ind w:left="6044" w:hanging="360"/>
      </w:pPr>
      <w:rPr>
        <w:rFonts w:ascii="Courier New" w:hAnsi="Courier New" w:cs="Courier New" w:hint="default"/>
      </w:rPr>
    </w:lvl>
    <w:lvl w:ilvl="8" w:tplc="08160005" w:tentative="1">
      <w:start w:val="1"/>
      <w:numFmt w:val="bullet"/>
      <w:lvlText w:val=""/>
      <w:lvlJc w:val="left"/>
      <w:pPr>
        <w:ind w:left="6764" w:hanging="360"/>
      </w:pPr>
      <w:rPr>
        <w:rFonts w:ascii="Wingdings" w:hAnsi="Wingdings" w:hint="default"/>
      </w:rPr>
    </w:lvl>
  </w:abstractNum>
  <w:abstractNum w:abstractNumId="18" w15:restartNumberingAfterBreak="0">
    <w:nsid w:val="21B427FF"/>
    <w:multiLevelType w:val="hybridMultilevel"/>
    <w:tmpl w:val="330C9BBA"/>
    <w:lvl w:ilvl="0" w:tplc="7728996C">
      <w:start w:val="1"/>
      <w:numFmt w:val="decimal"/>
      <w:lvlText w:val="%1."/>
      <w:lvlJc w:val="left"/>
      <w:pPr>
        <w:ind w:left="704" w:hanging="420"/>
      </w:pPr>
      <w:rPr>
        <w:rFonts w:hint="default"/>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19" w15:restartNumberingAfterBreak="0">
    <w:nsid w:val="2CEC2564"/>
    <w:multiLevelType w:val="hybridMultilevel"/>
    <w:tmpl w:val="7C820CA6"/>
    <w:lvl w:ilvl="0" w:tplc="0816000F">
      <w:start w:val="1"/>
      <w:numFmt w:val="decimal"/>
      <w:lvlText w:val="%1."/>
      <w:lvlJc w:val="left"/>
      <w:pPr>
        <w:ind w:left="1004" w:hanging="360"/>
      </w:pPr>
      <w:rPr>
        <w:rFonts w:hint="default"/>
      </w:rPr>
    </w:lvl>
    <w:lvl w:ilvl="1" w:tplc="08160003" w:tentative="1">
      <w:start w:val="1"/>
      <w:numFmt w:val="bullet"/>
      <w:lvlText w:val="o"/>
      <w:lvlJc w:val="left"/>
      <w:pPr>
        <w:ind w:left="1724" w:hanging="360"/>
      </w:pPr>
      <w:rPr>
        <w:rFonts w:ascii="Courier New" w:hAnsi="Courier New" w:cs="Courier New" w:hint="default"/>
      </w:rPr>
    </w:lvl>
    <w:lvl w:ilvl="2" w:tplc="08160005" w:tentative="1">
      <w:start w:val="1"/>
      <w:numFmt w:val="bullet"/>
      <w:lvlText w:val=""/>
      <w:lvlJc w:val="left"/>
      <w:pPr>
        <w:ind w:left="2444" w:hanging="360"/>
      </w:pPr>
      <w:rPr>
        <w:rFonts w:ascii="Wingdings" w:hAnsi="Wingdings" w:hint="default"/>
      </w:rPr>
    </w:lvl>
    <w:lvl w:ilvl="3" w:tplc="08160001" w:tentative="1">
      <w:start w:val="1"/>
      <w:numFmt w:val="bullet"/>
      <w:lvlText w:val=""/>
      <w:lvlJc w:val="left"/>
      <w:pPr>
        <w:ind w:left="3164" w:hanging="360"/>
      </w:pPr>
      <w:rPr>
        <w:rFonts w:ascii="Symbol" w:hAnsi="Symbol" w:hint="default"/>
      </w:rPr>
    </w:lvl>
    <w:lvl w:ilvl="4" w:tplc="08160003" w:tentative="1">
      <w:start w:val="1"/>
      <w:numFmt w:val="bullet"/>
      <w:lvlText w:val="o"/>
      <w:lvlJc w:val="left"/>
      <w:pPr>
        <w:ind w:left="3884" w:hanging="360"/>
      </w:pPr>
      <w:rPr>
        <w:rFonts w:ascii="Courier New" w:hAnsi="Courier New" w:cs="Courier New" w:hint="default"/>
      </w:rPr>
    </w:lvl>
    <w:lvl w:ilvl="5" w:tplc="08160005" w:tentative="1">
      <w:start w:val="1"/>
      <w:numFmt w:val="bullet"/>
      <w:lvlText w:val=""/>
      <w:lvlJc w:val="left"/>
      <w:pPr>
        <w:ind w:left="4604" w:hanging="360"/>
      </w:pPr>
      <w:rPr>
        <w:rFonts w:ascii="Wingdings" w:hAnsi="Wingdings" w:hint="default"/>
      </w:rPr>
    </w:lvl>
    <w:lvl w:ilvl="6" w:tplc="08160001" w:tentative="1">
      <w:start w:val="1"/>
      <w:numFmt w:val="bullet"/>
      <w:lvlText w:val=""/>
      <w:lvlJc w:val="left"/>
      <w:pPr>
        <w:ind w:left="5324" w:hanging="360"/>
      </w:pPr>
      <w:rPr>
        <w:rFonts w:ascii="Symbol" w:hAnsi="Symbol" w:hint="default"/>
      </w:rPr>
    </w:lvl>
    <w:lvl w:ilvl="7" w:tplc="08160003" w:tentative="1">
      <w:start w:val="1"/>
      <w:numFmt w:val="bullet"/>
      <w:lvlText w:val="o"/>
      <w:lvlJc w:val="left"/>
      <w:pPr>
        <w:ind w:left="6044" w:hanging="360"/>
      </w:pPr>
      <w:rPr>
        <w:rFonts w:ascii="Courier New" w:hAnsi="Courier New" w:cs="Courier New" w:hint="default"/>
      </w:rPr>
    </w:lvl>
    <w:lvl w:ilvl="8" w:tplc="08160005" w:tentative="1">
      <w:start w:val="1"/>
      <w:numFmt w:val="bullet"/>
      <w:lvlText w:val=""/>
      <w:lvlJc w:val="left"/>
      <w:pPr>
        <w:ind w:left="6764" w:hanging="360"/>
      </w:pPr>
      <w:rPr>
        <w:rFonts w:ascii="Wingdings" w:hAnsi="Wingdings" w:hint="default"/>
      </w:rPr>
    </w:lvl>
  </w:abstractNum>
  <w:abstractNum w:abstractNumId="20" w15:restartNumberingAfterBreak="0">
    <w:nsid w:val="35E1266F"/>
    <w:multiLevelType w:val="hybridMultilevel"/>
    <w:tmpl w:val="57222222"/>
    <w:lvl w:ilvl="0" w:tplc="08160001">
      <w:start w:val="1"/>
      <w:numFmt w:val="bullet"/>
      <w:lvlText w:val=""/>
      <w:lvlJc w:val="left"/>
      <w:pPr>
        <w:ind w:left="1004" w:hanging="360"/>
      </w:pPr>
      <w:rPr>
        <w:rFonts w:ascii="Symbol" w:hAnsi="Symbol" w:hint="default"/>
      </w:rPr>
    </w:lvl>
    <w:lvl w:ilvl="1" w:tplc="08160003" w:tentative="1">
      <w:start w:val="1"/>
      <w:numFmt w:val="bullet"/>
      <w:lvlText w:val="o"/>
      <w:lvlJc w:val="left"/>
      <w:pPr>
        <w:ind w:left="1724" w:hanging="360"/>
      </w:pPr>
      <w:rPr>
        <w:rFonts w:ascii="Courier New" w:hAnsi="Courier New" w:cs="Courier New" w:hint="default"/>
      </w:rPr>
    </w:lvl>
    <w:lvl w:ilvl="2" w:tplc="08160005" w:tentative="1">
      <w:start w:val="1"/>
      <w:numFmt w:val="bullet"/>
      <w:lvlText w:val=""/>
      <w:lvlJc w:val="left"/>
      <w:pPr>
        <w:ind w:left="2444" w:hanging="360"/>
      </w:pPr>
      <w:rPr>
        <w:rFonts w:ascii="Wingdings" w:hAnsi="Wingdings" w:hint="default"/>
      </w:rPr>
    </w:lvl>
    <w:lvl w:ilvl="3" w:tplc="08160001" w:tentative="1">
      <w:start w:val="1"/>
      <w:numFmt w:val="bullet"/>
      <w:lvlText w:val=""/>
      <w:lvlJc w:val="left"/>
      <w:pPr>
        <w:ind w:left="3164" w:hanging="360"/>
      </w:pPr>
      <w:rPr>
        <w:rFonts w:ascii="Symbol" w:hAnsi="Symbol" w:hint="default"/>
      </w:rPr>
    </w:lvl>
    <w:lvl w:ilvl="4" w:tplc="08160003" w:tentative="1">
      <w:start w:val="1"/>
      <w:numFmt w:val="bullet"/>
      <w:lvlText w:val="o"/>
      <w:lvlJc w:val="left"/>
      <w:pPr>
        <w:ind w:left="3884" w:hanging="360"/>
      </w:pPr>
      <w:rPr>
        <w:rFonts w:ascii="Courier New" w:hAnsi="Courier New" w:cs="Courier New" w:hint="default"/>
      </w:rPr>
    </w:lvl>
    <w:lvl w:ilvl="5" w:tplc="08160005" w:tentative="1">
      <w:start w:val="1"/>
      <w:numFmt w:val="bullet"/>
      <w:lvlText w:val=""/>
      <w:lvlJc w:val="left"/>
      <w:pPr>
        <w:ind w:left="4604" w:hanging="360"/>
      </w:pPr>
      <w:rPr>
        <w:rFonts w:ascii="Wingdings" w:hAnsi="Wingdings" w:hint="default"/>
      </w:rPr>
    </w:lvl>
    <w:lvl w:ilvl="6" w:tplc="08160001" w:tentative="1">
      <w:start w:val="1"/>
      <w:numFmt w:val="bullet"/>
      <w:lvlText w:val=""/>
      <w:lvlJc w:val="left"/>
      <w:pPr>
        <w:ind w:left="5324" w:hanging="360"/>
      </w:pPr>
      <w:rPr>
        <w:rFonts w:ascii="Symbol" w:hAnsi="Symbol" w:hint="default"/>
      </w:rPr>
    </w:lvl>
    <w:lvl w:ilvl="7" w:tplc="08160003" w:tentative="1">
      <w:start w:val="1"/>
      <w:numFmt w:val="bullet"/>
      <w:lvlText w:val="o"/>
      <w:lvlJc w:val="left"/>
      <w:pPr>
        <w:ind w:left="6044" w:hanging="360"/>
      </w:pPr>
      <w:rPr>
        <w:rFonts w:ascii="Courier New" w:hAnsi="Courier New" w:cs="Courier New" w:hint="default"/>
      </w:rPr>
    </w:lvl>
    <w:lvl w:ilvl="8" w:tplc="08160005" w:tentative="1">
      <w:start w:val="1"/>
      <w:numFmt w:val="bullet"/>
      <w:lvlText w:val=""/>
      <w:lvlJc w:val="left"/>
      <w:pPr>
        <w:ind w:left="6764" w:hanging="360"/>
      </w:pPr>
      <w:rPr>
        <w:rFonts w:ascii="Wingdings" w:hAnsi="Wingdings" w:hint="default"/>
      </w:rPr>
    </w:lvl>
  </w:abstractNum>
  <w:abstractNum w:abstractNumId="21" w15:restartNumberingAfterBreak="0">
    <w:nsid w:val="37237796"/>
    <w:multiLevelType w:val="multilevel"/>
    <w:tmpl w:val="0F267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82278A"/>
    <w:multiLevelType w:val="multilevel"/>
    <w:tmpl w:val="00000003"/>
    <w:lvl w:ilvl="0">
      <w:start w:val="1"/>
      <w:numFmt w:val="upperLetter"/>
      <w:lvlText w:val=" %1."/>
      <w:lvlJc w:val="left"/>
      <w:pPr>
        <w:tabs>
          <w:tab w:val="num" w:pos="283"/>
        </w:tabs>
        <w:ind w:left="283" w:hanging="283"/>
      </w:pPr>
      <w:rPr>
        <w:rFonts w:cs="Times New Roman"/>
      </w:rPr>
    </w:lvl>
    <w:lvl w:ilvl="1">
      <w:start w:val="2"/>
      <w:numFmt w:val="upperLetter"/>
      <w:lvlText w:val=" %2."/>
      <w:lvlJc w:val="left"/>
      <w:pPr>
        <w:tabs>
          <w:tab w:val="num" w:pos="566"/>
        </w:tabs>
        <w:ind w:left="566" w:hanging="283"/>
      </w:pPr>
      <w:rPr>
        <w:rFonts w:cs="Times New Roman"/>
      </w:rPr>
    </w:lvl>
    <w:lvl w:ilvl="2">
      <w:start w:val="3"/>
      <w:numFmt w:val="lowerRoman"/>
      <w:lvlText w:val=" %3."/>
      <w:lvlJc w:val="left"/>
      <w:pPr>
        <w:tabs>
          <w:tab w:val="num" w:pos="1133"/>
        </w:tabs>
        <w:ind w:left="1133" w:hanging="567"/>
      </w:pPr>
      <w:rPr>
        <w:rFonts w:cs="Times New Roman"/>
      </w:rPr>
    </w:lvl>
    <w:lvl w:ilvl="3">
      <w:start w:val="4"/>
      <w:numFmt w:val="lowerLetter"/>
      <w:lvlText w:val=" %4)"/>
      <w:lvlJc w:val="left"/>
      <w:pPr>
        <w:tabs>
          <w:tab w:val="num" w:pos="1842"/>
        </w:tabs>
        <w:ind w:left="1842" w:hanging="709"/>
      </w:pPr>
      <w:rPr>
        <w:rFonts w:cs="Times New Roman"/>
      </w:rPr>
    </w:lvl>
    <w:lvl w:ilvl="4">
      <w:start w:val="5"/>
      <w:numFmt w:val="bullet"/>
      <w:lvlText w:val=""/>
      <w:lvlJc w:val="left"/>
      <w:pPr>
        <w:tabs>
          <w:tab w:val="num" w:pos="2692"/>
        </w:tabs>
        <w:ind w:left="2692" w:hanging="850"/>
      </w:pPr>
      <w:rPr>
        <w:rFonts w:ascii="Symbol" w:hAnsi="Symbol"/>
      </w:rPr>
    </w:lvl>
    <w:lvl w:ilvl="5">
      <w:start w:val="6"/>
      <w:numFmt w:val="bullet"/>
      <w:lvlText w:val=""/>
      <w:lvlJc w:val="left"/>
      <w:pPr>
        <w:tabs>
          <w:tab w:val="num" w:pos="3713"/>
        </w:tabs>
        <w:ind w:left="3713" w:hanging="1021"/>
      </w:pPr>
      <w:rPr>
        <w:rFonts w:ascii="Symbol" w:hAnsi="Symbol"/>
      </w:rPr>
    </w:lvl>
    <w:lvl w:ilvl="6">
      <w:start w:val="7"/>
      <w:numFmt w:val="bullet"/>
      <w:lvlText w:val=""/>
      <w:lvlJc w:val="left"/>
      <w:pPr>
        <w:tabs>
          <w:tab w:val="num" w:pos="5017"/>
        </w:tabs>
        <w:ind w:left="5017" w:hanging="1304"/>
      </w:pPr>
      <w:rPr>
        <w:rFonts w:ascii="Symbol" w:hAnsi="Symbol"/>
      </w:rPr>
    </w:lvl>
    <w:lvl w:ilvl="7">
      <w:start w:val="8"/>
      <w:numFmt w:val="bullet"/>
      <w:lvlText w:val=""/>
      <w:lvlJc w:val="left"/>
      <w:pPr>
        <w:tabs>
          <w:tab w:val="num" w:pos="6491"/>
        </w:tabs>
        <w:ind w:left="6491" w:hanging="1474"/>
      </w:pPr>
      <w:rPr>
        <w:rFonts w:ascii="Symbol" w:hAnsi="Symbol"/>
      </w:rPr>
    </w:lvl>
    <w:lvl w:ilvl="8">
      <w:start w:val="9"/>
      <w:numFmt w:val="bullet"/>
      <w:lvlText w:val=""/>
      <w:lvlJc w:val="left"/>
      <w:pPr>
        <w:tabs>
          <w:tab w:val="num" w:pos="8079"/>
        </w:tabs>
        <w:ind w:left="8079" w:hanging="1588"/>
      </w:pPr>
      <w:rPr>
        <w:rFonts w:ascii="Symbol" w:hAnsi="Symbol"/>
      </w:rPr>
    </w:lvl>
  </w:abstractNum>
  <w:abstractNum w:abstractNumId="23" w15:restartNumberingAfterBreak="0">
    <w:nsid w:val="52CA544A"/>
    <w:multiLevelType w:val="singleLevel"/>
    <w:tmpl w:val="F64A0AF8"/>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20"/>
      </w:rPr>
    </w:lvl>
  </w:abstractNum>
  <w:abstractNum w:abstractNumId="24" w15:restartNumberingAfterBreak="0">
    <w:nsid w:val="68460759"/>
    <w:multiLevelType w:val="hybridMultilevel"/>
    <w:tmpl w:val="3B7693F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783F4855"/>
    <w:multiLevelType w:val="multilevel"/>
    <w:tmpl w:val="00000003"/>
    <w:lvl w:ilvl="0">
      <w:start w:val="1"/>
      <w:numFmt w:val="upperLetter"/>
      <w:lvlText w:val=" %1."/>
      <w:lvlJc w:val="left"/>
      <w:pPr>
        <w:tabs>
          <w:tab w:val="num" w:pos="283"/>
        </w:tabs>
        <w:ind w:left="283" w:hanging="283"/>
      </w:pPr>
      <w:rPr>
        <w:rFonts w:cs="Times New Roman"/>
      </w:rPr>
    </w:lvl>
    <w:lvl w:ilvl="1">
      <w:start w:val="2"/>
      <w:numFmt w:val="upperLetter"/>
      <w:lvlText w:val=" %2."/>
      <w:lvlJc w:val="left"/>
      <w:pPr>
        <w:tabs>
          <w:tab w:val="num" w:pos="566"/>
        </w:tabs>
        <w:ind w:left="566" w:hanging="283"/>
      </w:pPr>
      <w:rPr>
        <w:rFonts w:cs="Times New Roman"/>
      </w:rPr>
    </w:lvl>
    <w:lvl w:ilvl="2">
      <w:start w:val="3"/>
      <w:numFmt w:val="lowerRoman"/>
      <w:lvlText w:val=" %3."/>
      <w:lvlJc w:val="left"/>
      <w:pPr>
        <w:tabs>
          <w:tab w:val="num" w:pos="1133"/>
        </w:tabs>
        <w:ind w:left="1133" w:hanging="567"/>
      </w:pPr>
      <w:rPr>
        <w:rFonts w:cs="Times New Roman"/>
      </w:rPr>
    </w:lvl>
    <w:lvl w:ilvl="3">
      <w:start w:val="4"/>
      <w:numFmt w:val="lowerLetter"/>
      <w:lvlText w:val=" %4)"/>
      <w:lvlJc w:val="left"/>
      <w:pPr>
        <w:tabs>
          <w:tab w:val="num" w:pos="1842"/>
        </w:tabs>
        <w:ind w:left="1842" w:hanging="709"/>
      </w:pPr>
      <w:rPr>
        <w:rFonts w:cs="Times New Roman"/>
      </w:rPr>
    </w:lvl>
    <w:lvl w:ilvl="4">
      <w:start w:val="5"/>
      <w:numFmt w:val="bullet"/>
      <w:lvlText w:val=""/>
      <w:lvlJc w:val="left"/>
      <w:pPr>
        <w:tabs>
          <w:tab w:val="num" w:pos="2692"/>
        </w:tabs>
        <w:ind w:left="2692" w:hanging="850"/>
      </w:pPr>
      <w:rPr>
        <w:rFonts w:ascii="Symbol" w:hAnsi="Symbol"/>
      </w:rPr>
    </w:lvl>
    <w:lvl w:ilvl="5">
      <w:start w:val="6"/>
      <w:numFmt w:val="bullet"/>
      <w:lvlText w:val=""/>
      <w:lvlJc w:val="left"/>
      <w:pPr>
        <w:tabs>
          <w:tab w:val="num" w:pos="3713"/>
        </w:tabs>
        <w:ind w:left="3713" w:hanging="1021"/>
      </w:pPr>
      <w:rPr>
        <w:rFonts w:ascii="Symbol" w:hAnsi="Symbol"/>
      </w:rPr>
    </w:lvl>
    <w:lvl w:ilvl="6">
      <w:start w:val="7"/>
      <w:numFmt w:val="bullet"/>
      <w:lvlText w:val=""/>
      <w:lvlJc w:val="left"/>
      <w:pPr>
        <w:tabs>
          <w:tab w:val="num" w:pos="5017"/>
        </w:tabs>
        <w:ind w:left="5017" w:hanging="1304"/>
      </w:pPr>
      <w:rPr>
        <w:rFonts w:ascii="Symbol" w:hAnsi="Symbol"/>
      </w:rPr>
    </w:lvl>
    <w:lvl w:ilvl="7">
      <w:start w:val="8"/>
      <w:numFmt w:val="bullet"/>
      <w:lvlText w:val=""/>
      <w:lvlJc w:val="left"/>
      <w:pPr>
        <w:tabs>
          <w:tab w:val="num" w:pos="6491"/>
        </w:tabs>
        <w:ind w:left="6491" w:hanging="1474"/>
      </w:pPr>
      <w:rPr>
        <w:rFonts w:ascii="Symbol" w:hAnsi="Symbol"/>
      </w:rPr>
    </w:lvl>
    <w:lvl w:ilvl="8">
      <w:start w:val="9"/>
      <w:numFmt w:val="bullet"/>
      <w:lvlText w:val=""/>
      <w:lvlJc w:val="left"/>
      <w:pPr>
        <w:tabs>
          <w:tab w:val="num" w:pos="8079"/>
        </w:tabs>
        <w:ind w:left="8079" w:hanging="1588"/>
      </w:pPr>
      <w:rPr>
        <w:rFonts w:ascii="Symbol" w:hAnsi="Symbol"/>
      </w:rPr>
    </w:lvl>
  </w:abstractNum>
  <w:abstractNum w:abstractNumId="26" w15:restartNumberingAfterBreak="0">
    <w:nsid w:val="7A781F3C"/>
    <w:multiLevelType w:val="hybridMultilevel"/>
    <w:tmpl w:val="338CE984"/>
    <w:lvl w:ilvl="0" w:tplc="0CC06ACA">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10"/>
  </w:num>
  <w:num w:numId="2">
    <w:abstractNumId w:val="11"/>
  </w:num>
  <w:num w:numId="3">
    <w:abstractNumId w:val="12"/>
  </w:num>
  <w:num w:numId="4">
    <w:abstractNumId w:val="13"/>
  </w:num>
  <w:num w:numId="5">
    <w:abstractNumId w:val="14"/>
  </w:num>
  <w:num w:numId="6">
    <w:abstractNumId w:val="25"/>
  </w:num>
  <w:num w:numId="7">
    <w:abstractNumId w:val="22"/>
  </w:num>
  <w:num w:numId="8">
    <w:abstractNumId w:val="15"/>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3"/>
  </w:num>
  <w:num w:numId="21">
    <w:abstractNumId w:val="26"/>
  </w:num>
  <w:num w:numId="22">
    <w:abstractNumId w:val="20"/>
  </w:num>
  <w:num w:numId="23">
    <w:abstractNumId w:val="24"/>
  </w:num>
  <w:num w:numId="24">
    <w:abstractNumId w:val="14"/>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5">
    <w:abstractNumId w:val="19"/>
  </w:num>
  <w:num w:numId="26">
    <w:abstractNumId w:val="18"/>
  </w:num>
  <w:num w:numId="27">
    <w:abstractNumId w:val="21"/>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F5"/>
    <w:rsid w:val="0000689C"/>
    <w:rsid w:val="000134CB"/>
    <w:rsid w:val="0001607A"/>
    <w:rsid w:val="00017C8B"/>
    <w:rsid w:val="0002031D"/>
    <w:rsid w:val="000216E4"/>
    <w:rsid w:val="00033972"/>
    <w:rsid w:val="00036B2B"/>
    <w:rsid w:val="00043916"/>
    <w:rsid w:val="00046B2D"/>
    <w:rsid w:val="00047A81"/>
    <w:rsid w:val="00055D7D"/>
    <w:rsid w:val="0006164A"/>
    <w:rsid w:val="00063A46"/>
    <w:rsid w:val="00064A6D"/>
    <w:rsid w:val="000757C4"/>
    <w:rsid w:val="0007701D"/>
    <w:rsid w:val="00082A98"/>
    <w:rsid w:val="0008587B"/>
    <w:rsid w:val="00097AF3"/>
    <w:rsid w:val="000A5CB0"/>
    <w:rsid w:val="000A70D8"/>
    <w:rsid w:val="000B6DDC"/>
    <w:rsid w:val="000B7D53"/>
    <w:rsid w:val="000C0DA4"/>
    <w:rsid w:val="000C6C5B"/>
    <w:rsid w:val="000D0AF2"/>
    <w:rsid w:val="000F5F48"/>
    <w:rsid w:val="0010085B"/>
    <w:rsid w:val="0010128E"/>
    <w:rsid w:val="00104655"/>
    <w:rsid w:val="001050CB"/>
    <w:rsid w:val="001143C8"/>
    <w:rsid w:val="00125967"/>
    <w:rsid w:val="00126A4B"/>
    <w:rsid w:val="00131BDC"/>
    <w:rsid w:val="00143C29"/>
    <w:rsid w:val="00153818"/>
    <w:rsid w:val="00160774"/>
    <w:rsid w:val="00165AAE"/>
    <w:rsid w:val="00176DCE"/>
    <w:rsid w:val="00193342"/>
    <w:rsid w:val="001B42A5"/>
    <w:rsid w:val="001B7C45"/>
    <w:rsid w:val="001C7506"/>
    <w:rsid w:val="001D0613"/>
    <w:rsid w:val="001D33AA"/>
    <w:rsid w:val="001D5AFB"/>
    <w:rsid w:val="001D6BF8"/>
    <w:rsid w:val="001E062F"/>
    <w:rsid w:val="001E4D7A"/>
    <w:rsid w:val="001E5488"/>
    <w:rsid w:val="001E6F88"/>
    <w:rsid w:val="001E7007"/>
    <w:rsid w:val="00203785"/>
    <w:rsid w:val="002315EB"/>
    <w:rsid w:val="0023169A"/>
    <w:rsid w:val="0023300D"/>
    <w:rsid w:val="002619A8"/>
    <w:rsid w:val="002666CA"/>
    <w:rsid w:val="00267669"/>
    <w:rsid w:val="00272BF9"/>
    <w:rsid w:val="00272F6A"/>
    <w:rsid w:val="00273ADD"/>
    <w:rsid w:val="0028141B"/>
    <w:rsid w:val="002A7C4A"/>
    <w:rsid w:val="002A7F8C"/>
    <w:rsid w:val="002B3FB5"/>
    <w:rsid w:val="002D0ADF"/>
    <w:rsid w:val="002D3EFC"/>
    <w:rsid w:val="002D55E1"/>
    <w:rsid w:val="002D6713"/>
    <w:rsid w:val="002D719A"/>
    <w:rsid w:val="002E5C09"/>
    <w:rsid w:val="002E724B"/>
    <w:rsid w:val="003166E3"/>
    <w:rsid w:val="00321605"/>
    <w:rsid w:val="00330C5D"/>
    <w:rsid w:val="003454C9"/>
    <w:rsid w:val="00366EFE"/>
    <w:rsid w:val="00370DE7"/>
    <w:rsid w:val="00370E94"/>
    <w:rsid w:val="00390B18"/>
    <w:rsid w:val="003931D2"/>
    <w:rsid w:val="00394698"/>
    <w:rsid w:val="00397D92"/>
    <w:rsid w:val="003B044C"/>
    <w:rsid w:val="003B307B"/>
    <w:rsid w:val="003B3843"/>
    <w:rsid w:val="003C3554"/>
    <w:rsid w:val="003C3936"/>
    <w:rsid w:val="003C55DD"/>
    <w:rsid w:val="003E1952"/>
    <w:rsid w:val="003E3C53"/>
    <w:rsid w:val="004024A2"/>
    <w:rsid w:val="00405037"/>
    <w:rsid w:val="00422ED7"/>
    <w:rsid w:val="00430B5C"/>
    <w:rsid w:val="00452108"/>
    <w:rsid w:val="0045455E"/>
    <w:rsid w:val="004653E6"/>
    <w:rsid w:val="004660FA"/>
    <w:rsid w:val="00480FCF"/>
    <w:rsid w:val="0048170D"/>
    <w:rsid w:val="00495145"/>
    <w:rsid w:val="004971AC"/>
    <w:rsid w:val="004C3DBB"/>
    <w:rsid w:val="004D403D"/>
    <w:rsid w:val="004D60C8"/>
    <w:rsid w:val="004E7DF8"/>
    <w:rsid w:val="004F0924"/>
    <w:rsid w:val="004F201F"/>
    <w:rsid w:val="004F6C99"/>
    <w:rsid w:val="00500A31"/>
    <w:rsid w:val="00503601"/>
    <w:rsid w:val="0050774F"/>
    <w:rsid w:val="005169FB"/>
    <w:rsid w:val="00517FDC"/>
    <w:rsid w:val="00527460"/>
    <w:rsid w:val="00537224"/>
    <w:rsid w:val="00546931"/>
    <w:rsid w:val="0055001D"/>
    <w:rsid w:val="00552C09"/>
    <w:rsid w:val="0055724B"/>
    <w:rsid w:val="005632FA"/>
    <w:rsid w:val="00573EC7"/>
    <w:rsid w:val="005755C7"/>
    <w:rsid w:val="00576784"/>
    <w:rsid w:val="005846CD"/>
    <w:rsid w:val="005876E5"/>
    <w:rsid w:val="005946CF"/>
    <w:rsid w:val="00596DF6"/>
    <w:rsid w:val="005A0DB2"/>
    <w:rsid w:val="005A1E08"/>
    <w:rsid w:val="005A4319"/>
    <w:rsid w:val="005A5652"/>
    <w:rsid w:val="005C57CB"/>
    <w:rsid w:val="005C5FD8"/>
    <w:rsid w:val="005D0E8B"/>
    <w:rsid w:val="005D33FE"/>
    <w:rsid w:val="005F1566"/>
    <w:rsid w:val="005F1CA3"/>
    <w:rsid w:val="00607FC6"/>
    <w:rsid w:val="00630331"/>
    <w:rsid w:val="006350BF"/>
    <w:rsid w:val="006476C9"/>
    <w:rsid w:val="00654D32"/>
    <w:rsid w:val="00666521"/>
    <w:rsid w:val="00673246"/>
    <w:rsid w:val="00674E6A"/>
    <w:rsid w:val="006776F0"/>
    <w:rsid w:val="00684AFC"/>
    <w:rsid w:val="00685FE7"/>
    <w:rsid w:val="006A16F5"/>
    <w:rsid w:val="006B3029"/>
    <w:rsid w:val="006D1F86"/>
    <w:rsid w:val="006D712B"/>
    <w:rsid w:val="006E5521"/>
    <w:rsid w:val="006F0638"/>
    <w:rsid w:val="006F159F"/>
    <w:rsid w:val="00721781"/>
    <w:rsid w:val="0073068A"/>
    <w:rsid w:val="00742381"/>
    <w:rsid w:val="00744672"/>
    <w:rsid w:val="00745CDB"/>
    <w:rsid w:val="00747455"/>
    <w:rsid w:val="00756CB0"/>
    <w:rsid w:val="00760B6E"/>
    <w:rsid w:val="007642A5"/>
    <w:rsid w:val="007642DE"/>
    <w:rsid w:val="00765C55"/>
    <w:rsid w:val="00766091"/>
    <w:rsid w:val="007670E8"/>
    <w:rsid w:val="0077215A"/>
    <w:rsid w:val="0077229F"/>
    <w:rsid w:val="0077502A"/>
    <w:rsid w:val="00776C03"/>
    <w:rsid w:val="00783BDD"/>
    <w:rsid w:val="00785CCE"/>
    <w:rsid w:val="00785E88"/>
    <w:rsid w:val="00787295"/>
    <w:rsid w:val="007927F5"/>
    <w:rsid w:val="007A07A4"/>
    <w:rsid w:val="007A70F0"/>
    <w:rsid w:val="007D2E5B"/>
    <w:rsid w:val="007D30BD"/>
    <w:rsid w:val="007E0520"/>
    <w:rsid w:val="007E20FD"/>
    <w:rsid w:val="007F569B"/>
    <w:rsid w:val="008024C1"/>
    <w:rsid w:val="00807580"/>
    <w:rsid w:val="00813160"/>
    <w:rsid w:val="00813CF5"/>
    <w:rsid w:val="00817B89"/>
    <w:rsid w:val="00820F49"/>
    <w:rsid w:val="00825566"/>
    <w:rsid w:val="00845494"/>
    <w:rsid w:val="00847525"/>
    <w:rsid w:val="0086191F"/>
    <w:rsid w:val="00863814"/>
    <w:rsid w:val="0086526D"/>
    <w:rsid w:val="0086759E"/>
    <w:rsid w:val="00870A64"/>
    <w:rsid w:val="00883016"/>
    <w:rsid w:val="00884DAE"/>
    <w:rsid w:val="00894A82"/>
    <w:rsid w:val="00895283"/>
    <w:rsid w:val="008A24AE"/>
    <w:rsid w:val="008B1452"/>
    <w:rsid w:val="008B4172"/>
    <w:rsid w:val="008C4B46"/>
    <w:rsid w:val="008E1995"/>
    <w:rsid w:val="008F0318"/>
    <w:rsid w:val="008F0B3B"/>
    <w:rsid w:val="008F3422"/>
    <w:rsid w:val="0091284A"/>
    <w:rsid w:val="009200E7"/>
    <w:rsid w:val="0092193B"/>
    <w:rsid w:val="00933428"/>
    <w:rsid w:val="00934469"/>
    <w:rsid w:val="00936C65"/>
    <w:rsid w:val="0093744D"/>
    <w:rsid w:val="00942572"/>
    <w:rsid w:val="00956557"/>
    <w:rsid w:val="00956669"/>
    <w:rsid w:val="00966857"/>
    <w:rsid w:val="0097024B"/>
    <w:rsid w:val="009726D0"/>
    <w:rsid w:val="00975800"/>
    <w:rsid w:val="00981040"/>
    <w:rsid w:val="00983861"/>
    <w:rsid w:val="0098580A"/>
    <w:rsid w:val="009879DA"/>
    <w:rsid w:val="009B1E7B"/>
    <w:rsid w:val="009B3356"/>
    <w:rsid w:val="009C7418"/>
    <w:rsid w:val="009D0EC9"/>
    <w:rsid w:val="009E4D29"/>
    <w:rsid w:val="009F1AA7"/>
    <w:rsid w:val="00A02FFA"/>
    <w:rsid w:val="00A12DBF"/>
    <w:rsid w:val="00A136A5"/>
    <w:rsid w:val="00A20A49"/>
    <w:rsid w:val="00A21BBB"/>
    <w:rsid w:val="00A26386"/>
    <w:rsid w:val="00A33A63"/>
    <w:rsid w:val="00A411E5"/>
    <w:rsid w:val="00A43649"/>
    <w:rsid w:val="00A44F9A"/>
    <w:rsid w:val="00A54441"/>
    <w:rsid w:val="00A64C0C"/>
    <w:rsid w:val="00A66DD7"/>
    <w:rsid w:val="00A762A0"/>
    <w:rsid w:val="00A76D47"/>
    <w:rsid w:val="00A77720"/>
    <w:rsid w:val="00A93B08"/>
    <w:rsid w:val="00AA6E1F"/>
    <w:rsid w:val="00AB5094"/>
    <w:rsid w:val="00AC6D50"/>
    <w:rsid w:val="00AD2441"/>
    <w:rsid w:val="00AD26DF"/>
    <w:rsid w:val="00AF6C9C"/>
    <w:rsid w:val="00B05991"/>
    <w:rsid w:val="00B130A7"/>
    <w:rsid w:val="00B1694F"/>
    <w:rsid w:val="00B25EB6"/>
    <w:rsid w:val="00B34E6E"/>
    <w:rsid w:val="00B40831"/>
    <w:rsid w:val="00B510CC"/>
    <w:rsid w:val="00B531EC"/>
    <w:rsid w:val="00B6385A"/>
    <w:rsid w:val="00B67E21"/>
    <w:rsid w:val="00B76B91"/>
    <w:rsid w:val="00B806D5"/>
    <w:rsid w:val="00B81541"/>
    <w:rsid w:val="00B82BE5"/>
    <w:rsid w:val="00B85442"/>
    <w:rsid w:val="00BA6143"/>
    <w:rsid w:val="00BA72A9"/>
    <w:rsid w:val="00BA7E4B"/>
    <w:rsid w:val="00BC2C21"/>
    <w:rsid w:val="00BC51AB"/>
    <w:rsid w:val="00BC5A25"/>
    <w:rsid w:val="00BD0011"/>
    <w:rsid w:val="00BD0159"/>
    <w:rsid w:val="00BD0909"/>
    <w:rsid w:val="00BD41BD"/>
    <w:rsid w:val="00BD4C2B"/>
    <w:rsid w:val="00BE07B4"/>
    <w:rsid w:val="00BE4A15"/>
    <w:rsid w:val="00BF15BF"/>
    <w:rsid w:val="00BF3272"/>
    <w:rsid w:val="00C042F5"/>
    <w:rsid w:val="00C10456"/>
    <w:rsid w:val="00C1443A"/>
    <w:rsid w:val="00C1724F"/>
    <w:rsid w:val="00C37879"/>
    <w:rsid w:val="00C40373"/>
    <w:rsid w:val="00C51312"/>
    <w:rsid w:val="00C54CF4"/>
    <w:rsid w:val="00C606B3"/>
    <w:rsid w:val="00C639BE"/>
    <w:rsid w:val="00C66869"/>
    <w:rsid w:val="00C71A72"/>
    <w:rsid w:val="00C82B28"/>
    <w:rsid w:val="00C85327"/>
    <w:rsid w:val="00C935D5"/>
    <w:rsid w:val="00CA285A"/>
    <w:rsid w:val="00CB0918"/>
    <w:rsid w:val="00CC0D5A"/>
    <w:rsid w:val="00CD7D99"/>
    <w:rsid w:val="00CF1F2D"/>
    <w:rsid w:val="00CF5CC0"/>
    <w:rsid w:val="00D03AB5"/>
    <w:rsid w:val="00D113D7"/>
    <w:rsid w:val="00D21776"/>
    <w:rsid w:val="00D21EAE"/>
    <w:rsid w:val="00D245AB"/>
    <w:rsid w:val="00D31E0E"/>
    <w:rsid w:val="00D37D4F"/>
    <w:rsid w:val="00D41311"/>
    <w:rsid w:val="00D42A8F"/>
    <w:rsid w:val="00D5261F"/>
    <w:rsid w:val="00D56770"/>
    <w:rsid w:val="00D62AAA"/>
    <w:rsid w:val="00D65046"/>
    <w:rsid w:val="00D70434"/>
    <w:rsid w:val="00D70EE3"/>
    <w:rsid w:val="00D742FC"/>
    <w:rsid w:val="00D82F3E"/>
    <w:rsid w:val="00D8329D"/>
    <w:rsid w:val="00D8464C"/>
    <w:rsid w:val="00D84A88"/>
    <w:rsid w:val="00D911F1"/>
    <w:rsid w:val="00DA140E"/>
    <w:rsid w:val="00DA27CF"/>
    <w:rsid w:val="00DB3FB3"/>
    <w:rsid w:val="00DC1445"/>
    <w:rsid w:val="00DC2F05"/>
    <w:rsid w:val="00DC30E5"/>
    <w:rsid w:val="00DC4355"/>
    <w:rsid w:val="00DC7F25"/>
    <w:rsid w:val="00DD2205"/>
    <w:rsid w:val="00DE1DAF"/>
    <w:rsid w:val="00DE7B9B"/>
    <w:rsid w:val="00DF2B11"/>
    <w:rsid w:val="00DF5D81"/>
    <w:rsid w:val="00E200D8"/>
    <w:rsid w:val="00E2245E"/>
    <w:rsid w:val="00E50E73"/>
    <w:rsid w:val="00E51DC5"/>
    <w:rsid w:val="00E6097C"/>
    <w:rsid w:val="00E74E64"/>
    <w:rsid w:val="00E93E8B"/>
    <w:rsid w:val="00E947B5"/>
    <w:rsid w:val="00EA0312"/>
    <w:rsid w:val="00EA0B35"/>
    <w:rsid w:val="00EA27DB"/>
    <w:rsid w:val="00EA3B80"/>
    <w:rsid w:val="00EB38AB"/>
    <w:rsid w:val="00EB3960"/>
    <w:rsid w:val="00EC2A68"/>
    <w:rsid w:val="00EE67A1"/>
    <w:rsid w:val="00EF1DC1"/>
    <w:rsid w:val="00EF3E78"/>
    <w:rsid w:val="00F019EC"/>
    <w:rsid w:val="00F135C6"/>
    <w:rsid w:val="00F21EA6"/>
    <w:rsid w:val="00F253A6"/>
    <w:rsid w:val="00F32EEA"/>
    <w:rsid w:val="00F363AB"/>
    <w:rsid w:val="00F40EC1"/>
    <w:rsid w:val="00F526BB"/>
    <w:rsid w:val="00F55707"/>
    <w:rsid w:val="00F612A0"/>
    <w:rsid w:val="00F6498E"/>
    <w:rsid w:val="00F7505F"/>
    <w:rsid w:val="00F77800"/>
    <w:rsid w:val="00F82382"/>
    <w:rsid w:val="00F86970"/>
    <w:rsid w:val="00FD56D0"/>
    <w:rsid w:val="00FE5792"/>
    <w:rsid w:val="00FF7C0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33C07"/>
  <w15:docId w15:val="{D907CC9B-16E7-42D1-9E10-CC03A0B7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uiPriority="0"/>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5C7"/>
    <w:rPr>
      <w:rFonts w:eastAsia="SimSun" w:cs="Mangal"/>
      <w:kern w:val="1"/>
      <w:sz w:val="24"/>
      <w:szCs w:val="24"/>
      <w:lang w:val="it-IT" w:eastAsia="zh-CN" w:bidi="hi-IN"/>
    </w:rPr>
  </w:style>
  <w:style w:type="paragraph" w:styleId="Ttulo1">
    <w:name w:val="heading 1"/>
    <w:basedOn w:val="Intestazione1"/>
    <w:next w:val="Corpodetexto"/>
    <w:link w:val="Ttulo1Carter"/>
    <w:uiPriority w:val="99"/>
    <w:qFormat/>
    <w:rsid w:val="00165AAE"/>
    <w:pPr>
      <w:numPr>
        <w:numId w:val="1"/>
      </w:numPr>
      <w:outlineLvl w:val="0"/>
    </w:pPr>
    <w:rPr>
      <w:b/>
      <w:bCs/>
      <w:sz w:val="32"/>
      <w:szCs w:val="32"/>
    </w:rPr>
  </w:style>
  <w:style w:type="paragraph" w:styleId="Cabealho2">
    <w:name w:val="heading 2"/>
    <w:basedOn w:val="Intestazione1"/>
    <w:next w:val="Corpodetexto"/>
    <w:link w:val="Cabealho2Carter"/>
    <w:uiPriority w:val="99"/>
    <w:qFormat/>
    <w:rsid w:val="00165AAE"/>
    <w:pPr>
      <w:numPr>
        <w:ilvl w:val="1"/>
        <w:numId w:val="1"/>
      </w:numPr>
      <w:outlineLvl w:val="1"/>
    </w:pPr>
    <w:rPr>
      <w:b/>
      <w:bCs/>
      <w:i/>
      <w:iCs/>
    </w:rPr>
  </w:style>
  <w:style w:type="paragraph" w:styleId="Cabealho3">
    <w:name w:val="heading 3"/>
    <w:basedOn w:val="Intestazione1"/>
    <w:next w:val="Corpodetexto"/>
    <w:link w:val="Cabealho3Carter"/>
    <w:uiPriority w:val="99"/>
    <w:qFormat/>
    <w:rsid w:val="00165AAE"/>
    <w:pPr>
      <w:numPr>
        <w:ilvl w:val="2"/>
        <w:numId w:val="1"/>
      </w:numPr>
      <w:outlineLvl w:val="2"/>
    </w:pPr>
    <w:rPr>
      <w:b/>
      <w:b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link w:val="Ttulo1"/>
    <w:uiPriority w:val="9"/>
    <w:rsid w:val="00D61997"/>
    <w:rPr>
      <w:rFonts w:ascii="Cambria" w:eastAsia="Times New Roman" w:hAnsi="Cambria" w:cs="Mangal"/>
      <w:b/>
      <w:bCs/>
      <w:kern w:val="32"/>
      <w:sz w:val="32"/>
      <w:szCs w:val="29"/>
      <w:lang w:val="it-IT" w:eastAsia="zh-CN" w:bidi="hi-IN"/>
    </w:rPr>
  </w:style>
  <w:style w:type="character" w:customStyle="1" w:styleId="Cabealho2Carter">
    <w:name w:val="Cabeçalho 2 Caráter"/>
    <w:link w:val="Cabealho2"/>
    <w:uiPriority w:val="9"/>
    <w:semiHidden/>
    <w:rsid w:val="00D61997"/>
    <w:rPr>
      <w:rFonts w:ascii="Cambria" w:eastAsia="Times New Roman" w:hAnsi="Cambria" w:cs="Mangal"/>
      <w:b/>
      <w:bCs/>
      <w:i/>
      <w:iCs/>
      <w:kern w:val="1"/>
      <w:sz w:val="28"/>
      <w:szCs w:val="25"/>
      <w:lang w:val="it-IT" w:eastAsia="zh-CN" w:bidi="hi-IN"/>
    </w:rPr>
  </w:style>
  <w:style w:type="character" w:customStyle="1" w:styleId="Cabealho3Carter">
    <w:name w:val="Cabeçalho 3 Caráter"/>
    <w:link w:val="Cabealho3"/>
    <w:uiPriority w:val="9"/>
    <w:semiHidden/>
    <w:rsid w:val="00D61997"/>
    <w:rPr>
      <w:rFonts w:ascii="Cambria" w:eastAsia="Times New Roman" w:hAnsi="Cambria" w:cs="Mangal"/>
      <w:b/>
      <w:bCs/>
      <w:kern w:val="1"/>
      <w:sz w:val="26"/>
      <w:szCs w:val="23"/>
      <w:lang w:val="it-IT" w:eastAsia="zh-CN" w:bidi="hi-IN"/>
    </w:rPr>
  </w:style>
  <w:style w:type="character" w:customStyle="1" w:styleId="Caratteredinumerazione">
    <w:name w:val="Carattere di numerazione"/>
    <w:uiPriority w:val="99"/>
    <w:rsid w:val="00165AAE"/>
  </w:style>
  <w:style w:type="character" w:customStyle="1" w:styleId="Punti">
    <w:name w:val="Punti"/>
    <w:uiPriority w:val="99"/>
    <w:rsid w:val="00165AAE"/>
    <w:rPr>
      <w:rFonts w:ascii="OpenSymbol" w:eastAsia="Times New Roman" w:hAnsi="OpenSymbol"/>
    </w:rPr>
  </w:style>
  <w:style w:type="character" w:styleId="Hiperligao">
    <w:name w:val="Hyperlink"/>
    <w:uiPriority w:val="99"/>
    <w:rsid w:val="00165AAE"/>
    <w:rPr>
      <w:rFonts w:cs="Times New Roman"/>
      <w:color w:val="000080"/>
      <w:u w:val="single"/>
    </w:rPr>
  </w:style>
  <w:style w:type="paragraph" w:customStyle="1" w:styleId="Intestazione1">
    <w:name w:val="Intestazione1"/>
    <w:basedOn w:val="Normal"/>
    <w:next w:val="Corpodetexto"/>
    <w:uiPriority w:val="99"/>
    <w:rsid w:val="00165AAE"/>
    <w:pPr>
      <w:keepNext/>
      <w:spacing w:before="240" w:after="120"/>
    </w:pPr>
    <w:rPr>
      <w:rFonts w:ascii="Arial" w:eastAsia="Microsoft YaHei" w:hAnsi="Arial"/>
      <w:sz w:val="28"/>
      <w:szCs w:val="28"/>
    </w:rPr>
  </w:style>
  <w:style w:type="paragraph" w:styleId="Corpodetexto">
    <w:name w:val="Body Text"/>
    <w:basedOn w:val="Normal"/>
    <w:link w:val="CorpodetextoCarter"/>
    <w:uiPriority w:val="99"/>
    <w:rsid w:val="00165AAE"/>
    <w:pPr>
      <w:spacing w:after="120"/>
    </w:pPr>
  </w:style>
  <w:style w:type="character" w:customStyle="1" w:styleId="CorpodetextoCarter">
    <w:name w:val="Corpo de texto Caráter"/>
    <w:link w:val="Corpodetexto"/>
    <w:uiPriority w:val="99"/>
    <w:semiHidden/>
    <w:rsid w:val="00D61997"/>
    <w:rPr>
      <w:rFonts w:eastAsia="SimSun" w:cs="Mangal"/>
      <w:kern w:val="1"/>
      <w:sz w:val="24"/>
      <w:szCs w:val="21"/>
      <w:lang w:val="it-IT" w:eastAsia="zh-CN" w:bidi="hi-IN"/>
    </w:rPr>
  </w:style>
  <w:style w:type="paragraph" w:styleId="Lista">
    <w:name w:val="List"/>
    <w:basedOn w:val="Corpodetexto"/>
    <w:uiPriority w:val="99"/>
    <w:rsid w:val="00165AAE"/>
  </w:style>
  <w:style w:type="paragraph" w:styleId="Legenda">
    <w:name w:val="caption"/>
    <w:basedOn w:val="Normal"/>
    <w:uiPriority w:val="99"/>
    <w:qFormat/>
    <w:rsid w:val="004C3DBB"/>
    <w:pPr>
      <w:keepLines/>
      <w:suppressLineNumbers/>
      <w:spacing w:before="120" w:after="120"/>
      <w:jc w:val="center"/>
    </w:pPr>
    <w:rPr>
      <w:i/>
      <w:iCs/>
      <w:sz w:val="18"/>
      <w:szCs w:val="18"/>
    </w:rPr>
  </w:style>
  <w:style w:type="paragraph" w:customStyle="1" w:styleId="Indice">
    <w:name w:val="Indice"/>
    <w:basedOn w:val="Normal"/>
    <w:uiPriority w:val="99"/>
    <w:rsid w:val="00165AAE"/>
    <w:pPr>
      <w:suppressLineNumbers/>
    </w:pPr>
  </w:style>
  <w:style w:type="paragraph" w:customStyle="1" w:styleId="Papertitle">
    <w:name w:val="Paper title"/>
    <w:basedOn w:val="Normal"/>
    <w:next w:val="Authors"/>
    <w:uiPriority w:val="99"/>
    <w:rsid w:val="00165AAE"/>
    <w:pPr>
      <w:spacing w:after="227"/>
      <w:jc w:val="center"/>
    </w:pPr>
    <w:rPr>
      <w:sz w:val="48"/>
    </w:rPr>
  </w:style>
  <w:style w:type="paragraph" w:customStyle="1" w:styleId="Authors">
    <w:name w:val="Authors"/>
    <w:next w:val="Affiliation"/>
    <w:uiPriority w:val="99"/>
    <w:rsid w:val="00165AAE"/>
    <w:pPr>
      <w:widowControl w:val="0"/>
      <w:suppressAutoHyphens/>
      <w:spacing w:after="227"/>
      <w:jc w:val="center"/>
    </w:pPr>
    <w:rPr>
      <w:rFonts w:eastAsia="SimSun" w:cs="Mangal"/>
      <w:kern w:val="1"/>
      <w:sz w:val="24"/>
      <w:szCs w:val="24"/>
      <w:lang w:val="it-IT" w:eastAsia="zh-CN" w:bidi="hi-IN"/>
    </w:rPr>
  </w:style>
  <w:style w:type="paragraph" w:customStyle="1" w:styleId="Affiliation">
    <w:name w:val="Affiliation"/>
    <w:uiPriority w:val="99"/>
    <w:rsid w:val="00165AAE"/>
    <w:pPr>
      <w:widowControl w:val="0"/>
      <w:suppressAutoHyphens/>
      <w:jc w:val="center"/>
    </w:pPr>
    <w:rPr>
      <w:rFonts w:eastAsia="SimSun" w:cs="Mangal"/>
      <w:i/>
      <w:kern w:val="1"/>
      <w:sz w:val="24"/>
      <w:szCs w:val="24"/>
      <w:lang w:val="it-IT" w:eastAsia="zh-CN" w:bidi="hi-IN"/>
    </w:rPr>
  </w:style>
  <w:style w:type="paragraph" w:customStyle="1" w:styleId="Abstract">
    <w:name w:val="Abstract"/>
    <w:uiPriority w:val="99"/>
    <w:rsid w:val="00165AAE"/>
    <w:pPr>
      <w:widowControl w:val="0"/>
      <w:suppressAutoHyphens/>
      <w:jc w:val="both"/>
    </w:pPr>
    <w:rPr>
      <w:rFonts w:eastAsia="SimSun" w:cs="Mangal"/>
      <w:b/>
      <w:kern w:val="1"/>
      <w:szCs w:val="24"/>
      <w:lang w:val="it-IT" w:eastAsia="zh-CN" w:bidi="hi-IN"/>
    </w:rPr>
  </w:style>
  <w:style w:type="paragraph" w:customStyle="1" w:styleId="Sectionheading">
    <w:name w:val="Section heading"/>
    <w:next w:val="Bodytextfirst"/>
    <w:uiPriority w:val="99"/>
    <w:rsid w:val="00B81541"/>
    <w:pPr>
      <w:widowControl w:val="0"/>
      <w:numPr>
        <w:numId w:val="2"/>
      </w:numPr>
      <w:suppressAutoHyphens/>
      <w:spacing w:before="240" w:after="120"/>
      <w:ind w:left="284" w:hanging="284"/>
      <w:jc w:val="center"/>
    </w:pPr>
    <w:rPr>
      <w:rFonts w:eastAsia="SimSun" w:cs="Mangal"/>
      <w:caps/>
      <w:kern w:val="1"/>
      <w:szCs w:val="24"/>
      <w:lang w:val="en-GB" w:eastAsia="zh-CN" w:bidi="hi-IN"/>
    </w:rPr>
  </w:style>
  <w:style w:type="paragraph" w:customStyle="1" w:styleId="Bodytextfirst">
    <w:name w:val="Body text first"/>
    <w:autoRedefine/>
    <w:uiPriority w:val="99"/>
    <w:rsid w:val="00B25EB6"/>
    <w:pPr>
      <w:widowControl w:val="0"/>
      <w:suppressAutoHyphens/>
      <w:ind w:firstLine="284"/>
      <w:jc w:val="both"/>
    </w:pPr>
    <w:rPr>
      <w:rFonts w:eastAsia="SimSun" w:cs="Mangal"/>
      <w:szCs w:val="24"/>
      <w:lang w:val="it-IT" w:eastAsia="zh-CN" w:bidi="hi-IN"/>
    </w:rPr>
  </w:style>
  <w:style w:type="paragraph" w:customStyle="1" w:styleId="Subsectionheading">
    <w:name w:val="Subsection heading"/>
    <w:next w:val="Bodytextfirst"/>
    <w:uiPriority w:val="99"/>
    <w:rsid w:val="00165AAE"/>
    <w:pPr>
      <w:widowControl w:val="0"/>
      <w:numPr>
        <w:numId w:val="5"/>
      </w:numPr>
      <w:suppressAutoHyphens/>
      <w:spacing w:before="227" w:after="57"/>
    </w:pPr>
    <w:rPr>
      <w:rFonts w:eastAsia="SimSun" w:cs="Mangal"/>
      <w:i/>
      <w:kern w:val="1"/>
      <w:szCs w:val="24"/>
      <w:lang w:val="it-IT" w:eastAsia="zh-CN" w:bidi="hi-IN"/>
    </w:rPr>
  </w:style>
  <w:style w:type="paragraph" w:customStyle="1" w:styleId="Equation">
    <w:name w:val="Equation"/>
    <w:next w:val="Bodytextfirst"/>
    <w:uiPriority w:val="99"/>
    <w:rsid w:val="00165AAE"/>
    <w:pPr>
      <w:widowControl w:val="0"/>
      <w:tabs>
        <w:tab w:val="center" w:pos="2324"/>
        <w:tab w:val="right" w:pos="4649"/>
      </w:tabs>
      <w:suppressAutoHyphens/>
      <w:spacing w:before="227" w:after="227"/>
      <w:jc w:val="center"/>
    </w:pPr>
    <w:rPr>
      <w:rFonts w:eastAsia="SimSun" w:cs="Mangal"/>
      <w:kern w:val="1"/>
      <w:szCs w:val="24"/>
      <w:lang w:val="it-IT" w:eastAsia="zh-CN" w:bidi="hi-IN"/>
    </w:rPr>
  </w:style>
  <w:style w:type="paragraph" w:customStyle="1" w:styleId="References">
    <w:name w:val="References"/>
    <w:uiPriority w:val="99"/>
    <w:rsid w:val="005755C7"/>
    <w:pPr>
      <w:widowControl w:val="0"/>
      <w:numPr>
        <w:numId w:val="4"/>
      </w:numPr>
      <w:suppressAutoHyphens/>
      <w:jc w:val="both"/>
    </w:pPr>
    <w:rPr>
      <w:rFonts w:eastAsia="SimSun" w:cs="Mangal"/>
      <w:kern w:val="1"/>
      <w:szCs w:val="24"/>
      <w:lang w:val="en-GB" w:bidi="hi-IN"/>
    </w:rPr>
  </w:style>
  <w:style w:type="paragraph" w:customStyle="1" w:styleId="Kpalrs1">
    <w:name w:val="Képaláírás1"/>
    <w:basedOn w:val="Legenda"/>
    <w:uiPriority w:val="99"/>
    <w:rsid w:val="00165AAE"/>
    <w:rPr>
      <w:sz w:val="20"/>
    </w:rPr>
  </w:style>
  <w:style w:type="paragraph" w:customStyle="1" w:styleId="Contenutotabella">
    <w:name w:val="Contenuto tabella"/>
    <w:basedOn w:val="Normal"/>
    <w:uiPriority w:val="99"/>
    <w:rsid w:val="00165AAE"/>
    <w:pPr>
      <w:suppressLineNumbers/>
    </w:pPr>
  </w:style>
  <w:style w:type="paragraph" w:customStyle="1" w:styleId="Intestazionetabella">
    <w:name w:val="Intestazione tabella"/>
    <w:basedOn w:val="Contenutotabella"/>
    <w:uiPriority w:val="99"/>
    <w:rsid w:val="00165AAE"/>
    <w:pPr>
      <w:jc w:val="center"/>
    </w:pPr>
    <w:rPr>
      <w:b/>
      <w:bCs/>
    </w:rPr>
  </w:style>
  <w:style w:type="paragraph" w:styleId="Cabealho">
    <w:name w:val="header"/>
    <w:basedOn w:val="Normal"/>
    <w:link w:val="CabealhoCarter"/>
    <w:uiPriority w:val="99"/>
    <w:rsid w:val="00165AAE"/>
    <w:pPr>
      <w:suppressLineNumbers/>
      <w:tabs>
        <w:tab w:val="center" w:pos="4819"/>
        <w:tab w:val="right" w:pos="9638"/>
      </w:tabs>
    </w:pPr>
  </w:style>
  <w:style w:type="character" w:customStyle="1" w:styleId="CabealhoCarter">
    <w:name w:val="Cabeçalho Caráter"/>
    <w:link w:val="Cabealho"/>
    <w:uiPriority w:val="99"/>
    <w:semiHidden/>
    <w:rsid w:val="00D61997"/>
    <w:rPr>
      <w:rFonts w:eastAsia="SimSun" w:cs="Mangal"/>
      <w:kern w:val="1"/>
      <w:sz w:val="24"/>
      <w:szCs w:val="21"/>
      <w:lang w:val="it-IT" w:eastAsia="zh-CN" w:bidi="hi-IN"/>
    </w:rPr>
  </w:style>
  <w:style w:type="paragraph" w:customStyle="1" w:styleId="Contenutocornice">
    <w:name w:val="Contenuto cornice"/>
    <w:basedOn w:val="Corpodetexto"/>
    <w:uiPriority w:val="99"/>
    <w:rsid w:val="00165AAE"/>
  </w:style>
  <w:style w:type="paragraph" w:customStyle="1" w:styleId="Szvegtrzs1">
    <w:name w:val="Szövegtörzs1"/>
    <w:basedOn w:val="Bodytextfirst"/>
    <w:uiPriority w:val="99"/>
    <w:rsid w:val="00165AAE"/>
  </w:style>
  <w:style w:type="paragraph" w:styleId="Rodap">
    <w:name w:val="footer"/>
    <w:basedOn w:val="Normal"/>
    <w:link w:val="RodapCarter"/>
    <w:uiPriority w:val="99"/>
    <w:semiHidden/>
    <w:rsid w:val="007927F5"/>
    <w:pPr>
      <w:tabs>
        <w:tab w:val="center" w:pos="4819"/>
        <w:tab w:val="right" w:pos="9638"/>
      </w:tabs>
    </w:pPr>
    <w:rPr>
      <w:szCs w:val="21"/>
    </w:rPr>
  </w:style>
  <w:style w:type="character" w:customStyle="1" w:styleId="RodapCarter">
    <w:name w:val="Rodapé Caráter"/>
    <w:link w:val="Rodap"/>
    <w:uiPriority w:val="99"/>
    <w:semiHidden/>
    <w:locked/>
    <w:rsid w:val="007927F5"/>
    <w:rPr>
      <w:rFonts w:eastAsia="SimSun" w:cs="Mangal"/>
      <w:kern w:val="1"/>
      <w:sz w:val="21"/>
      <w:szCs w:val="21"/>
      <w:lang w:eastAsia="zh-CN" w:bidi="hi-IN"/>
    </w:rPr>
  </w:style>
  <w:style w:type="paragraph" w:styleId="Textodebalo">
    <w:name w:val="Balloon Text"/>
    <w:basedOn w:val="Normal"/>
    <w:link w:val="TextodebaloCarter"/>
    <w:uiPriority w:val="99"/>
    <w:semiHidden/>
    <w:rsid w:val="00D37D4F"/>
    <w:rPr>
      <w:rFonts w:ascii="Tahoma" w:hAnsi="Tahoma"/>
      <w:sz w:val="16"/>
      <w:szCs w:val="14"/>
    </w:rPr>
  </w:style>
  <w:style w:type="character" w:customStyle="1" w:styleId="TextodebaloCarter">
    <w:name w:val="Texto de balão Caráter"/>
    <w:link w:val="Textodebalo"/>
    <w:uiPriority w:val="99"/>
    <w:semiHidden/>
    <w:locked/>
    <w:rsid w:val="00D37D4F"/>
    <w:rPr>
      <w:rFonts w:ascii="Tahoma" w:eastAsia="SimSun" w:hAnsi="Tahoma" w:cs="Mangal"/>
      <w:kern w:val="1"/>
      <w:sz w:val="14"/>
      <w:szCs w:val="14"/>
      <w:lang w:val="it-IT" w:eastAsia="zh-CN" w:bidi="hi-IN"/>
    </w:rPr>
  </w:style>
  <w:style w:type="paragraph" w:styleId="ndicedeautoridades">
    <w:name w:val="table of authorities"/>
    <w:basedOn w:val="Normal"/>
    <w:next w:val="Normal"/>
    <w:uiPriority w:val="99"/>
    <w:rsid w:val="005632FA"/>
    <w:pPr>
      <w:numPr>
        <w:numId w:val="8"/>
      </w:numPr>
      <w:tabs>
        <w:tab w:val="decimal" w:pos="425"/>
      </w:tabs>
      <w:spacing w:after="60"/>
      <w:ind w:left="431" w:hanging="431"/>
    </w:pPr>
    <w:rPr>
      <w:rFonts w:eastAsia="Times New Roman" w:cs="Times New Roman"/>
      <w:kern w:val="0"/>
      <w:sz w:val="20"/>
      <w:lang w:val="en-US" w:eastAsia="en-US" w:bidi="ar-SA"/>
    </w:rPr>
  </w:style>
  <w:style w:type="character" w:customStyle="1" w:styleId="Helyrzszveg1">
    <w:name w:val="Helyőrző szöveg1"/>
    <w:uiPriority w:val="99"/>
    <w:semiHidden/>
    <w:rsid w:val="00EA0312"/>
    <w:rPr>
      <w:rFonts w:cs="Times New Roman"/>
      <w:color w:val="808080"/>
    </w:rPr>
  </w:style>
  <w:style w:type="character" w:styleId="Hiperligaovisitada">
    <w:name w:val="FollowedHyperlink"/>
    <w:uiPriority w:val="99"/>
    <w:semiHidden/>
    <w:rsid w:val="000A70D8"/>
    <w:rPr>
      <w:rFonts w:cs="Times New Roman"/>
      <w:color w:val="800080"/>
      <w:u w:val="single"/>
    </w:rPr>
  </w:style>
  <w:style w:type="character" w:customStyle="1" w:styleId="oldal">
    <w:name w:val="oldal"/>
    <w:uiPriority w:val="99"/>
    <w:rsid w:val="006D1F86"/>
    <w:rPr>
      <w:rFonts w:cs="Times New Roman"/>
    </w:rPr>
  </w:style>
  <w:style w:type="paragraph" w:customStyle="1" w:styleId="Reference">
    <w:name w:val="Reference"/>
    <w:basedOn w:val="Normal"/>
    <w:link w:val="ReferenceChar"/>
    <w:qFormat/>
    <w:rsid w:val="005755C7"/>
    <w:pPr>
      <w:numPr>
        <w:numId w:val="9"/>
      </w:numPr>
      <w:spacing w:line="360" w:lineRule="auto"/>
      <w:jc w:val="both"/>
    </w:pPr>
    <w:rPr>
      <w:rFonts w:eastAsia="Times New Roman" w:cs="Times New Roman"/>
      <w:bCs/>
      <w:kern w:val="0"/>
      <w:sz w:val="20"/>
      <w:szCs w:val="20"/>
      <w:lang w:val="en-GB" w:eastAsia="ro-RO" w:bidi="ar-SA"/>
    </w:rPr>
  </w:style>
  <w:style w:type="character" w:customStyle="1" w:styleId="ReferenceChar">
    <w:name w:val="Reference Char"/>
    <w:link w:val="Reference"/>
    <w:uiPriority w:val="99"/>
    <w:locked/>
    <w:rsid w:val="005755C7"/>
    <w:rPr>
      <w:rFonts w:cs="Times New Roman"/>
      <w:bCs/>
      <w:lang w:val="en-GB" w:eastAsia="ro-RO"/>
    </w:rPr>
  </w:style>
  <w:style w:type="character" w:customStyle="1" w:styleId="folyoirat">
    <w:name w:val="folyoirat"/>
    <w:uiPriority w:val="99"/>
    <w:rsid w:val="005755C7"/>
    <w:rPr>
      <w:rFonts w:cs="Times New Roman"/>
    </w:rPr>
  </w:style>
  <w:style w:type="character" w:customStyle="1" w:styleId="kotet">
    <w:name w:val="kotet"/>
    <w:uiPriority w:val="99"/>
    <w:rsid w:val="005755C7"/>
    <w:rPr>
      <w:rFonts w:cs="Times New Roman"/>
    </w:rPr>
  </w:style>
  <w:style w:type="character" w:customStyle="1" w:styleId="ev">
    <w:name w:val="ev"/>
    <w:uiPriority w:val="99"/>
    <w:rsid w:val="005755C7"/>
    <w:rPr>
      <w:rFonts w:cs="Times New Roman"/>
    </w:rPr>
  </w:style>
  <w:style w:type="character" w:customStyle="1" w:styleId="paddingr15">
    <w:name w:val="paddingr15"/>
    <w:uiPriority w:val="99"/>
    <w:rsid w:val="005755C7"/>
    <w:rPr>
      <w:rFonts w:cs="Times New Roman"/>
    </w:rPr>
  </w:style>
  <w:style w:type="paragraph" w:customStyle="1" w:styleId="pszerzo">
    <w:name w:val="pszerzo"/>
    <w:basedOn w:val="Normal"/>
    <w:uiPriority w:val="99"/>
    <w:rsid w:val="00B531EC"/>
    <w:pPr>
      <w:spacing w:before="100" w:beforeAutospacing="1" w:after="100" w:afterAutospacing="1"/>
    </w:pPr>
    <w:rPr>
      <w:rFonts w:eastAsia="Times New Roman" w:cs="Times New Roman"/>
      <w:kern w:val="0"/>
      <w:lang w:val="hu-HU" w:eastAsia="hu-HU" w:bidi="ar-SA"/>
    </w:rPr>
  </w:style>
  <w:style w:type="paragraph" w:customStyle="1" w:styleId="pcim">
    <w:name w:val="pcim"/>
    <w:basedOn w:val="Normal"/>
    <w:uiPriority w:val="99"/>
    <w:rsid w:val="00B531EC"/>
    <w:pPr>
      <w:spacing w:before="100" w:beforeAutospacing="1" w:after="100" w:afterAutospacing="1"/>
    </w:pPr>
    <w:rPr>
      <w:rFonts w:eastAsia="Times New Roman" w:cs="Times New Roman"/>
      <w:kern w:val="0"/>
      <w:lang w:val="hu-HU" w:eastAsia="hu-HU" w:bidi="ar-SA"/>
    </w:rPr>
  </w:style>
  <w:style w:type="paragraph" w:customStyle="1" w:styleId="pfejezet">
    <w:name w:val="pfejezet"/>
    <w:basedOn w:val="Normal"/>
    <w:uiPriority w:val="99"/>
    <w:rsid w:val="00B531EC"/>
    <w:pPr>
      <w:spacing w:before="100" w:beforeAutospacing="1" w:after="100" w:afterAutospacing="1"/>
    </w:pPr>
    <w:rPr>
      <w:rFonts w:eastAsia="Times New Roman" w:cs="Times New Roman"/>
      <w:kern w:val="0"/>
      <w:lang w:val="hu-HU" w:eastAsia="hu-HU" w:bidi="ar-SA"/>
    </w:rPr>
  </w:style>
  <w:style w:type="paragraph" w:customStyle="1" w:styleId="Figure">
    <w:name w:val="Figure"/>
    <w:basedOn w:val="Normal"/>
    <w:next w:val="Legenda"/>
    <w:rsid w:val="002D0ADF"/>
    <w:pPr>
      <w:keepNext/>
      <w:spacing w:before="120"/>
      <w:jc w:val="center"/>
    </w:pPr>
    <w:rPr>
      <w:lang w:val="en-GB" w:eastAsia="hu-HU" w:bidi="ar-SA"/>
    </w:rPr>
  </w:style>
  <w:style w:type="paragraph" w:styleId="Avanodecorpodetexto3">
    <w:name w:val="Body Text Indent 3"/>
    <w:basedOn w:val="Normal"/>
    <w:rsid w:val="002D0ADF"/>
    <w:pPr>
      <w:spacing w:after="120"/>
      <w:ind w:left="283"/>
    </w:pPr>
    <w:rPr>
      <w:sz w:val="16"/>
      <w:szCs w:val="16"/>
    </w:rPr>
  </w:style>
  <w:style w:type="table" w:styleId="Tabelacomgrelha">
    <w:name w:val="Table Grid"/>
    <w:basedOn w:val="Tabelanormal"/>
    <w:locked/>
    <w:rsid w:val="00AD2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0">
    <w:name w:val="references"/>
    <w:uiPriority w:val="99"/>
    <w:rsid w:val="0010085B"/>
    <w:pPr>
      <w:numPr>
        <w:numId w:val="20"/>
      </w:numPr>
      <w:spacing w:after="50" w:line="180" w:lineRule="exact"/>
      <w:jc w:val="both"/>
    </w:pPr>
    <w:rPr>
      <w:noProof/>
      <w:sz w:val="18"/>
      <w:szCs w:val="16"/>
      <w:lang w:val="en-US" w:eastAsia="en-US"/>
    </w:rPr>
  </w:style>
  <w:style w:type="character" w:styleId="TextodoMarcadordePosio">
    <w:name w:val="Placeholder Text"/>
    <w:basedOn w:val="Tipodeletrapredefinidodopargrafo"/>
    <w:uiPriority w:val="99"/>
    <w:semiHidden/>
    <w:rsid w:val="004660FA"/>
    <w:rPr>
      <w:color w:val="808080"/>
    </w:rPr>
  </w:style>
  <w:style w:type="paragraph" w:customStyle="1" w:styleId="equation0">
    <w:name w:val="equation"/>
    <w:basedOn w:val="Normal"/>
    <w:rsid w:val="004660FA"/>
    <w:pPr>
      <w:tabs>
        <w:tab w:val="center" w:pos="2520"/>
        <w:tab w:val="right" w:pos="5040"/>
      </w:tabs>
      <w:spacing w:before="240" w:after="240" w:line="216" w:lineRule="auto"/>
      <w:jc w:val="center"/>
    </w:pPr>
    <w:rPr>
      <w:rFonts w:ascii="Symbol" w:hAnsi="Symbol" w:cs="Symbol"/>
      <w:kern w:val="0"/>
      <w:sz w:val="20"/>
      <w:szCs w:val="20"/>
      <w:lang w:val="en-US" w:eastAsia="en-US" w:bidi="ar-SA"/>
    </w:rPr>
  </w:style>
  <w:style w:type="character" w:customStyle="1" w:styleId="ReferenceCharChar">
    <w:name w:val="Reference Char Char"/>
    <w:rsid w:val="00F21EA6"/>
    <w:rPr>
      <w:lang w:val="en-US" w:bidi="ar-SA"/>
    </w:rPr>
  </w:style>
  <w:style w:type="paragraph" w:customStyle="1" w:styleId="Sectionheadingreferences">
    <w:name w:val="Section heading references"/>
    <w:basedOn w:val="Sectionheading"/>
    <w:qFormat/>
    <w:rsid w:val="00160774"/>
    <w:pPr>
      <w:keepNext/>
      <w:numPr>
        <w:numId w:val="0"/>
      </w:numPr>
    </w:pPr>
    <w:rPr>
      <w:szCs w:val="20"/>
    </w:rPr>
  </w:style>
  <w:style w:type="character" w:styleId="Refdecomentrio">
    <w:name w:val="annotation reference"/>
    <w:basedOn w:val="Tipodeletrapredefinidodopargrafo"/>
    <w:uiPriority w:val="99"/>
    <w:semiHidden/>
    <w:unhideWhenUsed/>
    <w:rsid w:val="0077215A"/>
    <w:rPr>
      <w:sz w:val="16"/>
      <w:szCs w:val="16"/>
    </w:rPr>
  </w:style>
  <w:style w:type="paragraph" w:styleId="Textodecomentrio">
    <w:name w:val="annotation text"/>
    <w:basedOn w:val="Normal"/>
    <w:link w:val="TextodecomentrioCarter"/>
    <w:uiPriority w:val="99"/>
    <w:semiHidden/>
    <w:unhideWhenUsed/>
    <w:rsid w:val="0077215A"/>
    <w:rPr>
      <w:sz w:val="20"/>
      <w:szCs w:val="18"/>
    </w:rPr>
  </w:style>
  <w:style w:type="character" w:customStyle="1" w:styleId="TextodecomentrioCarter">
    <w:name w:val="Texto de comentário Caráter"/>
    <w:basedOn w:val="Tipodeletrapredefinidodopargrafo"/>
    <w:link w:val="Textodecomentrio"/>
    <w:uiPriority w:val="99"/>
    <w:semiHidden/>
    <w:rsid w:val="0077215A"/>
    <w:rPr>
      <w:rFonts w:eastAsia="SimSun" w:cs="Mangal"/>
      <w:kern w:val="1"/>
      <w:szCs w:val="18"/>
      <w:lang w:val="it-IT" w:eastAsia="zh-CN" w:bidi="hi-IN"/>
    </w:rPr>
  </w:style>
  <w:style w:type="paragraph" w:styleId="Assuntodecomentrio">
    <w:name w:val="annotation subject"/>
    <w:basedOn w:val="Textodecomentrio"/>
    <w:next w:val="Textodecomentrio"/>
    <w:link w:val="AssuntodecomentrioCarter"/>
    <w:uiPriority w:val="99"/>
    <w:semiHidden/>
    <w:unhideWhenUsed/>
    <w:rsid w:val="0077215A"/>
    <w:rPr>
      <w:b/>
      <w:bCs/>
    </w:rPr>
  </w:style>
  <w:style w:type="character" w:customStyle="1" w:styleId="AssuntodecomentrioCarter">
    <w:name w:val="Assunto de comentário Caráter"/>
    <w:basedOn w:val="TextodecomentrioCarter"/>
    <w:link w:val="Assuntodecomentrio"/>
    <w:uiPriority w:val="99"/>
    <w:semiHidden/>
    <w:rsid w:val="0077215A"/>
    <w:rPr>
      <w:rFonts w:eastAsia="SimSun" w:cs="Mangal"/>
      <w:b/>
      <w:bCs/>
      <w:kern w:val="1"/>
      <w:szCs w:val="18"/>
      <w:lang w:val="it-IT" w:eastAsia="zh-CN" w:bidi="hi-IN"/>
    </w:rPr>
  </w:style>
  <w:style w:type="character" w:customStyle="1" w:styleId="Mencionar1">
    <w:name w:val="Mencionar1"/>
    <w:basedOn w:val="Tipodeletrapredefinidodopargrafo"/>
    <w:uiPriority w:val="99"/>
    <w:semiHidden/>
    <w:unhideWhenUsed/>
    <w:rsid w:val="00BF15BF"/>
    <w:rPr>
      <w:color w:val="2B579A"/>
      <w:shd w:val="clear" w:color="auto" w:fill="E6E6E6"/>
    </w:rPr>
  </w:style>
  <w:style w:type="paragraph" w:styleId="Corpodetexto2">
    <w:name w:val="Body Text 2"/>
    <w:basedOn w:val="Normal"/>
    <w:link w:val="Corpodetexto2Carter"/>
    <w:uiPriority w:val="99"/>
    <w:semiHidden/>
    <w:unhideWhenUsed/>
    <w:rsid w:val="003B044C"/>
    <w:pPr>
      <w:spacing w:after="120" w:line="480" w:lineRule="auto"/>
    </w:pPr>
    <w:rPr>
      <w:rFonts w:asciiTheme="minorHAnsi" w:eastAsiaTheme="minorHAnsi" w:hAnsiTheme="minorHAnsi" w:cstheme="minorBidi"/>
      <w:kern w:val="0"/>
      <w:sz w:val="22"/>
      <w:szCs w:val="22"/>
      <w:lang w:val="pt-PT" w:eastAsia="en-US" w:bidi="ar-SA"/>
    </w:rPr>
  </w:style>
  <w:style w:type="character" w:customStyle="1" w:styleId="Corpodetexto2Carter">
    <w:name w:val="Corpo de texto 2 Caráter"/>
    <w:basedOn w:val="Tipodeletrapredefinidodopargrafo"/>
    <w:link w:val="Corpodetexto2"/>
    <w:uiPriority w:val="99"/>
    <w:semiHidden/>
    <w:rsid w:val="003B044C"/>
    <w:rPr>
      <w:rFonts w:asciiTheme="minorHAnsi" w:eastAsiaTheme="minorHAnsi" w:hAnsiTheme="minorHAnsi" w:cstheme="minorBidi"/>
      <w:sz w:val="22"/>
      <w:szCs w:val="22"/>
      <w:lang w:val="pt-PT" w:eastAsia="en-US"/>
    </w:rPr>
  </w:style>
  <w:style w:type="character" w:customStyle="1" w:styleId="citation">
    <w:name w:val="citation"/>
    <w:basedOn w:val="Tipodeletrapredefinidodopargrafo"/>
    <w:rsid w:val="00AA6E1F"/>
  </w:style>
  <w:style w:type="character" w:customStyle="1" w:styleId="ref-journal">
    <w:name w:val="ref-journal"/>
    <w:basedOn w:val="Tipodeletrapredefinidodopargrafo"/>
    <w:rsid w:val="00AA6E1F"/>
  </w:style>
  <w:style w:type="character" w:customStyle="1" w:styleId="ref-vol">
    <w:name w:val="ref-vol"/>
    <w:basedOn w:val="Tipodeletrapredefinidodopargrafo"/>
    <w:rsid w:val="00AA6E1F"/>
  </w:style>
  <w:style w:type="character" w:customStyle="1" w:styleId="nowrap">
    <w:name w:val="nowrap"/>
    <w:basedOn w:val="Tipodeletrapredefinidodopargrafo"/>
    <w:rsid w:val="00AA6E1F"/>
  </w:style>
  <w:style w:type="character" w:customStyle="1" w:styleId="cit">
    <w:name w:val="cit"/>
    <w:basedOn w:val="Tipodeletrapredefinidodopargrafo"/>
    <w:rsid w:val="00AA6E1F"/>
  </w:style>
  <w:style w:type="character" w:customStyle="1" w:styleId="fm-vol-iss-date">
    <w:name w:val="fm-vol-iss-date"/>
    <w:basedOn w:val="Tipodeletrapredefinidodopargrafo"/>
    <w:rsid w:val="00AA6E1F"/>
  </w:style>
  <w:style w:type="character" w:customStyle="1" w:styleId="doi1">
    <w:name w:val="doi1"/>
    <w:basedOn w:val="Tipodeletrapredefinidodopargrafo"/>
    <w:rsid w:val="00AA6E1F"/>
  </w:style>
  <w:style w:type="character" w:customStyle="1" w:styleId="fm-citation-ids-label">
    <w:name w:val="fm-citation-ids-label"/>
    <w:basedOn w:val="Tipodeletrapredefinidodopargrafo"/>
    <w:rsid w:val="00AA6E1F"/>
  </w:style>
  <w:style w:type="character" w:customStyle="1" w:styleId="Mencionar2">
    <w:name w:val="Mencionar2"/>
    <w:basedOn w:val="Tipodeletrapredefinidodopargrafo"/>
    <w:uiPriority w:val="99"/>
    <w:semiHidden/>
    <w:unhideWhenUsed/>
    <w:rsid w:val="00D245A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665695">
      <w:bodyDiv w:val="1"/>
      <w:marLeft w:val="0"/>
      <w:marRight w:val="0"/>
      <w:marTop w:val="0"/>
      <w:marBottom w:val="0"/>
      <w:divBdr>
        <w:top w:val="none" w:sz="0" w:space="0" w:color="auto"/>
        <w:left w:val="none" w:sz="0" w:space="0" w:color="auto"/>
        <w:bottom w:val="none" w:sz="0" w:space="0" w:color="auto"/>
        <w:right w:val="none" w:sz="0" w:space="0" w:color="auto"/>
      </w:divBdr>
      <w:divsChild>
        <w:div w:id="799802730">
          <w:marLeft w:val="0"/>
          <w:marRight w:val="0"/>
          <w:marTop w:val="0"/>
          <w:marBottom w:val="0"/>
          <w:divBdr>
            <w:top w:val="none" w:sz="0" w:space="0" w:color="auto"/>
            <w:left w:val="none" w:sz="0" w:space="0" w:color="auto"/>
            <w:bottom w:val="none" w:sz="0" w:space="0" w:color="auto"/>
            <w:right w:val="none" w:sz="0" w:space="0" w:color="auto"/>
          </w:divBdr>
          <w:divsChild>
            <w:div w:id="439883682">
              <w:marLeft w:val="0"/>
              <w:marRight w:val="0"/>
              <w:marTop w:val="0"/>
              <w:marBottom w:val="0"/>
              <w:divBdr>
                <w:top w:val="none" w:sz="0" w:space="0" w:color="auto"/>
                <w:left w:val="none" w:sz="0" w:space="0" w:color="auto"/>
                <w:bottom w:val="none" w:sz="0" w:space="0" w:color="auto"/>
                <w:right w:val="none" w:sz="0" w:space="0" w:color="auto"/>
              </w:divBdr>
              <w:divsChild>
                <w:div w:id="715205249">
                  <w:marLeft w:val="0"/>
                  <w:marRight w:val="0"/>
                  <w:marTop w:val="0"/>
                  <w:marBottom w:val="0"/>
                  <w:divBdr>
                    <w:top w:val="none" w:sz="0" w:space="0" w:color="auto"/>
                    <w:left w:val="none" w:sz="0" w:space="0" w:color="auto"/>
                    <w:bottom w:val="none" w:sz="0" w:space="0" w:color="auto"/>
                    <w:right w:val="none" w:sz="0" w:space="0" w:color="auto"/>
                  </w:divBdr>
                  <w:divsChild>
                    <w:div w:id="151216062">
                      <w:marLeft w:val="0"/>
                      <w:marRight w:val="0"/>
                      <w:marTop w:val="0"/>
                      <w:marBottom w:val="0"/>
                      <w:divBdr>
                        <w:top w:val="none" w:sz="0" w:space="0" w:color="auto"/>
                        <w:left w:val="none" w:sz="0" w:space="0" w:color="auto"/>
                        <w:bottom w:val="none" w:sz="0" w:space="0" w:color="auto"/>
                        <w:right w:val="none" w:sz="0" w:space="0" w:color="auto"/>
                      </w:divBdr>
                      <w:divsChild>
                        <w:div w:id="1886287433">
                          <w:marLeft w:val="0"/>
                          <w:marRight w:val="0"/>
                          <w:marTop w:val="0"/>
                          <w:marBottom w:val="0"/>
                          <w:divBdr>
                            <w:top w:val="none" w:sz="0" w:space="0" w:color="auto"/>
                            <w:left w:val="none" w:sz="0" w:space="0" w:color="auto"/>
                            <w:bottom w:val="none" w:sz="0" w:space="0" w:color="auto"/>
                            <w:right w:val="none" w:sz="0" w:space="0" w:color="auto"/>
                          </w:divBdr>
                          <w:divsChild>
                            <w:div w:id="429281779">
                              <w:marLeft w:val="0"/>
                              <w:marRight w:val="0"/>
                              <w:marTop w:val="0"/>
                              <w:marBottom w:val="0"/>
                              <w:divBdr>
                                <w:top w:val="none" w:sz="0" w:space="0" w:color="auto"/>
                                <w:left w:val="none" w:sz="0" w:space="0" w:color="auto"/>
                                <w:bottom w:val="none" w:sz="0" w:space="0" w:color="auto"/>
                                <w:right w:val="none" w:sz="0" w:space="0" w:color="auto"/>
                              </w:divBdr>
                              <w:divsChild>
                                <w:div w:id="360253251">
                                  <w:marLeft w:val="0"/>
                                  <w:marRight w:val="0"/>
                                  <w:marTop w:val="0"/>
                                  <w:marBottom w:val="0"/>
                                  <w:divBdr>
                                    <w:top w:val="none" w:sz="0" w:space="0" w:color="auto"/>
                                    <w:left w:val="none" w:sz="0" w:space="0" w:color="auto"/>
                                    <w:bottom w:val="none" w:sz="0" w:space="0" w:color="auto"/>
                                    <w:right w:val="none" w:sz="0" w:space="0" w:color="auto"/>
                                  </w:divBdr>
                                  <w:divsChild>
                                    <w:div w:id="1100489077">
                                      <w:marLeft w:val="0"/>
                                      <w:marRight w:val="0"/>
                                      <w:marTop w:val="0"/>
                                      <w:marBottom w:val="0"/>
                                      <w:divBdr>
                                        <w:top w:val="none" w:sz="0" w:space="0" w:color="auto"/>
                                        <w:left w:val="none" w:sz="0" w:space="0" w:color="auto"/>
                                        <w:bottom w:val="none" w:sz="0" w:space="0" w:color="auto"/>
                                        <w:right w:val="none" w:sz="0" w:space="0" w:color="auto"/>
                                      </w:divBdr>
                                      <w:divsChild>
                                        <w:div w:id="1671173750">
                                          <w:marLeft w:val="0"/>
                                          <w:marRight w:val="0"/>
                                          <w:marTop w:val="0"/>
                                          <w:marBottom w:val="0"/>
                                          <w:divBdr>
                                            <w:top w:val="none" w:sz="0" w:space="0" w:color="auto"/>
                                            <w:left w:val="none" w:sz="0" w:space="0" w:color="auto"/>
                                            <w:bottom w:val="none" w:sz="0" w:space="0" w:color="auto"/>
                                            <w:right w:val="none" w:sz="0" w:space="0" w:color="auto"/>
                                          </w:divBdr>
                                          <w:divsChild>
                                            <w:div w:id="161895592">
                                              <w:marLeft w:val="0"/>
                                              <w:marRight w:val="0"/>
                                              <w:marTop w:val="0"/>
                                              <w:marBottom w:val="0"/>
                                              <w:divBdr>
                                                <w:top w:val="none" w:sz="0" w:space="0" w:color="auto"/>
                                                <w:left w:val="none" w:sz="0" w:space="0" w:color="auto"/>
                                                <w:bottom w:val="none" w:sz="0" w:space="0" w:color="auto"/>
                                                <w:right w:val="none" w:sz="0" w:space="0" w:color="auto"/>
                                              </w:divBdr>
                                              <w:divsChild>
                                                <w:div w:id="1002898866">
                                                  <w:marLeft w:val="0"/>
                                                  <w:marRight w:val="0"/>
                                                  <w:marTop w:val="0"/>
                                                  <w:marBottom w:val="0"/>
                                                  <w:divBdr>
                                                    <w:top w:val="none" w:sz="0" w:space="0" w:color="auto"/>
                                                    <w:left w:val="none" w:sz="0" w:space="0" w:color="auto"/>
                                                    <w:bottom w:val="none" w:sz="0" w:space="0" w:color="auto"/>
                                                    <w:right w:val="none" w:sz="0" w:space="0" w:color="auto"/>
                                                  </w:divBdr>
                                                  <w:divsChild>
                                                    <w:div w:id="411393974">
                                                      <w:marLeft w:val="0"/>
                                                      <w:marRight w:val="0"/>
                                                      <w:marTop w:val="0"/>
                                                      <w:marBottom w:val="0"/>
                                                      <w:divBdr>
                                                        <w:top w:val="none" w:sz="0" w:space="0" w:color="auto"/>
                                                        <w:left w:val="none" w:sz="0" w:space="0" w:color="auto"/>
                                                        <w:bottom w:val="none" w:sz="0" w:space="0" w:color="auto"/>
                                                        <w:right w:val="none" w:sz="0" w:space="0" w:color="auto"/>
                                                      </w:divBdr>
                                                      <w:divsChild>
                                                        <w:div w:id="1699502400">
                                                          <w:marLeft w:val="0"/>
                                                          <w:marRight w:val="0"/>
                                                          <w:marTop w:val="0"/>
                                                          <w:marBottom w:val="0"/>
                                                          <w:divBdr>
                                                            <w:top w:val="none" w:sz="0" w:space="0" w:color="auto"/>
                                                            <w:left w:val="none" w:sz="0" w:space="0" w:color="auto"/>
                                                            <w:bottom w:val="none" w:sz="0" w:space="0" w:color="auto"/>
                                                            <w:right w:val="none" w:sz="0" w:space="0" w:color="auto"/>
                                                          </w:divBdr>
                                                          <w:divsChild>
                                                            <w:div w:id="443577745">
                                                              <w:marLeft w:val="0"/>
                                                              <w:marRight w:val="0"/>
                                                              <w:marTop w:val="0"/>
                                                              <w:marBottom w:val="0"/>
                                                              <w:divBdr>
                                                                <w:top w:val="none" w:sz="0" w:space="0" w:color="auto"/>
                                                                <w:left w:val="none" w:sz="0" w:space="0" w:color="auto"/>
                                                                <w:bottom w:val="none" w:sz="0" w:space="0" w:color="auto"/>
                                                                <w:right w:val="none" w:sz="0" w:space="0" w:color="auto"/>
                                                              </w:divBdr>
                                                              <w:divsChild>
                                                                <w:div w:id="1766998965">
                                                                  <w:marLeft w:val="0"/>
                                                                  <w:marRight w:val="0"/>
                                                                  <w:marTop w:val="0"/>
                                                                  <w:marBottom w:val="0"/>
                                                                  <w:divBdr>
                                                                    <w:top w:val="none" w:sz="0" w:space="0" w:color="auto"/>
                                                                    <w:left w:val="none" w:sz="0" w:space="0" w:color="auto"/>
                                                                    <w:bottom w:val="none" w:sz="0" w:space="0" w:color="auto"/>
                                                                    <w:right w:val="none" w:sz="0" w:space="0" w:color="auto"/>
                                                                  </w:divBdr>
                                                                  <w:divsChild>
                                                                    <w:div w:id="1197888517">
                                                                      <w:marLeft w:val="0"/>
                                                                      <w:marRight w:val="0"/>
                                                                      <w:marTop w:val="0"/>
                                                                      <w:marBottom w:val="0"/>
                                                                      <w:divBdr>
                                                                        <w:top w:val="none" w:sz="0" w:space="0" w:color="auto"/>
                                                                        <w:left w:val="none" w:sz="0" w:space="0" w:color="auto"/>
                                                                        <w:bottom w:val="none" w:sz="0" w:space="0" w:color="auto"/>
                                                                        <w:right w:val="none" w:sz="0" w:space="0" w:color="auto"/>
                                                                      </w:divBdr>
                                                                    </w:div>
                                                                    <w:div w:id="138379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31526">
                                                              <w:marLeft w:val="0"/>
                                                              <w:marRight w:val="0"/>
                                                              <w:marTop w:val="0"/>
                                                              <w:marBottom w:val="0"/>
                                                              <w:divBdr>
                                                                <w:top w:val="none" w:sz="0" w:space="0" w:color="auto"/>
                                                                <w:left w:val="none" w:sz="0" w:space="0" w:color="auto"/>
                                                                <w:bottom w:val="none" w:sz="0" w:space="0" w:color="auto"/>
                                                                <w:right w:val="none" w:sz="0" w:space="0" w:color="auto"/>
                                                              </w:divBdr>
                                                              <w:divsChild>
                                                                <w:div w:id="1381897543">
                                                                  <w:marLeft w:val="0"/>
                                                                  <w:marRight w:val="0"/>
                                                                  <w:marTop w:val="0"/>
                                                                  <w:marBottom w:val="0"/>
                                                                  <w:divBdr>
                                                                    <w:top w:val="none" w:sz="0" w:space="0" w:color="auto"/>
                                                                    <w:left w:val="none" w:sz="0" w:space="0" w:color="auto"/>
                                                                    <w:bottom w:val="none" w:sz="0" w:space="0" w:color="auto"/>
                                                                    <w:right w:val="none" w:sz="0" w:space="0" w:color="auto"/>
                                                                  </w:divBdr>
                                                                  <w:divsChild>
                                                                    <w:div w:id="200600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92607">
                                                      <w:marLeft w:val="0"/>
                                                      <w:marRight w:val="0"/>
                                                      <w:marTop w:val="0"/>
                                                      <w:marBottom w:val="0"/>
                                                      <w:divBdr>
                                                        <w:top w:val="none" w:sz="0" w:space="0" w:color="auto"/>
                                                        <w:left w:val="none" w:sz="0" w:space="0" w:color="auto"/>
                                                        <w:bottom w:val="none" w:sz="0" w:space="0" w:color="auto"/>
                                                        <w:right w:val="none" w:sz="0" w:space="0" w:color="auto"/>
                                                      </w:divBdr>
                                                      <w:divsChild>
                                                        <w:div w:id="155846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701315">
      <w:bodyDiv w:val="1"/>
      <w:marLeft w:val="0"/>
      <w:marRight w:val="0"/>
      <w:marTop w:val="0"/>
      <w:marBottom w:val="0"/>
      <w:divBdr>
        <w:top w:val="none" w:sz="0" w:space="0" w:color="auto"/>
        <w:left w:val="none" w:sz="0" w:space="0" w:color="auto"/>
        <w:bottom w:val="none" w:sz="0" w:space="0" w:color="auto"/>
        <w:right w:val="none" w:sz="0" w:space="0" w:color="auto"/>
      </w:divBdr>
      <w:divsChild>
        <w:div w:id="37055718">
          <w:marLeft w:val="0"/>
          <w:marRight w:val="0"/>
          <w:marTop w:val="0"/>
          <w:marBottom w:val="0"/>
          <w:divBdr>
            <w:top w:val="none" w:sz="0" w:space="0" w:color="auto"/>
            <w:left w:val="none" w:sz="0" w:space="0" w:color="auto"/>
            <w:bottom w:val="none" w:sz="0" w:space="0" w:color="auto"/>
            <w:right w:val="none" w:sz="0" w:space="0" w:color="auto"/>
          </w:divBdr>
          <w:divsChild>
            <w:div w:id="2129079776">
              <w:marLeft w:val="0"/>
              <w:marRight w:val="0"/>
              <w:marTop w:val="0"/>
              <w:marBottom w:val="0"/>
              <w:divBdr>
                <w:top w:val="none" w:sz="0" w:space="0" w:color="auto"/>
                <w:left w:val="none" w:sz="0" w:space="0" w:color="auto"/>
                <w:bottom w:val="none" w:sz="0" w:space="0" w:color="auto"/>
                <w:right w:val="none" w:sz="0" w:space="0" w:color="auto"/>
              </w:divBdr>
              <w:divsChild>
                <w:div w:id="1216117125">
                  <w:marLeft w:val="0"/>
                  <w:marRight w:val="0"/>
                  <w:marTop w:val="0"/>
                  <w:marBottom w:val="0"/>
                  <w:divBdr>
                    <w:top w:val="none" w:sz="0" w:space="0" w:color="auto"/>
                    <w:left w:val="none" w:sz="0" w:space="0" w:color="auto"/>
                    <w:bottom w:val="none" w:sz="0" w:space="0" w:color="auto"/>
                    <w:right w:val="none" w:sz="0" w:space="0" w:color="auto"/>
                  </w:divBdr>
                  <w:divsChild>
                    <w:div w:id="581065746">
                      <w:marLeft w:val="0"/>
                      <w:marRight w:val="0"/>
                      <w:marTop w:val="0"/>
                      <w:marBottom w:val="0"/>
                      <w:divBdr>
                        <w:top w:val="none" w:sz="0" w:space="0" w:color="auto"/>
                        <w:left w:val="none" w:sz="0" w:space="0" w:color="auto"/>
                        <w:bottom w:val="none" w:sz="0" w:space="0" w:color="auto"/>
                        <w:right w:val="none" w:sz="0" w:space="0" w:color="auto"/>
                      </w:divBdr>
                      <w:divsChild>
                        <w:div w:id="5207182">
                          <w:marLeft w:val="0"/>
                          <w:marRight w:val="0"/>
                          <w:marTop w:val="0"/>
                          <w:marBottom w:val="0"/>
                          <w:divBdr>
                            <w:top w:val="none" w:sz="0" w:space="0" w:color="auto"/>
                            <w:left w:val="none" w:sz="0" w:space="0" w:color="auto"/>
                            <w:bottom w:val="none" w:sz="0" w:space="0" w:color="auto"/>
                            <w:right w:val="none" w:sz="0" w:space="0" w:color="auto"/>
                          </w:divBdr>
                          <w:divsChild>
                            <w:div w:id="489911511">
                              <w:marLeft w:val="0"/>
                              <w:marRight w:val="0"/>
                              <w:marTop w:val="0"/>
                              <w:marBottom w:val="0"/>
                              <w:divBdr>
                                <w:top w:val="none" w:sz="0" w:space="0" w:color="auto"/>
                                <w:left w:val="none" w:sz="0" w:space="0" w:color="auto"/>
                                <w:bottom w:val="none" w:sz="0" w:space="0" w:color="auto"/>
                                <w:right w:val="none" w:sz="0" w:space="0" w:color="auto"/>
                              </w:divBdr>
                              <w:divsChild>
                                <w:div w:id="513760920">
                                  <w:marLeft w:val="0"/>
                                  <w:marRight w:val="0"/>
                                  <w:marTop w:val="0"/>
                                  <w:marBottom w:val="0"/>
                                  <w:divBdr>
                                    <w:top w:val="none" w:sz="0" w:space="0" w:color="auto"/>
                                    <w:left w:val="none" w:sz="0" w:space="0" w:color="auto"/>
                                    <w:bottom w:val="none" w:sz="0" w:space="0" w:color="auto"/>
                                    <w:right w:val="none" w:sz="0" w:space="0" w:color="auto"/>
                                  </w:divBdr>
                                  <w:divsChild>
                                    <w:div w:id="816531181">
                                      <w:marLeft w:val="0"/>
                                      <w:marRight w:val="0"/>
                                      <w:marTop w:val="0"/>
                                      <w:marBottom w:val="0"/>
                                      <w:divBdr>
                                        <w:top w:val="none" w:sz="0" w:space="0" w:color="auto"/>
                                        <w:left w:val="none" w:sz="0" w:space="0" w:color="auto"/>
                                        <w:bottom w:val="none" w:sz="0" w:space="0" w:color="auto"/>
                                        <w:right w:val="none" w:sz="0" w:space="0" w:color="auto"/>
                                      </w:divBdr>
                                      <w:divsChild>
                                        <w:div w:id="1227764764">
                                          <w:marLeft w:val="0"/>
                                          <w:marRight w:val="0"/>
                                          <w:marTop w:val="0"/>
                                          <w:marBottom w:val="0"/>
                                          <w:divBdr>
                                            <w:top w:val="none" w:sz="0" w:space="0" w:color="auto"/>
                                            <w:left w:val="none" w:sz="0" w:space="0" w:color="auto"/>
                                            <w:bottom w:val="none" w:sz="0" w:space="0" w:color="auto"/>
                                            <w:right w:val="none" w:sz="0" w:space="0" w:color="auto"/>
                                          </w:divBdr>
                                          <w:divsChild>
                                            <w:div w:id="73748514">
                                              <w:marLeft w:val="0"/>
                                              <w:marRight w:val="0"/>
                                              <w:marTop w:val="0"/>
                                              <w:marBottom w:val="0"/>
                                              <w:divBdr>
                                                <w:top w:val="none" w:sz="0" w:space="0" w:color="auto"/>
                                                <w:left w:val="none" w:sz="0" w:space="0" w:color="auto"/>
                                                <w:bottom w:val="none" w:sz="0" w:space="0" w:color="auto"/>
                                                <w:right w:val="none" w:sz="0" w:space="0" w:color="auto"/>
                                              </w:divBdr>
                                              <w:divsChild>
                                                <w:div w:id="2061125667">
                                                  <w:marLeft w:val="0"/>
                                                  <w:marRight w:val="0"/>
                                                  <w:marTop w:val="0"/>
                                                  <w:marBottom w:val="0"/>
                                                  <w:divBdr>
                                                    <w:top w:val="none" w:sz="0" w:space="0" w:color="auto"/>
                                                    <w:left w:val="none" w:sz="0" w:space="0" w:color="auto"/>
                                                    <w:bottom w:val="none" w:sz="0" w:space="0" w:color="auto"/>
                                                    <w:right w:val="none" w:sz="0" w:space="0" w:color="auto"/>
                                                  </w:divBdr>
                                                  <w:divsChild>
                                                    <w:div w:id="2295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80357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or.viegas@estsetubal.ips.pt" TargetMode="External"/><Relationship Id="rId13" Type="http://schemas.openxmlformats.org/officeDocument/2006/relationships/image" Target="media/image4.emf"/><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www.shimmersensing.com/products/shimmercapture"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3E450-3C5A-47CF-9BFA-C27F3EDB7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2136</TotalTime>
  <Pages>6</Pages>
  <Words>3062</Words>
  <Characters>16535</Characters>
  <Application>Microsoft Office Word</Application>
  <DocSecurity>0</DocSecurity>
  <Lines>137</Lines>
  <Paragraphs>39</Paragraphs>
  <ScaleCrop>false</ScaleCrop>
  <HeadingPairs>
    <vt:vector size="6" baseType="variant">
      <vt:variant>
        <vt:lpstr>Title</vt:lpstr>
      </vt:variant>
      <vt:variant>
        <vt:i4>1</vt:i4>
      </vt:variant>
      <vt:variant>
        <vt:lpstr>Título</vt:lpstr>
      </vt:variant>
      <vt:variant>
        <vt:i4>1</vt:i4>
      </vt:variant>
      <vt:variant>
        <vt:lpstr>Cím</vt:lpstr>
      </vt:variant>
      <vt:variant>
        <vt:i4>1</vt:i4>
      </vt:variant>
    </vt:vector>
  </HeadingPairs>
  <TitlesOfParts>
    <vt:vector size="3" baseType="lpstr">
      <vt:lpstr>Roundoff Errors in the Cost Function for Sine Wave based ADC testing</vt:lpstr>
      <vt:lpstr>Roundoff Errors in the Cost Function for Sine Wave based ADC testing</vt:lpstr>
      <vt:lpstr>Roundoff Errors in the Cost Function for Sine Wave based ADC testing</vt:lpstr>
    </vt:vector>
  </TitlesOfParts>
  <Company>BME - MIT</Company>
  <LinksUpToDate>false</LinksUpToDate>
  <CharactersWithSpaces>19558</CharactersWithSpaces>
  <SharedDoc>false</SharedDoc>
  <HLinks>
    <vt:vector size="24" baseType="variant">
      <vt:variant>
        <vt:i4>5046362</vt:i4>
      </vt:variant>
      <vt:variant>
        <vt:i4>17</vt:i4>
      </vt:variant>
      <vt:variant>
        <vt:i4>0</vt:i4>
      </vt:variant>
      <vt:variant>
        <vt:i4>5</vt:i4>
      </vt:variant>
      <vt:variant>
        <vt:lpwstr>http://www.mit.bme.hu/books/quantization/</vt:lpwstr>
      </vt:variant>
      <vt:variant>
        <vt:lpwstr/>
      </vt:variant>
      <vt:variant>
        <vt:i4>3735592</vt:i4>
      </vt:variant>
      <vt:variant>
        <vt:i4>14</vt:i4>
      </vt:variant>
      <vt:variant>
        <vt:i4>0</vt:i4>
      </vt:variant>
      <vt:variant>
        <vt:i4>5</vt:i4>
      </vt:variant>
      <vt:variant>
        <vt:lpwstr>http://www1.icsi.berkeley.edu/~storn/code.html</vt:lpwstr>
      </vt:variant>
      <vt:variant>
        <vt:lpwstr/>
      </vt:variant>
      <vt:variant>
        <vt:i4>2621474</vt:i4>
      </vt:variant>
      <vt:variant>
        <vt:i4>11</vt:i4>
      </vt:variant>
      <vt:variant>
        <vt:i4>0</vt:i4>
      </vt:variant>
      <vt:variant>
        <vt:i4>5</vt:i4>
      </vt:variant>
      <vt:variant>
        <vt:lpwstr>http://dx.doi.org/10.1016/j.measurement.2013.05.004</vt:lpwstr>
      </vt:variant>
      <vt:variant>
        <vt:lpwstr/>
      </vt:variant>
      <vt:variant>
        <vt:i4>7143549</vt:i4>
      </vt:variant>
      <vt:variant>
        <vt:i4>8</vt:i4>
      </vt:variant>
      <vt:variant>
        <vt:i4>0</vt:i4>
      </vt:variant>
      <vt:variant>
        <vt:i4>5</vt:i4>
      </vt:variant>
      <vt:variant>
        <vt:lpwstr>http://ieeexplore.ieee.org/xpl/mostRecentIssue.jsp?punumber=5692954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Roundoff Errors in the Cost Function for Sine Wave based ADC testing</dc:title>
  <dc:creator>Luca De Vito</dc:creator>
  <cp:lastModifiedBy>Vítor Viegas</cp:lastModifiedBy>
  <cp:revision>31</cp:revision>
  <cp:lastPrinted>2017-06-05T14:51:00Z</cp:lastPrinted>
  <dcterms:created xsi:type="dcterms:W3CDTF">2017-04-28T12:11:00Z</dcterms:created>
  <dcterms:modified xsi:type="dcterms:W3CDTF">2017-07-16T10:22:00Z</dcterms:modified>
</cp:coreProperties>
</file>