
<file path=[Content_Types].xml><?xml version="1.0" encoding="utf-8"?>
<Types xmlns="http://schemas.openxmlformats.org/package/2006/content-types">
  <Default Extension="png" ContentType="image/png"/>
  <Default Extension="bmp" ContentType="image/bmp"/>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384" w:rsidRPr="00EB45FF" w:rsidRDefault="00334342" w:rsidP="007A68AE">
      <w:pPr>
        <w:pStyle w:val="a9"/>
        <w:spacing w:after="240"/>
      </w:pPr>
      <w:permStart w:id="472984972" w:edGrp="everyone"/>
      <w:r w:rsidRPr="00334342">
        <w:softHyphen/>
      </w:r>
      <w:r w:rsidRPr="00334342">
        <w:softHyphen/>
      </w:r>
      <w:r w:rsidRPr="00334342">
        <w:softHyphen/>
      </w:r>
      <w:r w:rsidRPr="00334342">
        <w:softHyphen/>
      </w:r>
      <w:r w:rsidR="00382F05">
        <w:t>A</w:t>
      </w:r>
      <w:bookmarkStart w:id="0" w:name="_GoBack"/>
      <w:r w:rsidR="00382F05">
        <w:t xml:space="preserve"> totally new digital </w:t>
      </w:r>
      <w:r w:rsidR="00651C14">
        <w:t xml:space="preserve">3D </w:t>
      </w:r>
      <w:r w:rsidR="00382F05">
        <w:t>approach for reassembling fractured archaeological potteries using thickness measurements</w:t>
      </w:r>
    </w:p>
    <w:bookmarkEnd w:id="0"/>
    <w:p w:rsidR="00543384" w:rsidRPr="00EB45FF" w:rsidRDefault="009F6606" w:rsidP="00D751B9">
      <w:pPr>
        <w:pStyle w:val="Author"/>
        <w:rPr>
          <w:lang w:val="pt-PT"/>
        </w:rPr>
      </w:pPr>
      <w:r w:rsidRPr="00054D00">
        <w:rPr>
          <w:lang w:val="pt-PT"/>
        </w:rPr>
        <w:t>Michail I. Stamatopoulo</w:t>
      </w:r>
      <w:r w:rsidR="00543384" w:rsidRPr="00EB45FF">
        <w:rPr>
          <w:lang w:val="pt-PT"/>
        </w:rPr>
        <w:t>s</w:t>
      </w:r>
      <w:r>
        <w:rPr>
          <w:vertAlign w:val="superscript"/>
          <w:lang w:val="pt-PT"/>
        </w:rPr>
        <w:t>2</w:t>
      </w:r>
      <w:r w:rsidR="00543384" w:rsidRPr="00EB45FF">
        <w:rPr>
          <w:lang w:val="pt-PT"/>
        </w:rPr>
        <w:t>,</w:t>
      </w:r>
      <w:r>
        <w:rPr>
          <w:lang w:val="pt-PT"/>
        </w:rPr>
        <w:t xml:space="preserve"> </w:t>
      </w:r>
      <w:r w:rsidRPr="00054D00">
        <w:rPr>
          <w:lang w:val="pt-PT"/>
        </w:rPr>
        <w:t>Christos-Nikolaos Anagnostopoulo</w:t>
      </w:r>
      <w:r>
        <w:rPr>
          <w:lang w:val="pt-PT"/>
        </w:rPr>
        <w:t>s</w:t>
      </w:r>
      <w:r>
        <w:rPr>
          <w:vertAlign w:val="superscript"/>
          <w:lang w:val="pt-PT"/>
        </w:rPr>
        <w:t>1</w:t>
      </w:r>
    </w:p>
    <w:p w:rsidR="00543384" w:rsidRPr="00EB45FF" w:rsidRDefault="00543384" w:rsidP="009F753E">
      <w:pPr>
        <w:pStyle w:val="Affiliation"/>
      </w:pPr>
      <w:r w:rsidRPr="00EB45FF">
        <w:rPr>
          <w:vertAlign w:val="superscript"/>
          <w:lang w:val="pt-PT"/>
        </w:rPr>
        <w:t>1</w:t>
      </w:r>
      <w:r w:rsidR="006E2BA8" w:rsidRPr="00EB45FF">
        <w:rPr>
          <w:lang w:val="pt-PT"/>
        </w:rPr>
        <w:t xml:space="preserve"> </w:t>
      </w:r>
      <w:r w:rsidR="009F6606" w:rsidRPr="00096AA7">
        <w:rPr>
          <w:noProof w:val="0"/>
        </w:rPr>
        <w:t xml:space="preserve">Social Sciences School, Cultural Technology and Communication Dpt., University of the Aegean, Lesvos </w:t>
      </w:r>
      <w:proofErr w:type="spellStart"/>
      <w:r w:rsidR="009F6606" w:rsidRPr="00096AA7">
        <w:rPr>
          <w:noProof w:val="0"/>
        </w:rPr>
        <w:t>isl.</w:t>
      </w:r>
      <w:proofErr w:type="spellEnd"/>
      <w:r w:rsidR="009F6606" w:rsidRPr="00096AA7">
        <w:rPr>
          <w:noProof w:val="0"/>
        </w:rPr>
        <w:t xml:space="preserve">, </w:t>
      </w:r>
      <w:proofErr w:type="spellStart"/>
      <w:r w:rsidR="009F6606" w:rsidRPr="00096AA7">
        <w:rPr>
          <w:noProof w:val="0"/>
        </w:rPr>
        <w:t>Mytilene</w:t>
      </w:r>
      <w:proofErr w:type="spellEnd"/>
      <w:r w:rsidR="009F6606" w:rsidRPr="00096AA7">
        <w:rPr>
          <w:noProof w:val="0"/>
        </w:rPr>
        <w:t>, 81100, Greec</w:t>
      </w:r>
      <w:r w:rsidR="009F6606">
        <w:rPr>
          <w:noProof w:val="0"/>
        </w:rPr>
        <w:t>e</w:t>
      </w:r>
      <w:r w:rsidR="009F753E" w:rsidRPr="00EB45FF">
        <w:rPr>
          <w:lang w:val="pt-PT"/>
        </w:rPr>
        <w:br/>
      </w:r>
      <w:r w:rsidR="009F6606">
        <w:rPr>
          <w:vertAlign w:val="superscript"/>
          <w:lang w:val="pt-PT"/>
        </w:rPr>
        <w:t>2</w:t>
      </w:r>
      <w:r w:rsidR="009F753E" w:rsidRPr="00EB45FF">
        <w:rPr>
          <w:lang w:val="pt-PT"/>
        </w:rPr>
        <w:t xml:space="preserve"> </w:t>
      </w:r>
      <w:r w:rsidR="009F6606" w:rsidRPr="00096AA7">
        <w:rPr>
          <w:noProof w:val="0"/>
        </w:rPr>
        <w:t>School of Science and Technology, Computer Science Dpt., Hellenic Open University</w:t>
      </w:r>
      <w:r w:rsidR="009F6606">
        <w:rPr>
          <w:noProof w:val="0"/>
        </w:rPr>
        <w:t xml:space="preserve">, </w:t>
      </w:r>
      <w:proofErr w:type="spellStart"/>
      <w:r w:rsidR="009F6606" w:rsidRPr="00096AA7">
        <w:rPr>
          <w:noProof w:val="0"/>
        </w:rPr>
        <w:t>Patra</w:t>
      </w:r>
      <w:proofErr w:type="spellEnd"/>
      <w:r w:rsidR="009F6606" w:rsidRPr="00096AA7">
        <w:rPr>
          <w:noProof w:val="0"/>
        </w:rPr>
        <w:t>, 26335, Greece</w:t>
      </w:r>
    </w:p>
    <w:p w:rsidR="006132C5" w:rsidRPr="00EB45FF" w:rsidRDefault="00D27EA5" w:rsidP="00340C7C">
      <w:pPr>
        <w:pStyle w:val="Abstract"/>
      </w:pPr>
      <w:r>
        <w:rPr>
          <w:noProof/>
          <w:lang w:val="el-GR" w:eastAsia="el-GR"/>
        </w:rPr>
        <mc:AlternateContent>
          <mc:Choice Requires="wps">
            <w:drawing>
              <wp:inline distT="0" distB="0" distL="0" distR="0" wp14:anchorId="3076966D" wp14:editId="50758F51">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EC231E" w:rsidRPr="00CC561B" w:rsidRDefault="00EC231E" w:rsidP="00340C7C">
                            <w:pPr>
                              <w:pStyle w:val="Abstract"/>
                            </w:pPr>
                            <w:permStart w:id="2070020432" w:edGrp="everyone"/>
                            <w:r w:rsidRPr="00CC561B">
                              <w:t>ABSTRACT</w:t>
                            </w:r>
                          </w:p>
                          <w:p w:rsidR="00EC231E" w:rsidRDefault="00EC231E" w:rsidP="00340C7C">
                            <w:pPr>
                              <w:pStyle w:val="Abstract"/>
                            </w:pPr>
                            <w:r w:rsidRPr="00CC561B">
                              <w:t xml:space="preserve">The </w:t>
                            </w:r>
                            <w:r>
                              <w:t>reass</w:t>
                            </w:r>
                            <w:r w:rsidRPr="009C658A">
                              <w:t xml:space="preserve">embly of broken archaeological ceramic pottery from its fragments (called sherds or </w:t>
                            </w:r>
                            <w:proofErr w:type="spellStart"/>
                            <w:r w:rsidRPr="001B3EDD">
                              <w:rPr>
                                <w:i/>
                              </w:rPr>
                              <w:t>ostraca</w:t>
                            </w:r>
                            <w:proofErr w:type="spellEnd"/>
                            <w:r w:rsidRPr="009C658A">
                              <w:t>) is an open and complex problem, which remains a scientific process of extreme interest for the archaeological community. All the solutions suggested by various research groups and universities</w:t>
                            </w:r>
                            <w:r w:rsidRPr="00067830">
                              <w:t xml:space="preserve"> </w:t>
                            </w:r>
                            <w:r>
                              <w:t>so far</w:t>
                            </w:r>
                            <w:r w:rsidRPr="009C658A">
                              <w:t>, depend on external information such</w:t>
                            </w:r>
                            <w:r>
                              <w:t xml:space="preserve"> as</w:t>
                            </w:r>
                            <w:r w:rsidRPr="009C658A">
                              <w:t xml:space="preserve"> the outline of sherds, </w:t>
                            </w:r>
                            <w:r>
                              <w:t>so</w:t>
                            </w:r>
                            <w:r w:rsidRPr="009C658A">
                              <w:t xml:space="preserve">me geometric characteristics, the matching of the discontinued surfaces due to fracture, the </w:t>
                            </w:r>
                            <w:r>
                              <w:t>cusps and corners of sherds</w:t>
                            </w:r>
                            <w:r w:rsidRPr="009C658A">
                              <w:t>, etc. In our approach</w:t>
                            </w:r>
                            <w:r>
                              <w:t>,</w:t>
                            </w:r>
                            <w:r w:rsidRPr="009C658A">
                              <w:t xml:space="preserve"> the reassembly process is based on a different and </w:t>
                            </w:r>
                            <w:r>
                              <w:t>quite fail-safe idea</w:t>
                            </w:r>
                            <w:r w:rsidRPr="009C658A">
                              <w:t xml:space="preserve">, since it focuses on thickness information encapsulated in the inner part of the sherds, which is not -or at least not heavily- affected by harsh environmental conditions and is safely kept within the sherd itself. The method is </w:t>
                            </w:r>
                            <w:r>
                              <w:t xml:space="preserve">being </w:t>
                            </w:r>
                            <w:r w:rsidRPr="009C658A">
                              <w:t>verified in various case experiments, using cutting</w:t>
                            </w:r>
                            <w:r>
                              <w:t>-</w:t>
                            </w:r>
                            <w:r w:rsidRPr="009C658A">
                              <w:t>edge technologies and precise measurements on 3D models</w:t>
                            </w:r>
                            <w:r w:rsidRPr="00CC561B">
                              <w:t>.</w:t>
                            </w:r>
                            <w:permEnd w:id="2070020432"/>
                          </w:p>
                        </w:txbxContent>
                      </wps:txbx>
                      <wps:bodyPr rot="0" vert="horz" wrap="square" lIns="108000" tIns="108000" rIns="108000" bIns="108000" anchor="t" anchorCtr="0" upright="1">
                        <a:spAutoFit/>
                      </wps:bodyPr>
                    </wps:wsp>
                  </a:graphicData>
                </a:graphic>
              </wp:inline>
            </w:drawing>
          </mc:Choice>
          <mc:Fallback>
            <w:pict>
              <v:rect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" fillcolor="#c6d9f1" stroked="f" strokeweight=".5pt">
                <v:shadow color="#243f60" opacity=".5" offset="1pt"/>
                <v:textbox style="mso-fit-shape-to-text:t" inset="3mm,3mm,3mm,3mm">
                  <w:txbxContent>
                    <w:p w:rsidR="00EC231E" w:rsidRPr="00CC561B" w:rsidRDefault="00EC231E" w:rsidP="00340C7C">
                      <w:pPr>
                        <w:pStyle w:val="Abstract"/>
                      </w:pPr>
                      <w:permStart w:id="2070020432" w:edGrp="everyone"/>
                      <w:r w:rsidRPr="00CC561B">
                        <w:t>ABSTRACT</w:t>
                      </w:r>
                    </w:p>
                    <w:p w:rsidR="00EC231E" w:rsidRDefault="00EC231E" w:rsidP="00340C7C">
                      <w:pPr>
                        <w:pStyle w:val="Abstract"/>
                      </w:pPr>
                      <w:r w:rsidRPr="00CC561B">
                        <w:t xml:space="preserve">The </w:t>
                      </w:r>
                      <w:r>
                        <w:t>reass</w:t>
                      </w:r>
                      <w:r w:rsidRPr="009C658A">
                        <w:t xml:space="preserve">embly of broken archaeological ceramic pottery from its fragments (called sherds or </w:t>
                      </w:r>
                      <w:proofErr w:type="spellStart"/>
                      <w:r w:rsidRPr="001B3EDD">
                        <w:rPr>
                          <w:i/>
                        </w:rPr>
                        <w:t>ostraca</w:t>
                      </w:r>
                      <w:proofErr w:type="spellEnd"/>
                      <w:r w:rsidRPr="009C658A">
                        <w:t>) is an open and complex problem, which remains a scientific process of extreme interest for the archaeological community. All the solutions suggested by various research groups and universities</w:t>
                      </w:r>
                      <w:r w:rsidRPr="00067830">
                        <w:t xml:space="preserve"> </w:t>
                      </w:r>
                      <w:r>
                        <w:t>so far</w:t>
                      </w:r>
                      <w:r w:rsidRPr="009C658A">
                        <w:t>, depend on external information such</w:t>
                      </w:r>
                      <w:r>
                        <w:t xml:space="preserve"> as</w:t>
                      </w:r>
                      <w:r w:rsidRPr="009C658A">
                        <w:t xml:space="preserve"> the outline of sherds, </w:t>
                      </w:r>
                      <w:r>
                        <w:t>so</w:t>
                      </w:r>
                      <w:r w:rsidRPr="009C658A">
                        <w:t xml:space="preserve">me geometric characteristics, the matching of the discontinued surfaces due to fracture, the </w:t>
                      </w:r>
                      <w:r>
                        <w:t>cusps and corners of sherds</w:t>
                      </w:r>
                      <w:r w:rsidRPr="009C658A">
                        <w:t>, etc. In our approach</w:t>
                      </w:r>
                      <w:r>
                        <w:t>,</w:t>
                      </w:r>
                      <w:r w:rsidRPr="009C658A">
                        <w:t xml:space="preserve"> the reassembly process is based on a different and </w:t>
                      </w:r>
                      <w:r>
                        <w:t>quite fail-safe idea</w:t>
                      </w:r>
                      <w:r w:rsidRPr="009C658A">
                        <w:t xml:space="preserve">, since it focuses on thickness information encapsulated in the inner part of the sherds, which is not -or at least not heavily- affected by harsh environmental conditions and is safely kept within the sherd itself. The method is </w:t>
                      </w:r>
                      <w:r>
                        <w:t xml:space="preserve">being </w:t>
                      </w:r>
                      <w:r w:rsidRPr="009C658A">
                        <w:t>verified in various case experiments, using cutting</w:t>
                      </w:r>
                      <w:r>
                        <w:t>-</w:t>
                      </w:r>
                      <w:r w:rsidRPr="009C658A">
                        <w:t>edge technologies and precise measurements on 3D models</w:t>
                      </w:r>
                      <w:r w:rsidRPr="00CC561B">
                        <w:t>.</w:t>
                      </w:r>
                      <w:permEnd w:id="2070020432"/>
                    </w:p>
                  </w:txbxContent>
                </v:textbox>
                <w10:anchorlock/>
              </v:rect>
            </w:pict>
          </mc:Fallback>
        </mc:AlternateContent>
      </w:r>
    </w:p>
    <w:permEnd w:id="472984972"/>
    <w:p w:rsidR="006132C5" w:rsidRPr="00EB45FF" w:rsidRDefault="00D27EA5" w:rsidP="000C547A">
      <w:pPr>
        <w:pStyle w:val="Editor"/>
      </w:pPr>
      <w:r>
        <w:rPr>
          <w:noProof/>
          <w:lang w:val="el-GR" w:eastAsia="el-GR"/>
        </w:rPr>
        <mc:AlternateContent>
          <mc:Choice Requires="wps">
            <w:drawing>
              <wp:inline distT="0" distB="0" distL="0" distR="0" wp14:anchorId="00FF3F40" wp14:editId="5B2A3D9C">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shapetype w14:anchorId="3A4280CA"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rsidR="0095317F" w:rsidRPr="0095317F" w:rsidRDefault="0095317F" w:rsidP="0095317F">
      <w:pPr>
        <w:pStyle w:val="SectionName"/>
        <w:rPr>
          <w:b w:val="0"/>
        </w:rPr>
      </w:pPr>
      <w:r w:rsidRPr="00280B0C">
        <w:t>Section:</w:t>
      </w:r>
      <w:r w:rsidRPr="0095317F">
        <w:rPr>
          <w:b w:val="0"/>
        </w:rPr>
        <w:t xml:space="preserve"> RESEARCH PAPER </w:t>
      </w:r>
    </w:p>
    <w:p w:rsidR="006132C5" w:rsidRPr="00EB45FF" w:rsidRDefault="006132C5" w:rsidP="0095317F">
      <w:pPr>
        <w:pStyle w:val="Keywords"/>
      </w:pPr>
      <w:permStart w:id="1602307609" w:edGrp="everyone"/>
      <w:r w:rsidRPr="00EB45FF">
        <w:rPr>
          <w:b/>
        </w:rPr>
        <w:t>Keywords:</w:t>
      </w:r>
      <w:r w:rsidRPr="00EB45FF">
        <w:t xml:space="preserve"> </w:t>
      </w:r>
      <w:r w:rsidR="009F6606" w:rsidRPr="00813D1B">
        <w:t xml:space="preserve">Thickness </w:t>
      </w:r>
      <w:r w:rsidR="009F6606">
        <w:t>P</w:t>
      </w:r>
      <w:r w:rsidR="009F6606" w:rsidRPr="00813D1B">
        <w:t>rofile</w:t>
      </w:r>
      <w:r w:rsidR="009F6606">
        <w:t>;</w:t>
      </w:r>
      <w:r w:rsidR="009F6606" w:rsidRPr="00813D1B">
        <w:t xml:space="preserve"> Pottery reassembly</w:t>
      </w:r>
      <w:r w:rsidR="009F6606">
        <w:t>;</w:t>
      </w:r>
      <w:r w:rsidR="009F6606" w:rsidRPr="00813D1B">
        <w:t xml:space="preserve"> Photogrammetry</w:t>
      </w:r>
      <w:r w:rsidR="009F6606">
        <w:t>;</w:t>
      </w:r>
      <w:r w:rsidR="009F6606" w:rsidRPr="00813D1B">
        <w:t xml:space="preserve"> 3D Acquisition</w:t>
      </w:r>
    </w:p>
    <w:permEnd w:id="1602307609"/>
    <w:p w:rsidR="006132C5" w:rsidRPr="00EB45FF" w:rsidRDefault="006132C5" w:rsidP="009F753E">
      <w:pPr>
        <w:pStyle w:val="Citation"/>
      </w:pPr>
      <w:r w:rsidRPr="00EB45FF">
        <w:rPr>
          <w:b/>
        </w:rPr>
        <w:t>Citation:</w:t>
      </w:r>
      <w:r w:rsidRPr="00EB45FF">
        <w:t xml:space="preserve"> </w:t>
      </w:r>
      <w:r w:rsidR="009F753E" w:rsidRPr="00EB45FF">
        <w:t>Thomas Bruns, D</w:t>
      </w:r>
      <w:r w:rsidR="00396C0A">
        <w:t>irk Röske, Paul P.L. Regtien, Fr</w:t>
      </w:r>
      <w:r w:rsidR="009F753E" w:rsidRPr="00EB45FF">
        <w:t xml:space="preserve">ancisco Alegria, Template for an IMEKO event paper, </w:t>
      </w:r>
      <w:r w:rsidR="006C6914" w:rsidRPr="004A78B2">
        <w:t xml:space="preserve">Acta IMEKO, </w:t>
      </w:r>
      <w:r w:rsidR="006C6914" w:rsidRPr="00DA4117">
        <w:t>vol.</w:t>
      </w:r>
      <w:r w:rsidR="006C6914">
        <w:t> </w:t>
      </w:r>
      <w:r w:rsidR="00DC2418">
        <w:t>A</w:t>
      </w:r>
      <w:r w:rsidR="006C6914" w:rsidRPr="00DA4117">
        <w:t xml:space="preserve">, no. </w:t>
      </w:r>
      <w:r w:rsidR="00DC2418">
        <w:t>B</w:t>
      </w:r>
      <w:r w:rsidR="006C6914" w:rsidRPr="00DA4117">
        <w:t xml:space="preserve">, article </w:t>
      </w:r>
      <w:r w:rsidR="00DC2418">
        <w:t>N</w:t>
      </w:r>
      <w:r w:rsidR="006C6914" w:rsidRPr="00DA4117">
        <w:t xml:space="preserve">, </w:t>
      </w:r>
      <w:r w:rsidR="00DC2418">
        <w:t>month</w:t>
      </w:r>
      <w:r w:rsidR="006C6914">
        <w:t> </w:t>
      </w:r>
      <w:r w:rsidR="00DC2418">
        <w:t>year</w:t>
      </w:r>
      <w:r w:rsidR="006C6914" w:rsidRPr="00DA4117">
        <w:t>, identifier: IMEKO-ACTA-</w:t>
      </w:r>
      <w:r w:rsidR="000A57F4">
        <w:fldChar w:fldCharType="begin"/>
      </w:r>
      <w:r w:rsidR="006C6914">
        <w:instrText xml:space="preserve"> DOCPROPERTY  "Acta IMEKO Issue Volume"  \#00 \* MERGEFORMAT </w:instrText>
      </w:r>
      <w:r w:rsidR="000A57F4">
        <w:fldChar w:fldCharType="separate"/>
      </w:r>
      <w:r w:rsidR="00E526EE">
        <w:t>0</w:t>
      </w:r>
      <w:r w:rsidR="00DC2418">
        <w:t>A</w:t>
      </w:r>
      <w:r w:rsidR="000A57F4">
        <w:fldChar w:fldCharType="end"/>
      </w:r>
      <w:r w:rsidR="006C6914" w:rsidRPr="00DA4117">
        <w:t xml:space="preserve"> (</w:t>
      </w:r>
      <w:r w:rsidR="000A57F4">
        <w:fldChar w:fldCharType="begin"/>
      </w:r>
      <w:r w:rsidR="009917DA">
        <w:instrText xml:space="preserve"> DOCPROPERTY  "Acta IMEKO Issue Year"  \* MERGEFORMAT </w:instrText>
      </w:r>
      <w:r w:rsidR="000A57F4">
        <w:fldChar w:fldCharType="separate"/>
      </w:r>
      <w:r w:rsidR="00DC2418">
        <w:t>year</w:t>
      </w:r>
      <w:r w:rsidR="000A57F4">
        <w:fldChar w:fldCharType="end"/>
      </w:r>
      <w:r w:rsidR="006C6914" w:rsidRPr="00DA4117">
        <w:t>)-</w:t>
      </w:r>
      <w:r w:rsidR="000A57F4">
        <w:fldChar w:fldCharType="begin"/>
      </w:r>
      <w:r w:rsidR="006C6914">
        <w:instrText xml:space="preserve"> DOCPROPERTY  "Acta IMEKO Issue Number"  \#00 \* MERGEFORMAT </w:instrText>
      </w:r>
      <w:r w:rsidR="000A57F4">
        <w:fldChar w:fldCharType="separate"/>
      </w:r>
      <w:r w:rsidR="00E526EE">
        <w:t>0</w:t>
      </w:r>
      <w:r w:rsidR="00DC2418">
        <w:t>B</w:t>
      </w:r>
      <w:r w:rsidR="000A57F4">
        <w:fldChar w:fldCharType="end"/>
      </w:r>
      <w:r w:rsidR="006C6914" w:rsidRPr="00DA4117">
        <w:t>-</w:t>
      </w:r>
      <w:r w:rsidR="000A57F4">
        <w:fldChar w:fldCharType="begin"/>
      </w:r>
      <w:r w:rsidR="006C6914">
        <w:instrText xml:space="preserve"> DOCPROPERTY  "Acta IMEKO Article Number"  \#00 \* MERGEFORMAT </w:instrText>
      </w:r>
      <w:r w:rsidR="000A57F4">
        <w:fldChar w:fldCharType="separate"/>
      </w:r>
      <w:r w:rsidR="00E526EE">
        <w:t>0</w:t>
      </w:r>
      <w:r w:rsidR="00DC2418">
        <w:t>N</w:t>
      </w:r>
      <w:r w:rsidR="000A57F4">
        <w:fldChar w:fldCharType="end"/>
      </w:r>
    </w:p>
    <w:p w:rsidR="006132C5" w:rsidRPr="00EB45FF" w:rsidRDefault="007C6EC7" w:rsidP="006132C5">
      <w:pPr>
        <w:pStyle w:val="Editor"/>
      </w:pPr>
      <w:r>
        <w:rPr>
          <w:b/>
        </w:rPr>
        <w:t xml:space="preserve">Section </w:t>
      </w:r>
      <w:r w:rsidR="009844C6" w:rsidRPr="00DA4117">
        <w:rPr>
          <w:b/>
        </w:rPr>
        <w:t>Editor:</w:t>
      </w:r>
      <w:r w:rsidR="009844C6" w:rsidRPr="00DA4117">
        <w:t xml:space="preserve"> </w:t>
      </w:r>
      <w:r>
        <w:t>name, affiliation</w:t>
      </w:r>
    </w:p>
    <w:p w:rsidR="006C6914" w:rsidRPr="004A78B2" w:rsidRDefault="006132C5" w:rsidP="006C6914">
      <w:pPr>
        <w:pStyle w:val="SignificantDates"/>
      </w:pPr>
      <w:r w:rsidRPr="00EB45FF">
        <w:rPr>
          <w:b/>
        </w:rPr>
        <w:t>Received</w:t>
      </w:r>
      <w:r w:rsidRPr="00EB45FF">
        <w:t xml:space="preserve"> </w:t>
      </w:r>
      <w:r w:rsidR="001B4811" w:rsidRPr="00EB45FF">
        <w:t>month</w:t>
      </w:r>
      <w:r w:rsidRPr="00EB45FF">
        <w:t xml:space="preserve"> </w:t>
      </w:r>
      <w:r w:rsidR="001B4811" w:rsidRPr="00EB45FF">
        <w:t>day</w:t>
      </w:r>
      <w:r w:rsidRPr="00EB45FF">
        <w:t xml:space="preserve">, </w:t>
      </w:r>
      <w:r w:rsidR="001B4811" w:rsidRPr="00EB45FF">
        <w:t>year</w:t>
      </w:r>
      <w:r w:rsidRPr="00EB45FF">
        <w:t xml:space="preserve">; </w:t>
      </w:r>
      <w:r w:rsidRPr="00EB45FF">
        <w:rPr>
          <w:b/>
        </w:rPr>
        <w:t>In final form</w:t>
      </w:r>
      <w:r w:rsidRPr="00EB45FF">
        <w:t xml:space="preserve"> </w:t>
      </w:r>
      <w:r w:rsidR="001B4811" w:rsidRPr="00EB45FF">
        <w:t>month day, year</w:t>
      </w:r>
      <w:r w:rsidRPr="00EB45FF">
        <w:t xml:space="preserve">; </w:t>
      </w:r>
      <w:r w:rsidRPr="00EB45FF">
        <w:rPr>
          <w:b/>
        </w:rPr>
        <w:t>Published</w:t>
      </w:r>
      <w:r w:rsidR="006C6914" w:rsidRPr="004A78B2">
        <w:t xml:space="preserve"> </w:t>
      </w:r>
      <w:r w:rsidR="00DC2418">
        <w:t>month</w:t>
      </w:r>
      <w:r w:rsidR="006C6914">
        <w:t xml:space="preserve"> </w:t>
      </w:r>
      <w:r w:rsidR="00DC2418">
        <w:t>year</w:t>
      </w:r>
    </w:p>
    <w:p w:rsidR="00C36087" w:rsidRPr="00EB45FF" w:rsidRDefault="006132C5" w:rsidP="006C6914">
      <w:pPr>
        <w:pStyle w:val="SignificantDates"/>
      </w:pPr>
      <w:r w:rsidRPr="00EB45FF">
        <w:rPr>
          <w:b/>
        </w:rPr>
        <w:t>Copyright:</w:t>
      </w:r>
      <w:r w:rsidRPr="00EB45FF">
        <w:t xml:space="preserve"> © </w:t>
      </w:r>
      <w:r w:rsidR="00DC2418">
        <w:t>year</w:t>
      </w:r>
      <w:r w:rsidR="006C6914">
        <w:t xml:space="preserve"> </w:t>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rsidR="006132C5" w:rsidRPr="00EB45FF" w:rsidRDefault="00C825FD" w:rsidP="006132C5">
      <w:pPr>
        <w:pStyle w:val="Corresponding"/>
        <w:rPr>
          <w:lang w:val="en-US"/>
        </w:rPr>
      </w:pPr>
      <w:permStart w:id="1436037305" w:edGrp="everyone"/>
      <w:r w:rsidRPr="00EB45FF">
        <w:rPr>
          <w:b/>
          <w:lang w:val="en-US"/>
        </w:rPr>
        <w:t>Corresponding author:</w:t>
      </w:r>
      <w:r w:rsidRPr="00EB45FF">
        <w:rPr>
          <w:lang w:val="en-US"/>
        </w:rPr>
        <w:t xml:space="preserve"> </w:t>
      </w:r>
      <w:r w:rsidR="00F32F4B" w:rsidRPr="00054D00">
        <w:rPr>
          <w:lang w:val="en-US"/>
        </w:rPr>
        <w:t>Christos-</w:t>
      </w:r>
      <w:proofErr w:type="spellStart"/>
      <w:r w:rsidR="00F32F4B" w:rsidRPr="00054D00">
        <w:rPr>
          <w:lang w:val="en-US"/>
        </w:rPr>
        <w:t>Nikolaos</w:t>
      </w:r>
      <w:proofErr w:type="spellEnd"/>
      <w:r w:rsidR="00F32F4B" w:rsidRPr="00054D00">
        <w:rPr>
          <w:lang w:val="en-US"/>
        </w:rPr>
        <w:t xml:space="preserve"> </w:t>
      </w:r>
      <w:proofErr w:type="spellStart"/>
      <w:r w:rsidR="00F32F4B" w:rsidRPr="00054D00">
        <w:rPr>
          <w:lang w:val="en-US"/>
        </w:rPr>
        <w:t>Anagnostopoulos</w:t>
      </w:r>
      <w:proofErr w:type="spellEnd"/>
      <w:r w:rsidR="00F32F4B" w:rsidRPr="00EB45FF">
        <w:rPr>
          <w:lang w:val="en-US"/>
        </w:rPr>
        <w:t xml:space="preserve">, e-mail: </w:t>
      </w:r>
      <w:r w:rsidR="00F32F4B" w:rsidRPr="00096AA7">
        <w:rPr>
          <w:lang w:val="en-US"/>
        </w:rPr>
        <w:t>canag@aegean.gr</w:t>
      </w:r>
    </w:p>
    <w:p w:rsidR="007D72F9" w:rsidRPr="00EB45FF" w:rsidRDefault="00D27EA5" w:rsidP="000C547A">
      <w:pPr>
        <w:pStyle w:val="Editor"/>
      </w:pPr>
      <w:r>
        <w:rPr>
          <w:noProof/>
          <w:lang w:val="el-GR" w:eastAsia="el-GR"/>
        </w:rPr>
        <mc:AlternateContent>
          <mc:Choice Requires="wps">
            <w:drawing>
              <wp:inline distT="0" distB="0" distL="0" distR="0" wp14:anchorId="453CFBF8" wp14:editId="4F9B2DFD">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shape w14:anchorId="74913504"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rsidR="00355654" w:rsidRPr="00EB45FF" w:rsidRDefault="00355654" w:rsidP="00E526EE">
      <w:pPr>
        <w:ind w:firstLine="0"/>
        <w:rPr>
          <w:lang w:val="en-US"/>
        </w:rPr>
        <w:sectPr w:rsidR="00355654" w:rsidRPr="00EB45FF" w:rsidSect="009844C6">
          <w:headerReference w:type="default" r:id="rId9"/>
          <w:footerReference w:type="even" r:id="rId10"/>
          <w:footerReference w:type="default" r:id="rId11"/>
          <w:type w:val="continuous"/>
          <w:pgSz w:w="11907" w:h="16840" w:code="9"/>
          <w:pgMar w:top="1134" w:right="851" w:bottom="1418" w:left="851" w:header="720" w:footer="720" w:gutter="0"/>
          <w:pgNumType w:start="1"/>
          <w:cols w:space="720"/>
          <w:docGrid w:linePitch="360"/>
        </w:sectPr>
      </w:pPr>
    </w:p>
    <w:p w:rsidR="00543384" w:rsidRPr="00EB45FF" w:rsidRDefault="002C0334" w:rsidP="00AF213F">
      <w:pPr>
        <w:pStyle w:val="Level1Title"/>
      </w:pPr>
      <w:r w:rsidRPr="00EB45FF">
        <w:lastRenderedPageBreak/>
        <w:t>Introduction</w:t>
      </w:r>
    </w:p>
    <w:p w:rsidR="001B2793" w:rsidRDefault="001B2793" w:rsidP="001B2793">
      <w:r>
        <w:t xml:space="preserve">In every archaeological excavation, a variety of small ceramic pottery fragments (called sherds or </w:t>
      </w:r>
      <w:proofErr w:type="spellStart"/>
      <w:r w:rsidRPr="001B3EDD">
        <w:rPr>
          <w:i/>
        </w:rPr>
        <w:t>ostraca</w:t>
      </w:r>
      <w:proofErr w:type="spellEnd"/>
      <w:r>
        <w:t xml:space="preserve">) are revealed, which provide valuable data </w:t>
      </w:r>
      <w:r w:rsidR="00DD53DC">
        <w:t>that</w:t>
      </w:r>
      <w:r w:rsidR="009734C4">
        <w:t xml:space="preserve"> w</w:t>
      </w:r>
      <w:r w:rsidR="00742B7B">
        <w:t xml:space="preserve">ill </w:t>
      </w:r>
      <w:r w:rsidR="009734C4">
        <w:t xml:space="preserve">be </w:t>
      </w:r>
      <w:r w:rsidR="00742B7B">
        <w:t>used by archaeologists as a dating stamp for the excavation</w:t>
      </w:r>
      <w:r w:rsidR="009734C4">
        <w:t xml:space="preserve"> itself</w:t>
      </w:r>
      <w:r w:rsidR="00742B7B">
        <w:t xml:space="preserve">. </w:t>
      </w:r>
      <w:r>
        <w:t xml:space="preserve">The </w:t>
      </w:r>
      <w:proofErr w:type="gramStart"/>
      <w:r>
        <w:t xml:space="preserve">nature of these small objects (due to </w:t>
      </w:r>
      <w:r w:rsidR="00DD53DC">
        <w:t xml:space="preserve">the </w:t>
      </w:r>
      <w:r>
        <w:t>four elements, soil, water, heat and air) give</w:t>
      </w:r>
      <w:proofErr w:type="gramEnd"/>
      <w:r>
        <w:t xml:space="preserve"> them some special properties and make them highly resistant to time and wear. Moreover, sherds are not stolen, they remain </w:t>
      </w:r>
      <w:r w:rsidR="00DD53DC">
        <w:t xml:space="preserve">at </w:t>
      </w:r>
      <w:r>
        <w:t xml:space="preserve">the place where the ceramic pottery </w:t>
      </w:r>
      <w:r w:rsidR="00DD53DC">
        <w:t>was</w:t>
      </w:r>
      <w:r>
        <w:t xml:space="preserve"> destroyed and like little papyri, they carry unique undeleted information over the centuries. </w:t>
      </w:r>
    </w:p>
    <w:p w:rsidR="00B1079F" w:rsidRPr="00EB45FF" w:rsidRDefault="001B2793" w:rsidP="00340C7C">
      <w:r>
        <w:t xml:space="preserve">The quantity and high value of such information rightly gives to sherds the title of </w:t>
      </w:r>
      <w:r w:rsidRPr="009734C4">
        <w:rPr>
          <w:i/>
        </w:rPr>
        <w:t>best data carrier</w:t>
      </w:r>
      <w:r>
        <w:t xml:space="preserve"> from ancient times to our days</w:t>
      </w:r>
      <w:r w:rsidR="00B1079F" w:rsidRPr="00EB45FF">
        <w:t>.</w:t>
      </w:r>
    </w:p>
    <w:p w:rsidR="00100F6F" w:rsidRPr="00EB45FF" w:rsidRDefault="001B2793" w:rsidP="00802D34">
      <w:pPr>
        <w:pStyle w:val="Level1Title"/>
      </w:pPr>
      <w:r>
        <w:t>related work</w:t>
      </w:r>
    </w:p>
    <w:p w:rsidR="00CF15E4" w:rsidRDefault="001B2793" w:rsidP="00CF15E4">
      <w:r w:rsidRPr="001B2793">
        <w:t>For the reassembly of a ceramic pottery, the majority of the scientific methods suggested by various research groups and universities</w:t>
      </w:r>
      <w:r w:rsidR="00DD53DC">
        <w:t xml:space="preserve"> so far</w:t>
      </w:r>
      <w:r w:rsidRPr="001B2793">
        <w:t>, depend on external information such</w:t>
      </w:r>
      <w:r w:rsidR="00DD53DC">
        <w:t xml:space="preserve"> as</w:t>
      </w:r>
      <w:r w:rsidRPr="001B2793">
        <w:t xml:space="preserve"> the outline of sherds, some geometric</w:t>
      </w:r>
      <w:r w:rsidR="00DD53DC" w:rsidRPr="00DD53DC">
        <w:t xml:space="preserve"> </w:t>
      </w:r>
      <w:r w:rsidR="00DD53DC" w:rsidRPr="001B2793">
        <w:t>characteristics, the matching</w:t>
      </w:r>
      <w:r w:rsidRPr="001B2793">
        <w:t xml:space="preserve"> </w:t>
      </w:r>
      <w:r w:rsidR="00CF15E4">
        <w:br/>
      </w:r>
      <w:r w:rsidR="00CF15E4">
        <w:lastRenderedPageBreak/>
        <w:br/>
      </w:r>
      <w:r w:rsidRPr="001B2793">
        <w:t xml:space="preserve">of the broken surfaces, </w:t>
      </w:r>
      <w:r w:rsidR="00CF15E4">
        <w:t xml:space="preserve">the </w:t>
      </w:r>
      <w:r w:rsidRPr="001B2793">
        <w:t xml:space="preserve">geodesic distances, </w:t>
      </w:r>
      <w:r w:rsidR="00334342" w:rsidRPr="001B2793">
        <w:t>the</w:t>
      </w:r>
      <w:r w:rsidR="00334342">
        <w:t>ir</w:t>
      </w:r>
      <w:r w:rsidR="00DD53DC">
        <w:t xml:space="preserve"> cusps and corners of sherds,</w:t>
      </w:r>
      <w:r w:rsidRPr="001B2793">
        <w:t xml:space="preserve"> the axis of symmetry, the </w:t>
      </w:r>
      <w:proofErr w:type="spellStart"/>
      <w:r w:rsidRPr="001B2793">
        <w:t>colors</w:t>
      </w:r>
      <w:proofErr w:type="spellEnd"/>
      <w:r w:rsidRPr="001B2793">
        <w:t xml:space="preserve"> or even on the </w:t>
      </w:r>
      <w:r w:rsidR="00CF15E4">
        <w:t>theme portrayed on it [1</w:t>
      </w:r>
      <w:r w:rsidR="00843DDA" w:rsidRPr="00843DDA">
        <w:rPr>
          <w:lang w:val="en-US"/>
        </w:rPr>
        <w:t>]</w:t>
      </w:r>
      <w:r w:rsidR="00CF15E4">
        <w:t>-</w:t>
      </w:r>
      <w:r w:rsidR="00843DDA" w:rsidRPr="00843DDA">
        <w:rPr>
          <w:lang w:val="en-US"/>
        </w:rPr>
        <w:t>[</w:t>
      </w:r>
      <w:r w:rsidR="00CF15E4">
        <w:t xml:space="preserve">14]. </w:t>
      </w:r>
    </w:p>
    <w:p w:rsidR="0088681B" w:rsidRDefault="0088681B" w:rsidP="00CF15E4"/>
    <w:p w:rsidR="00A34CF7" w:rsidRPr="00492C3B" w:rsidRDefault="001B2793" w:rsidP="00CF15E4">
      <w:pPr>
        <w:rPr>
          <w:color w:val="FF0000"/>
          <w:lang w:val="en-US"/>
        </w:rPr>
      </w:pPr>
      <w:r w:rsidRPr="001B2793">
        <w:t xml:space="preserve">All these </w:t>
      </w:r>
      <w:r w:rsidR="00DD53DC">
        <w:t>methods</w:t>
      </w:r>
      <w:r w:rsidRPr="001B2793">
        <w:t xml:space="preserve"> suffer from problems </w:t>
      </w:r>
      <w:r w:rsidR="00DD53DC">
        <w:t>caused</w:t>
      </w:r>
      <w:r w:rsidRPr="001B2793">
        <w:t xml:space="preserve"> by external wear and decay of the material during the exposure in the soil. As a result, many characteristics on the surface of the sherds have been altered </w:t>
      </w:r>
      <w:r w:rsidR="00DD53DC">
        <w:t>due to</w:t>
      </w:r>
      <w:r w:rsidRPr="001B2793">
        <w:t xml:space="preserve"> long exposure</w:t>
      </w:r>
      <w:r w:rsidR="00DD53DC">
        <w:t xml:space="preserve"> over time</w:t>
      </w:r>
      <w:r w:rsidRPr="001B2793">
        <w:t xml:space="preserve">, leading </w:t>
      </w:r>
      <w:r w:rsidR="00DD53DC">
        <w:t>most</w:t>
      </w:r>
      <w:r w:rsidRPr="001B2793">
        <w:t xml:space="preserve"> research methods based on external characteristics</w:t>
      </w:r>
      <w:r w:rsidR="00B16E0E">
        <w:t>,</w:t>
      </w:r>
      <w:r w:rsidRPr="001B2793">
        <w:t xml:space="preserve"> </w:t>
      </w:r>
      <w:r w:rsidR="00DD53DC">
        <w:t xml:space="preserve">to weak results </w:t>
      </w:r>
      <w:r w:rsidRPr="001B2793">
        <w:t xml:space="preserve">[15], [16] and [17]. Therefore, it is no surprise that, to our knowledge and after extensive search in museum laboratories in countries </w:t>
      </w:r>
      <w:r w:rsidR="00DD53DC">
        <w:t>of</w:t>
      </w:r>
      <w:r w:rsidRPr="001B2793">
        <w:t xml:space="preserve"> high archaeological interest (Greece, Italy, Vatican and Egypt)</w:t>
      </w:r>
      <w:proofErr w:type="gramStart"/>
      <w:r w:rsidRPr="001B2793">
        <w:t>,</w:t>
      </w:r>
      <w:proofErr w:type="gramEnd"/>
      <w:r w:rsidRPr="001B2793">
        <w:t xml:space="preserve"> an automatic method that works effectively to restore a </w:t>
      </w:r>
      <w:r w:rsidR="00DD53DC">
        <w:t>real</w:t>
      </w:r>
      <w:r w:rsidRPr="001B2793">
        <w:t xml:space="preserve"> ancient theme is not available. In contrast, the process is performed manually by </w:t>
      </w:r>
      <w:r w:rsidR="00B16E0E">
        <w:t xml:space="preserve">field </w:t>
      </w:r>
      <w:r w:rsidRPr="001B2793">
        <w:t>experts</w:t>
      </w:r>
      <w:r w:rsidR="00B16E0E">
        <w:t>,</w:t>
      </w:r>
      <w:r w:rsidRPr="001B2793">
        <w:t xml:space="preserve"> </w:t>
      </w:r>
      <w:r w:rsidR="00B16E0E">
        <w:t xml:space="preserve">who align </w:t>
      </w:r>
      <w:r w:rsidRPr="001B2793">
        <w:t>fragments by minimizing the distance between their adj</w:t>
      </w:r>
      <w:r w:rsidR="00B16E0E">
        <w:t xml:space="preserve">acent </w:t>
      </w:r>
      <w:r w:rsidRPr="001B2793">
        <w:t>regions while simultaneously trying to ensure geometric continuity across them (if possible</w:t>
      </w:r>
      <w:r w:rsidR="00DF7BF6">
        <w:t>).</w:t>
      </w:r>
    </w:p>
    <w:p w:rsidR="00F32F4B" w:rsidRDefault="00F32F4B">
      <w:pPr>
        <w:ind w:firstLine="0"/>
        <w:jc w:val="left"/>
        <w:rPr>
          <w:rFonts w:ascii="Calibri" w:hAnsi="Calibri"/>
          <w:b/>
          <w:bCs/>
          <w:caps/>
          <w:kern w:val="32"/>
          <w:szCs w:val="32"/>
        </w:rPr>
      </w:pPr>
      <w:r>
        <w:br w:type="page"/>
      </w:r>
    </w:p>
    <w:p w:rsidR="00100F6F" w:rsidRPr="00EB45FF" w:rsidRDefault="00055759" w:rsidP="00AF213F">
      <w:pPr>
        <w:pStyle w:val="Level1Title"/>
      </w:pPr>
      <w:r>
        <w:lastRenderedPageBreak/>
        <w:t>the thickness</w:t>
      </w:r>
      <w:r w:rsidR="006C36E9">
        <w:t xml:space="preserve"> </w:t>
      </w:r>
      <w:r>
        <w:t>profile method (tp)</w:t>
      </w:r>
    </w:p>
    <w:p w:rsidR="00D9192B" w:rsidRPr="00EB45FF" w:rsidRDefault="00DE0346" w:rsidP="00340C7C">
      <w:r w:rsidRPr="00DE0346">
        <w:t xml:space="preserve">The proposed methodology is based on a new approach that can be considered scientifically more effective than others, as we seek important information encapsulated inside the core of the sherd and not on its surface. Our approach works even if some of the sherds are </w:t>
      </w:r>
      <w:proofErr w:type="gramStart"/>
      <w:r w:rsidRPr="00DE0346">
        <w:t>missing,</w:t>
      </w:r>
      <w:proofErr w:type="gramEnd"/>
      <w:r w:rsidRPr="00DE0346">
        <w:t xml:space="preserve"> it is not affected </w:t>
      </w:r>
      <w:r w:rsidR="00C3788C">
        <w:t>neither by</w:t>
      </w:r>
      <w:r w:rsidRPr="00DE0346">
        <w:t xml:space="preserve"> external wear and damages, nor by the geometrical shapes </w:t>
      </w:r>
      <w:r w:rsidR="00C3788C">
        <w:t xml:space="preserve">and </w:t>
      </w:r>
      <w:r w:rsidRPr="00DE0346">
        <w:t>colour degradation of the pottery. The new method is based on exploration, extraction and utilization of all possible thickness information (i.e. Thickness Profile) which may have encapsulated inside each sherd. All this information, as a sequence of numbers, can be sorted, compared and provide a complete and efficient solution for the complex problem of reconstruction, reassembling, restoration and recovery of an ancient broken ceramic pottery which is fragmented into pieces</w:t>
      </w:r>
      <w:r w:rsidR="00C3788C">
        <w:t xml:space="preserve"> </w:t>
      </w:r>
      <w:r w:rsidRPr="00DE0346">
        <w:t xml:space="preserve">of random sizes and shapes. The </w:t>
      </w:r>
      <w:r w:rsidR="00C3788C">
        <w:t>main</w:t>
      </w:r>
      <w:r w:rsidRPr="00DE0346">
        <w:t xml:space="preserve"> idea is based on the fact that as the potter artist rotates the pliable clay on the wheel to create the pottery, he/she creates distinguishing </w:t>
      </w:r>
      <w:r w:rsidR="00232D7B">
        <w:t xml:space="preserve">rings with different </w:t>
      </w:r>
      <w:r w:rsidRPr="00DE0346">
        <w:t>thickness</w:t>
      </w:r>
      <w:r w:rsidR="001B6584">
        <w:t>es</w:t>
      </w:r>
      <w:r w:rsidRPr="00DE0346">
        <w:t xml:space="preserve"> which are unaltered and they can easily be detected. The gradual construction of a pottery on a wheel starts from the base, continues up to the main body and usually ends at the neck and the rim</w:t>
      </w:r>
      <w:r w:rsidR="00232D7B">
        <w:t xml:space="preserve"> [18]</w:t>
      </w:r>
      <w:r w:rsidRPr="00DE0346">
        <w:t>. This gradual upward movement of the artist</w:t>
      </w:r>
      <w:r w:rsidR="00B41847">
        <w:t>’s hands</w:t>
      </w:r>
      <w:r w:rsidRPr="00DE0346">
        <w:t xml:space="preserve"> in the clay </w:t>
      </w:r>
      <w:r w:rsidR="005C58BD" w:rsidRPr="00DE0346">
        <w:t>body</w:t>
      </w:r>
      <w:r w:rsidRPr="00DE0346">
        <w:t xml:space="preserve"> </w:t>
      </w:r>
      <w:r w:rsidR="00B41847">
        <w:t>generates</w:t>
      </w:r>
      <w:r w:rsidRPr="00DE0346">
        <w:t xml:space="preserve"> a certain thickness profile which can be detected as </w:t>
      </w:r>
      <w:r w:rsidR="00B41847">
        <w:t>it</w:t>
      </w:r>
      <w:r w:rsidRPr="00DE0346">
        <w:t xml:space="preserve"> var</w:t>
      </w:r>
      <w:r w:rsidR="00B41847">
        <w:t>ies</w:t>
      </w:r>
      <w:r w:rsidRPr="00DE0346">
        <w:t xml:space="preserve">, with absolute certainty, from point to point, from height to height and of course from pottery to pottery. This distinction generates the image of a structure, which resembles a stack of horizontal rings with specific thickness in relation to the pottery height. Specifically, as the </w:t>
      </w:r>
      <w:r w:rsidR="00B41847" w:rsidRPr="00DE0346">
        <w:t>potter</w:t>
      </w:r>
      <w:r w:rsidR="00B41847">
        <w:t>’s</w:t>
      </w:r>
      <w:r w:rsidR="00B41847" w:rsidRPr="00DE0346">
        <w:t xml:space="preserve"> </w:t>
      </w:r>
      <w:r w:rsidRPr="00DE0346">
        <w:t xml:space="preserve">fingers push outwards (expansion of the clay body), the clay in these points </w:t>
      </w:r>
      <w:r w:rsidR="00B41847">
        <w:t>gets</w:t>
      </w:r>
      <w:r w:rsidRPr="00DE0346">
        <w:t xml:space="preserve"> thinner, while in the case of inward pressure (contraction of the clay body) the clay </w:t>
      </w:r>
      <w:r w:rsidR="00B41847">
        <w:t>gets</w:t>
      </w:r>
      <w:r w:rsidRPr="00DE0346">
        <w:t xml:space="preserve"> thicker. Based on the above, it is reasonable to consider that each sherd can theoretically fit to a specific point of the stack of rings and hence to a corresponding point in the overall thickness profile or </w:t>
      </w:r>
      <w:r w:rsidR="009A23F2">
        <w:t xml:space="preserve">a specific </w:t>
      </w:r>
      <w:r w:rsidRPr="00DE0346">
        <w:t xml:space="preserve">thickness contour of a particular pottery. The new proposed methodology comprises of three basic steps, namely: i) the appropriate orientation (Figure </w:t>
      </w:r>
      <w:r w:rsidR="005C0567">
        <w:t>2</w:t>
      </w:r>
      <w:r w:rsidRPr="00DE0346">
        <w:t xml:space="preserve">) and 3D scanning (Figure </w:t>
      </w:r>
      <w:r w:rsidR="00B96AB9">
        <w:t>3</w:t>
      </w:r>
      <w:r w:rsidRPr="00DE0346">
        <w:t xml:space="preserve">/a) of each fragment, ii) the extraction of their optimal thickness profile (TP) as an intersection of the 3D model with a properly oriented vertical plane (Figure </w:t>
      </w:r>
      <w:r w:rsidR="00B96AB9">
        <w:t>3</w:t>
      </w:r>
      <w:r w:rsidRPr="00DE0346">
        <w:t>/b</w:t>
      </w:r>
      <w:r w:rsidR="009A23F2">
        <w:t xml:space="preserve"> </w:t>
      </w:r>
      <w:r w:rsidRPr="00DE0346">
        <w:t>and Figure 3/</w:t>
      </w:r>
      <w:r w:rsidR="009A23F2">
        <w:t>c</w:t>
      </w:r>
      <w:r w:rsidRPr="00DE0346">
        <w:t>) and iii) the repetitive process</w:t>
      </w:r>
      <w:r w:rsidR="001C30A3">
        <w:t xml:space="preserve"> </w:t>
      </w:r>
      <w:r w:rsidRPr="00DE0346">
        <w:t>for maximizing matching results between TPs in order to achieve a locally optimal alignment between possibly neighbo</w:t>
      </w:r>
      <w:r w:rsidR="009A23F2">
        <w:t>u</w:t>
      </w:r>
      <w:r w:rsidRPr="00DE0346">
        <w:t xml:space="preserve">ring sherds (Figure </w:t>
      </w:r>
      <w:r w:rsidR="00B96AB9">
        <w:t>5</w:t>
      </w:r>
      <w:r w:rsidRPr="00DE0346">
        <w:t xml:space="preserve">/d, Figure </w:t>
      </w:r>
      <w:r w:rsidR="00B96AB9">
        <w:t>5</w:t>
      </w:r>
      <w:r w:rsidRPr="00DE0346">
        <w:t xml:space="preserve">/e and Figure </w:t>
      </w:r>
      <w:r w:rsidR="00B96AB9">
        <w:t>5</w:t>
      </w:r>
      <w:r w:rsidRPr="00DE0346">
        <w:t>/f)</w:t>
      </w:r>
      <w:r w:rsidR="007801AC" w:rsidRPr="00EB45FF">
        <w:t>.</w:t>
      </w:r>
    </w:p>
    <w:p w:rsidR="00937D8A" w:rsidRPr="00EB45FF" w:rsidRDefault="00055759" w:rsidP="00352607">
      <w:pPr>
        <w:pStyle w:val="Level2Title"/>
      </w:pPr>
      <w:r>
        <w:t>Creation of 3D models (point clouds)</w:t>
      </w:r>
    </w:p>
    <w:p w:rsidR="00D9192B" w:rsidRPr="00EB45FF" w:rsidRDefault="00DE0346" w:rsidP="00340C7C">
      <w:r w:rsidRPr="00DE0346">
        <w:t xml:space="preserve">As it is absolutely necessary for the archaeologists, to obtain the appropriate profile measurements without damaging the sherds, our method is implemented and validated using their </w:t>
      </w:r>
      <w:r w:rsidR="009A23F2">
        <w:t>digital</w:t>
      </w:r>
      <w:r w:rsidRPr="00DE0346">
        <w:t xml:space="preserve"> 3D models, making the extraction of measurements fully reproducible and non-intrusive for the sherd itself. Initially, on each sherd we choose and draw a specific vertical straight line (Figure 2) through which we expect to extract the largest possible thickness profile. For the process we use some special crosshair beam lasers (Figure 1/bottom-left) and a special stable XYZ positioning platform (Figure 1/bottom-right). </w:t>
      </w:r>
      <w:r w:rsidR="009A23F2">
        <w:t>E</w:t>
      </w:r>
      <w:r w:rsidRPr="00DE0346">
        <w:t xml:space="preserve">ach sherd is </w:t>
      </w:r>
      <w:r w:rsidR="009A23F2">
        <w:t xml:space="preserve">then </w:t>
      </w:r>
      <w:r w:rsidRPr="00DE0346">
        <w:t xml:space="preserve">placed on a stable basis and </w:t>
      </w:r>
      <w:r w:rsidR="009A23F2">
        <w:t xml:space="preserve">is </w:t>
      </w:r>
      <w:r w:rsidR="009A23F2" w:rsidRPr="00DE0346">
        <w:t>panoramic</w:t>
      </w:r>
      <w:r w:rsidR="009A23F2">
        <w:t>ally</w:t>
      </w:r>
      <w:r w:rsidR="009A23F2" w:rsidRPr="00DE0346">
        <w:t xml:space="preserve"> </w:t>
      </w:r>
      <w:r w:rsidRPr="00DE0346">
        <w:t>photographed</w:t>
      </w:r>
      <w:r w:rsidR="009A23F2">
        <w:t xml:space="preserve"> at</w:t>
      </w:r>
      <w:r w:rsidRPr="00DE0346">
        <w:t xml:space="preserve"> close distance, from all sides and various angles (Figure 3/a). The result is a set of 30-50 photos for each sherd, which is transformed into a </w:t>
      </w:r>
      <w:r w:rsidR="00E055CD">
        <w:t xml:space="preserve">digital </w:t>
      </w:r>
      <w:r w:rsidRPr="00DE0346">
        <w:t>3D model (point clouds or mesh)</w:t>
      </w:r>
      <w:r w:rsidR="00C864E5" w:rsidRPr="00C864E5">
        <w:rPr>
          <w:lang w:val="en-US"/>
        </w:rPr>
        <w:t xml:space="preserve"> </w:t>
      </w:r>
      <w:r w:rsidRPr="00DE0346">
        <w:t>using a specialized photogrammetry software (Figure 3/b)</w:t>
      </w:r>
      <w:r w:rsidR="008A49EE" w:rsidRPr="00EB45FF">
        <w:t>.</w:t>
      </w:r>
    </w:p>
    <w:p w:rsidR="001B3EDD" w:rsidRPr="001B3EDD" w:rsidRDefault="002F49A8" w:rsidP="00414C7E">
      <w:pPr>
        <w:framePr w:w="4961" w:vSpace="284" w:wrap="notBeside" w:hAnchor="margin" w:xAlign="right" w:y="7939"/>
        <w:ind w:firstLine="0"/>
        <w:jc w:val="center"/>
      </w:pPr>
      <w:r>
        <w:rPr>
          <w:noProof/>
          <w:lang w:val="el-GR" w:eastAsia="el-GR"/>
        </w:rPr>
        <w:drawing>
          <wp:inline distT="0" distB="0" distL="0" distR="0" wp14:anchorId="0F401509" wp14:editId="2873B0BF">
            <wp:extent cx="3150000" cy="1998000"/>
            <wp:effectExtent l="0" t="0" r="0" b="254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2.b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50000" cy="1998000"/>
                    </a:xfrm>
                    <a:prstGeom prst="rect">
                      <a:avLst/>
                    </a:prstGeom>
                  </pic:spPr>
                </pic:pic>
              </a:graphicData>
            </a:graphic>
          </wp:inline>
        </w:drawing>
      </w:r>
    </w:p>
    <w:p w:rsidR="001B3EDD" w:rsidRPr="001B3EDD" w:rsidRDefault="001B3EDD" w:rsidP="00414C7E">
      <w:pPr>
        <w:framePr w:w="4961" w:vSpace="284" w:wrap="notBeside" w:hAnchor="margin" w:xAlign="right" w:y="7939"/>
        <w:spacing w:before="120"/>
        <w:ind w:firstLine="0"/>
        <w:rPr>
          <w:rFonts w:ascii="Calibri" w:hAnsi="Calibri" w:cs="Calibri"/>
          <w:sz w:val="16"/>
        </w:rPr>
      </w:pPr>
      <w:bookmarkStart w:id="1" w:name="_Ref316057347"/>
      <w:proofErr w:type="gramStart"/>
      <w:r w:rsidRPr="001B3EDD">
        <w:rPr>
          <w:rFonts w:ascii="Calibri" w:hAnsi="Calibri" w:cs="Calibri"/>
          <w:sz w:val="16"/>
        </w:rPr>
        <w:t>Figure 2</w:t>
      </w:r>
      <w:bookmarkEnd w:id="1"/>
      <w:r w:rsidRPr="001B3EDD">
        <w:rPr>
          <w:rFonts w:ascii="Calibri" w:hAnsi="Calibri" w:cs="Calibri"/>
          <w:sz w:val="16"/>
        </w:rPr>
        <w:t>.</w:t>
      </w:r>
      <w:proofErr w:type="gramEnd"/>
      <w:r w:rsidRPr="001B3EDD">
        <w:rPr>
          <w:rFonts w:ascii="Calibri" w:hAnsi="Calibri" w:cs="Calibri"/>
          <w:sz w:val="16"/>
        </w:rPr>
        <w:t xml:space="preserve"> The orientation procedure </w:t>
      </w:r>
      <w:r w:rsidR="00005532">
        <w:rPr>
          <w:rFonts w:ascii="Calibri" w:hAnsi="Calibri" w:cs="Calibri"/>
          <w:sz w:val="16"/>
        </w:rPr>
        <w:t>applied on</w:t>
      </w:r>
      <w:r w:rsidRPr="001B3EDD">
        <w:rPr>
          <w:rFonts w:ascii="Calibri" w:hAnsi="Calibri" w:cs="Calibri"/>
          <w:sz w:val="16"/>
        </w:rPr>
        <w:t xml:space="preserve"> a sherd between two crosshair beam lasers (left and right, back and front view respectively). </w:t>
      </w:r>
    </w:p>
    <w:p w:rsidR="00D9192B" w:rsidRPr="00EB45FF" w:rsidRDefault="00055759" w:rsidP="00456568">
      <w:pPr>
        <w:pStyle w:val="Level2Title"/>
        <w:keepNext/>
      </w:pPr>
      <w:r>
        <w:t>Thickness profile extraction</w:t>
      </w:r>
    </w:p>
    <w:p w:rsidR="00055759" w:rsidRPr="00EB45FF" w:rsidRDefault="00DE0346" w:rsidP="00055759">
      <w:r w:rsidRPr="00DE0346">
        <w:t xml:space="preserve">It is very important for each sherd, to detect the ideal vertical plane </w:t>
      </w:r>
      <w:r w:rsidR="009A23F2">
        <w:t>providing</w:t>
      </w:r>
      <w:r w:rsidRPr="00DE0346">
        <w:t xml:space="preserve"> the richest information concerning thickness. The </w:t>
      </w:r>
      <w:r w:rsidR="009A23F2">
        <w:t>longest</w:t>
      </w:r>
      <w:r w:rsidRPr="00DE0346">
        <w:t xml:space="preserve"> vertical plane to the horizontal rings is selected </w:t>
      </w:r>
      <w:r w:rsidR="009A23F2">
        <w:t>so that it</w:t>
      </w:r>
      <w:r w:rsidRPr="00DE0346">
        <w:t xml:space="preserve"> allows the extraction of the maximum possible thickness profile (Figure 3/c). This is especially important, since the best possible thickness profile for each sherd is needed, in order to perform the optimum thickness matching result between neighbouring sherds. This vertical plane is absolutely oriented </w:t>
      </w:r>
      <w:r w:rsidR="009A23F2">
        <w:t>to be perpendicular to</w:t>
      </w:r>
      <w:r w:rsidRPr="00DE0346">
        <w:t xml:space="preserve"> the horizontal inner lines of the sherd and using an appropriate 3D modelling software, the TP of the sherd is calculated </w:t>
      </w:r>
      <w:r w:rsidR="009A23F2">
        <w:t>with high precision</w:t>
      </w:r>
      <w:r w:rsidRPr="00DE0346">
        <w:t>. For the calculation, we perform thickness sampling every 1 mm (Figure 3/d and Figure 3/e)</w:t>
      </w:r>
      <w:r w:rsidR="00055759" w:rsidRPr="00EB45FF">
        <w:t>.</w:t>
      </w:r>
    </w:p>
    <w:p w:rsidR="001B3EDD" w:rsidRPr="001B3EDD" w:rsidRDefault="002F49A8" w:rsidP="001B3EDD">
      <w:pPr>
        <w:keepNext/>
        <w:framePr w:w="4961" w:vSpace="284" w:wrap="notBeside" w:hAnchor="margin" w:xAlign="right" w:yAlign="top"/>
        <w:ind w:firstLine="0"/>
        <w:jc w:val="center"/>
      </w:pPr>
      <w:r>
        <w:rPr>
          <w:noProof/>
          <w:lang w:val="el-GR" w:eastAsia="el-GR"/>
        </w:rPr>
        <w:drawing>
          <wp:inline distT="0" distB="0" distL="0" distR="0" wp14:anchorId="795044E2" wp14:editId="176F8678">
            <wp:extent cx="3150000" cy="2894400"/>
            <wp:effectExtent l="0" t="0" r="0" b="127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1.bm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50000" cy="2894400"/>
                    </a:xfrm>
                    <a:prstGeom prst="rect">
                      <a:avLst/>
                    </a:prstGeom>
                  </pic:spPr>
                </pic:pic>
              </a:graphicData>
            </a:graphic>
          </wp:inline>
        </w:drawing>
      </w:r>
    </w:p>
    <w:p w:rsidR="001B3EDD" w:rsidRPr="001B3EDD" w:rsidRDefault="001B3EDD" w:rsidP="001B3EDD">
      <w:pPr>
        <w:framePr w:w="4961" w:vSpace="284" w:wrap="notBeside" w:hAnchor="margin" w:xAlign="right" w:yAlign="top"/>
        <w:spacing w:before="120"/>
        <w:ind w:firstLine="0"/>
        <w:rPr>
          <w:rFonts w:ascii="Calibri" w:hAnsi="Calibri"/>
          <w:sz w:val="16"/>
        </w:rPr>
      </w:pPr>
      <w:proofErr w:type="gramStart"/>
      <w:r w:rsidRPr="001B3EDD">
        <w:rPr>
          <w:rFonts w:ascii="Calibri" w:hAnsi="Calibri"/>
          <w:sz w:val="16"/>
        </w:rPr>
        <w:t xml:space="preserve">Figure </w:t>
      </w:r>
      <w:r w:rsidRPr="001B3EDD">
        <w:rPr>
          <w:rFonts w:ascii="Calibri" w:hAnsi="Calibri"/>
          <w:sz w:val="16"/>
        </w:rPr>
        <w:fldChar w:fldCharType="begin"/>
      </w:r>
      <w:r w:rsidRPr="001B3EDD">
        <w:rPr>
          <w:rFonts w:ascii="Calibri" w:hAnsi="Calibri"/>
          <w:sz w:val="16"/>
        </w:rPr>
        <w:instrText xml:space="preserve"> SEQ Figure \* ARABIC </w:instrText>
      </w:r>
      <w:r w:rsidRPr="001B3EDD">
        <w:rPr>
          <w:rFonts w:ascii="Calibri" w:hAnsi="Calibri"/>
          <w:sz w:val="16"/>
        </w:rPr>
        <w:fldChar w:fldCharType="separate"/>
      </w:r>
      <w:r w:rsidR="00660794">
        <w:rPr>
          <w:rFonts w:ascii="Calibri" w:hAnsi="Calibri"/>
          <w:noProof/>
          <w:sz w:val="16"/>
        </w:rPr>
        <w:t>1</w:t>
      </w:r>
      <w:r w:rsidRPr="001B3EDD">
        <w:rPr>
          <w:rFonts w:ascii="Calibri" w:hAnsi="Calibri"/>
          <w:sz w:val="16"/>
        </w:rPr>
        <w:fldChar w:fldCharType="end"/>
      </w:r>
      <w:r w:rsidRPr="001B3EDD">
        <w:rPr>
          <w:rFonts w:ascii="Calibri" w:hAnsi="Calibri"/>
          <w:sz w:val="16"/>
        </w:rPr>
        <w:t>.</w:t>
      </w:r>
      <w:proofErr w:type="gramEnd"/>
      <w:r w:rsidRPr="001B3EDD">
        <w:rPr>
          <w:rFonts w:ascii="Calibri" w:hAnsi="Calibri"/>
          <w:sz w:val="16"/>
        </w:rPr>
        <w:t xml:space="preserve"> </w:t>
      </w:r>
      <w:bookmarkStart w:id="2" w:name="OLE_LINK1"/>
      <w:bookmarkStart w:id="3" w:name="OLE_LINK2"/>
      <w:proofErr w:type="gramStart"/>
      <w:r w:rsidRPr="001B3EDD">
        <w:rPr>
          <w:rFonts w:ascii="Calibri" w:hAnsi="Calibri"/>
          <w:sz w:val="16"/>
        </w:rPr>
        <w:t>Our special equipment</w:t>
      </w:r>
      <w:bookmarkEnd w:id="2"/>
      <w:bookmarkEnd w:id="3"/>
      <w:r w:rsidRPr="001B3EDD">
        <w:rPr>
          <w:rFonts w:ascii="Calibri" w:hAnsi="Calibri"/>
          <w:sz w:val="16"/>
        </w:rPr>
        <w:t>.</w:t>
      </w:r>
      <w:proofErr w:type="gramEnd"/>
      <w:r w:rsidRPr="001B3EDD">
        <w:rPr>
          <w:rFonts w:ascii="Calibri" w:hAnsi="Calibri"/>
          <w:sz w:val="16"/>
        </w:rPr>
        <w:t xml:space="preserve"> </w:t>
      </w:r>
    </w:p>
    <w:p w:rsidR="00055759" w:rsidRPr="00EB45FF" w:rsidRDefault="00055759" w:rsidP="00055759">
      <w:pPr>
        <w:pStyle w:val="Level2Title"/>
        <w:keepNext/>
      </w:pPr>
      <w:r>
        <w:t>Thickness profile matching</w:t>
      </w:r>
    </w:p>
    <w:p w:rsidR="00857774" w:rsidRPr="00EB45FF" w:rsidRDefault="00F7066B" w:rsidP="00055759">
      <w:r w:rsidRPr="00F7066B">
        <w:t xml:space="preserve">Following the previous steps, by sliding small thickness profiles </w:t>
      </w:r>
      <w:r w:rsidR="004B03A9">
        <w:t xml:space="preserve">along on </w:t>
      </w:r>
      <w:r w:rsidRPr="00F7066B">
        <w:t xml:space="preserve">larger ones (Figure 5/e) until </w:t>
      </w:r>
      <w:r w:rsidR="004B03A9">
        <w:t xml:space="preserve">we obtain the </w:t>
      </w:r>
      <w:r w:rsidRPr="00F7066B">
        <w:t>optim</w:t>
      </w:r>
      <w:r w:rsidR="004B03A9">
        <w:t>al</w:t>
      </w:r>
      <w:r w:rsidRPr="00F7066B">
        <w:t xml:space="preserve"> fit, the method retrieves candidate matches between sherds performing local score optimization (Figure 5/d). The </w:t>
      </w:r>
      <w:r w:rsidRPr="00F7066B">
        <w:lastRenderedPageBreak/>
        <w:t xml:space="preserve">Thickness Profile </w:t>
      </w:r>
      <w:proofErr w:type="gramStart"/>
      <w:r w:rsidR="001B6584" w:rsidRPr="00F7066B">
        <w:t>method</w:t>
      </w:r>
      <w:r w:rsidR="001B6584">
        <w:t>,</w:t>
      </w:r>
      <w:proofErr w:type="gramEnd"/>
      <w:r w:rsidRPr="00F7066B">
        <w:t xml:space="preserve"> is a semi-automatic method as</w:t>
      </w:r>
      <w:r w:rsidR="004B03A9">
        <w:t>,</w:t>
      </w:r>
      <w:r w:rsidRPr="00F7066B">
        <w:t xml:space="preserve"> in the case of two adj</w:t>
      </w:r>
      <w:r w:rsidR="004B03A9">
        <w:t>acent</w:t>
      </w:r>
      <w:r w:rsidRPr="00F7066B">
        <w:t xml:space="preserve"> sherds, it cannot decide which one will be placed left and which will be placed right. At this point</w:t>
      </w:r>
      <w:r w:rsidR="004B03A9">
        <w:t>,</w:t>
      </w:r>
      <w:r w:rsidRPr="00F7066B">
        <w:t xml:space="preserve"> the expert eye of the archaeologist/user, should give the correct arrangement (left or right). In addition</w:t>
      </w:r>
      <w:r w:rsidR="001F5098">
        <w:t>,</w:t>
      </w:r>
      <w:r w:rsidRPr="00F7066B">
        <w:t xml:space="preserve"> small sherds</w:t>
      </w:r>
      <w:r w:rsidR="001F5098">
        <w:t>,</w:t>
      </w:r>
      <w:r w:rsidRPr="00F7066B">
        <w:t xml:space="preserve"> usually</w:t>
      </w:r>
      <w:r w:rsidR="001F5098">
        <w:t xml:space="preserve">, do not have the luxury of providing </w:t>
      </w:r>
      <w:r w:rsidRPr="00F7066B">
        <w:t>adequate</w:t>
      </w:r>
      <w:r w:rsidR="001F5098">
        <w:t xml:space="preserve"> </w:t>
      </w:r>
      <w:r w:rsidRPr="00F7066B">
        <w:t>thickness information and therefore the</w:t>
      </w:r>
      <w:r w:rsidR="001F5098">
        <w:t>y can raise the chances of giving</w:t>
      </w:r>
      <w:r w:rsidRPr="00F7066B">
        <w:t xml:space="preserve"> </w:t>
      </w:r>
      <w:r w:rsidR="001F5098">
        <w:t>misleading arrangement</w:t>
      </w:r>
      <w:r w:rsidRPr="00F7066B">
        <w:t xml:space="preserve">. For these reasons, the process is </w:t>
      </w:r>
      <w:r w:rsidR="001F5098">
        <w:t>followed</w:t>
      </w:r>
      <w:r w:rsidRPr="00F7066B">
        <w:t xml:space="preserve"> in stages, starting from the largest available sherd and moving gradually to the smaller ones. Starting from a master sherd, the main </w:t>
      </w:r>
      <w:r w:rsidR="00F75647">
        <w:t>goal</w:t>
      </w:r>
      <w:r w:rsidRPr="00F7066B">
        <w:t xml:space="preserve"> is to </w:t>
      </w:r>
      <w:r w:rsidR="00F75647">
        <w:t xml:space="preserve">aggregate </w:t>
      </w:r>
      <w:r w:rsidRPr="00F7066B">
        <w:t>progressively more and more thickness information (Figure 5/f)</w:t>
      </w:r>
      <w:r w:rsidR="001F5098">
        <w:t>,</w:t>
      </w:r>
      <w:r w:rsidRPr="00F7066B">
        <w:t xml:space="preserve"> thus </w:t>
      </w:r>
      <w:r w:rsidR="001F5098">
        <w:t>create a longer</w:t>
      </w:r>
      <w:r w:rsidRPr="00F7066B">
        <w:t xml:space="preserve"> thickness profile, increasing the chances to match </w:t>
      </w:r>
      <w:r w:rsidR="001F5098">
        <w:t xml:space="preserve">up </w:t>
      </w:r>
      <w:r w:rsidRPr="00F7066B">
        <w:t xml:space="preserve">the remaining sherds in the right place. Hence, at the beginning of the process, the largest available sherd is assigned with the role of the "driver" (master sherd) and as the process is </w:t>
      </w:r>
      <w:r w:rsidR="00480341">
        <w:t>being followed,</w:t>
      </w:r>
      <w:r w:rsidRPr="00F7066B">
        <w:t xml:space="preserve"> </w:t>
      </w:r>
      <w:r w:rsidR="00480341">
        <w:t>when</w:t>
      </w:r>
      <w:r w:rsidRPr="00F7066B">
        <w:t xml:space="preserve"> two or more pieces </w:t>
      </w:r>
      <w:r w:rsidR="00480341">
        <w:t>are matched together</w:t>
      </w:r>
      <w:r w:rsidRPr="00F7066B">
        <w:t xml:space="preserve">, a single meta-sherd with an </w:t>
      </w:r>
      <w:r w:rsidR="00F75647">
        <w:t xml:space="preserve">aggregate </w:t>
      </w:r>
      <w:r w:rsidRPr="00F7066B">
        <w:t xml:space="preserve">thickness profile </w:t>
      </w:r>
      <w:r w:rsidR="00480341" w:rsidRPr="00F7066B">
        <w:t xml:space="preserve">is formed </w:t>
      </w:r>
      <w:r w:rsidRPr="00F7066B">
        <w:t xml:space="preserve">(Figure 5/c). Intuitively, this corresponds to virtually gluing sherds together, while the </w:t>
      </w:r>
      <w:r w:rsidR="00480341" w:rsidRPr="00F7066B">
        <w:t>TPs</w:t>
      </w:r>
      <w:r w:rsidR="00480341">
        <w:t xml:space="preserve"> of the already </w:t>
      </w:r>
      <w:r w:rsidRPr="00F7066B">
        <w:t xml:space="preserve">matched parts become </w:t>
      </w:r>
      <w:r w:rsidR="00480341">
        <w:t xml:space="preserve">a sort of </w:t>
      </w:r>
      <w:r w:rsidR="00480341" w:rsidRPr="00F7066B">
        <w:t>"</w:t>
      </w:r>
      <w:r w:rsidRPr="00F7066B">
        <w:t>common values</w:t>
      </w:r>
      <w:r w:rsidR="00480341" w:rsidRPr="00F7066B">
        <w:t>"</w:t>
      </w:r>
      <w:r w:rsidRPr="00F7066B">
        <w:t xml:space="preserve"> to </w:t>
      </w:r>
      <w:r w:rsidR="00480341">
        <w:t xml:space="preserve">the </w:t>
      </w:r>
      <w:r w:rsidRPr="00F7066B">
        <w:t xml:space="preserve">TP of the meta-sherd. This approach ensures that </w:t>
      </w:r>
      <w:r w:rsidR="004E5AE7">
        <w:t>those</w:t>
      </w:r>
      <w:r w:rsidRPr="00F7066B">
        <w:t xml:space="preserve"> TPs </w:t>
      </w:r>
      <w:r w:rsidR="004E5AE7">
        <w:t>which</w:t>
      </w:r>
      <w:r w:rsidRPr="00F7066B">
        <w:t xml:space="preserve"> have </w:t>
      </w:r>
      <w:r w:rsidR="004E5AE7" w:rsidRPr="00F7066B">
        <w:t xml:space="preserve">been </w:t>
      </w:r>
      <w:r w:rsidRPr="00F7066B">
        <w:t xml:space="preserve">previously matched in some pair of sherds are no longer considered for future pairing. Our matching procedure </w:t>
      </w:r>
      <w:r w:rsidR="001B24DE">
        <w:t xml:space="preserve">is </w:t>
      </w:r>
      <w:r w:rsidRPr="00F7066B">
        <w:t>l</w:t>
      </w:r>
      <w:r w:rsidR="001B24DE">
        <w:t>ike</w:t>
      </w:r>
      <w:r w:rsidRPr="00F7066B">
        <w:t xml:space="preserve"> </w:t>
      </w:r>
      <w:r w:rsidR="001B24DE">
        <w:t xml:space="preserve">having </w:t>
      </w:r>
      <w:r w:rsidRPr="00F7066B">
        <w:t>smaller thickness profiles</w:t>
      </w:r>
      <w:r w:rsidR="001B24DE">
        <w:t xml:space="preserve"> gliding along on </w:t>
      </w:r>
      <w:r w:rsidRPr="00F7066B">
        <w:t xml:space="preserve">larger ones. The </w:t>
      </w:r>
      <w:r w:rsidR="001B24DE">
        <w:t xml:space="preserve">ideal matching could be obtained only if the number sequence referring to the TP of a small sherd could </w:t>
      </w:r>
      <w:r w:rsidR="003F771A">
        <w:t xml:space="preserve">perfectly </w:t>
      </w:r>
      <w:r w:rsidR="001B24DE">
        <w:t>match up</w:t>
      </w:r>
      <w:r w:rsidR="003F771A">
        <w:t xml:space="preserve"> with part of or the entire </w:t>
      </w:r>
      <w:r w:rsidR="001B24DE">
        <w:t xml:space="preserve">number sequence referring to the TP of a large sherd. </w:t>
      </w:r>
      <w:r w:rsidRPr="00F7066B">
        <w:t xml:space="preserve">The </w:t>
      </w:r>
      <w:r w:rsidR="003F771A">
        <w:t>ideal</w:t>
      </w:r>
      <w:r w:rsidRPr="00F7066B">
        <w:t xml:space="preserve"> match</w:t>
      </w:r>
      <w:r w:rsidR="003F771A">
        <w:t>ing</w:t>
      </w:r>
      <w:r w:rsidRPr="00F7066B">
        <w:t xml:space="preserve"> </w:t>
      </w:r>
      <w:r w:rsidR="00100AF2">
        <w:t>would</w:t>
      </w:r>
      <w:r w:rsidRPr="00F7066B">
        <w:t xml:space="preserve"> be </w:t>
      </w:r>
      <w:r w:rsidR="00100AF2">
        <w:t xml:space="preserve">feasible </w:t>
      </w:r>
      <w:r w:rsidRPr="00F7066B">
        <w:t xml:space="preserve">only in an ideal case and not </w:t>
      </w:r>
      <w:r w:rsidR="00100AF2">
        <w:t>with</w:t>
      </w:r>
      <w:r w:rsidRPr="00F7066B">
        <w:t xml:space="preserve"> real data</w:t>
      </w:r>
      <w:r w:rsidR="00100AF2">
        <w:t xml:space="preserve"> (due to noise)</w:t>
      </w:r>
      <w:r w:rsidRPr="00F7066B">
        <w:t xml:space="preserve">. Besides, our method is based </w:t>
      </w:r>
      <w:r w:rsidR="007905C3">
        <w:t xml:space="preserve">more </w:t>
      </w:r>
      <w:r w:rsidRPr="00F7066B">
        <w:t xml:space="preserve">on the </w:t>
      </w:r>
      <w:r w:rsidR="00100AF2">
        <w:t xml:space="preserve">plethora </w:t>
      </w:r>
      <w:r w:rsidRPr="00F7066B">
        <w:t xml:space="preserve">of measurements </w:t>
      </w:r>
      <w:r w:rsidR="007905C3">
        <w:t>than on the high</w:t>
      </w:r>
      <w:r w:rsidRPr="00F7066B">
        <w:t xml:space="preserve"> accuracy of measurements.</w:t>
      </w:r>
      <w:r w:rsidR="007905C3">
        <w:t xml:space="preserve"> T</w:t>
      </w:r>
      <w:r w:rsidRPr="00F7066B">
        <w:t xml:space="preserve">he </w:t>
      </w:r>
      <w:r w:rsidR="007905C3">
        <w:t xml:space="preserve">TP method is actually looking for </w:t>
      </w:r>
      <w:r w:rsidR="00423C16">
        <w:t>t</w:t>
      </w:r>
      <w:r w:rsidRPr="00F7066B">
        <w:t xml:space="preserve">he best "score", </w:t>
      </w:r>
      <w:r w:rsidR="00423C16">
        <w:t xml:space="preserve">which means: </w:t>
      </w:r>
      <w:r w:rsidRPr="00F7066B">
        <w:t xml:space="preserve">the fewer differences in </w:t>
      </w:r>
      <w:r w:rsidR="00423C16">
        <w:t xml:space="preserve">the </w:t>
      </w:r>
      <w:r w:rsidRPr="00F7066B">
        <w:t xml:space="preserve">most possible comparisons. </w:t>
      </w:r>
      <w:r w:rsidR="00F5038C">
        <w:t>In terms of m</w:t>
      </w:r>
      <w:r w:rsidR="00423C16">
        <w:t>ath</w:t>
      </w:r>
      <w:r w:rsidR="00F5038C">
        <w:t>s</w:t>
      </w:r>
      <w:r w:rsidR="00423C16">
        <w:t>, t</w:t>
      </w:r>
      <w:r w:rsidRPr="00F7066B">
        <w:t xml:space="preserve">he best "score" is defined as the sum of the absolute differences </w:t>
      </w:r>
      <w:r w:rsidR="00F5038C">
        <w:t>among</w:t>
      </w:r>
      <w:r w:rsidRPr="00F7066B">
        <w:t xml:space="preserve"> the </w:t>
      </w:r>
      <w:r w:rsidR="0072369A">
        <w:t xml:space="preserve">most </w:t>
      </w:r>
      <w:r w:rsidRPr="00F7066B">
        <w:t xml:space="preserve">possible comparisons between two sherd profiles (Figure 5/d). The Thickness Profile method, works better </w:t>
      </w:r>
      <w:r w:rsidR="0072369A">
        <w:t>with</w:t>
      </w:r>
      <w:r w:rsidRPr="00F7066B">
        <w:t xml:space="preserve"> potter</w:t>
      </w:r>
      <w:r w:rsidR="00E055CD">
        <w:t>y</w:t>
      </w:r>
      <w:r w:rsidRPr="00F7066B">
        <w:t xml:space="preserve"> that were built </w:t>
      </w:r>
      <w:r w:rsidR="00891A13">
        <w:t>i</w:t>
      </w:r>
      <w:r w:rsidRPr="00F7066B">
        <w:t xml:space="preserve">n </w:t>
      </w:r>
      <w:r w:rsidR="00891A13">
        <w:t xml:space="preserve">late </w:t>
      </w:r>
      <w:r w:rsidRPr="00F7066B">
        <w:t xml:space="preserve">archaeological periods (Archaic, Classical and Hellenistic) </w:t>
      </w:r>
      <w:r w:rsidR="00891A13">
        <w:t>since</w:t>
      </w:r>
      <w:r w:rsidRPr="00F7066B">
        <w:t xml:space="preserve"> these potter</w:t>
      </w:r>
      <w:r w:rsidR="00E055CD">
        <w:t>y</w:t>
      </w:r>
      <w:r w:rsidRPr="00F7066B">
        <w:t xml:space="preserve"> were manufactured </w:t>
      </w:r>
      <w:r w:rsidR="00891A13">
        <w:t>using</w:t>
      </w:r>
      <w:r w:rsidRPr="00F7066B">
        <w:t xml:space="preserve"> </w:t>
      </w:r>
      <w:r w:rsidR="00E055CD">
        <w:t>improved</w:t>
      </w:r>
      <w:r w:rsidRPr="00F7066B">
        <w:t xml:space="preserve"> "technology" (</w:t>
      </w:r>
      <w:r w:rsidRPr="00891A13">
        <w:rPr>
          <w:color w:val="000000" w:themeColor="text1"/>
        </w:rPr>
        <w:t>better wheels, clay quality, best cook, etc</w:t>
      </w:r>
      <w:r w:rsidR="00891A13">
        <w:rPr>
          <w:color w:val="000000" w:themeColor="text1"/>
        </w:rPr>
        <w:t>.</w:t>
      </w:r>
      <w:r w:rsidRPr="00891A13">
        <w:rPr>
          <w:color w:val="000000" w:themeColor="text1"/>
        </w:rPr>
        <w:t>). As a result</w:t>
      </w:r>
      <w:r w:rsidR="00891A13" w:rsidRPr="00891A13">
        <w:rPr>
          <w:color w:val="000000" w:themeColor="text1"/>
        </w:rPr>
        <w:t>,</w:t>
      </w:r>
      <w:r w:rsidRPr="00891A13">
        <w:rPr>
          <w:color w:val="000000" w:themeColor="text1"/>
        </w:rPr>
        <w:t xml:space="preserve"> they </w:t>
      </w:r>
      <w:r w:rsidR="00891A13" w:rsidRPr="00891A13">
        <w:rPr>
          <w:color w:val="000000" w:themeColor="text1"/>
        </w:rPr>
        <w:t xml:space="preserve">have characteristics that make them </w:t>
      </w:r>
      <w:r w:rsidRPr="00891A13">
        <w:rPr>
          <w:color w:val="000000" w:themeColor="text1"/>
        </w:rPr>
        <w:t xml:space="preserve">more </w:t>
      </w:r>
      <w:r w:rsidRPr="00F7066B">
        <w:t xml:space="preserve">sophisticated and </w:t>
      </w:r>
      <w:r w:rsidR="00891A13">
        <w:t xml:space="preserve">can provide better </w:t>
      </w:r>
      <w:r w:rsidRPr="00F7066B">
        <w:t xml:space="preserve">thickness information </w:t>
      </w:r>
      <w:r w:rsidR="00891A13">
        <w:t xml:space="preserve">which, in turn, </w:t>
      </w:r>
      <w:r w:rsidRPr="00F7066B">
        <w:t xml:space="preserve">can be </w:t>
      </w:r>
      <w:r w:rsidR="00891A13">
        <w:t xml:space="preserve">easily </w:t>
      </w:r>
      <w:r w:rsidRPr="00F7066B">
        <w:t xml:space="preserve">exploited </w:t>
      </w:r>
      <w:r w:rsidR="00891A13">
        <w:t xml:space="preserve">through </w:t>
      </w:r>
      <w:r w:rsidRPr="00F7066B">
        <w:t>our method</w:t>
      </w:r>
      <w:r w:rsidR="00E32187" w:rsidRPr="00EB45FF">
        <w:t>.</w:t>
      </w:r>
    </w:p>
    <w:p w:rsidR="001B3EDD" w:rsidRPr="001B3EDD" w:rsidRDefault="002F49A8" w:rsidP="0099221D">
      <w:pPr>
        <w:keepNext/>
        <w:framePr w:w="10206" w:vSpace="284" w:wrap="notBeside" w:vAnchor="page" w:hAnchor="page" w:x="857" w:y="908"/>
        <w:shd w:val="solid" w:color="FFFFFF" w:fill="FFFFFF"/>
        <w:spacing w:before="240"/>
        <w:ind w:firstLine="0"/>
        <w:jc w:val="center"/>
      </w:pPr>
      <w:r>
        <w:rPr>
          <w:noProof/>
          <w:lang w:val="el-GR" w:eastAsia="el-GR"/>
        </w:rPr>
        <w:drawing>
          <wp:inline distT="0" distB="0" distL="0" distR="0" wp14:anchorId="2C866085" wp14:editId="3A318743">
            <wp:extent cx="6199200" cy="5533200"/>
            <wp:effectExtent l="0" t="0" r="0" b="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3.bmp"/>
                    <pic:cNvPicPr/>
                  </pic:nvPicPr>
                  <pic:blipFill>
                    <a:blip r:embed="rId14">
                      <a:extLst>
                        <a:ext uri="{28A0092B-C50C-407E-A947-70E740481C1C}">
                          <a14:useLocalDpi xmlns:a14="http://schemas.microsoft.com/office/drawing/2010/main" val="0"/>
                        </a:ext>
                      </a:extLst>
                    </a:blip>
                    <a:stretch>
                      <a:fillRect/>
                    </a:stretch>
                  </pic:blipFill>
                  <pic:spPr>
                    <a:xfrm>
                      <a:off x="0" y="0"/>
                      <a:ext cx="6199200" cy="5533200"/>
                    </a:xfrm>
                    <a:prstGeom prst="rect">
                      <a:avLst/>
                    </a:prstGeom>
                  </pic:spPr>
                </pic:pic>
              </a:graphicData>
            </a:graphic>
          </wp:inline>
        </w:drawing>
      </w:r>
    </w:p>
    <w:p w:rsidR="001B3EDD" w:rsidRPr="001B3EDD" w:rsidRDefault="001B3EDD" w:rsidP="0099221D">
      <w:pPr>
        <w:framePr w:w="10206" w:vSpace="284" w:wrap="notBeside" w:vAnchor="page" w:hAnchor="page" w:x="857" w:y="908"/>
        <w:shd w:val="solid" w:color="FFFFFF" w:fill="FFFFFF"/>
        <w:spacing w:before="120"/>
        <w:ind w:firstLine="0"/>
        <w:rPr>
          <w:rFonts w:ascii="Calibri" w:hAnsi="Calibri"/>
          <w:sz w:val="16"/>
        </w:rPr>
      </w:pPr>
      <w:proofErr w:type="gramStart"/>
      <w:r w:rsidRPr="001B3EDD">
        <w:rPr>
          <w:rFonts w:ascii="Calibri" w:hAnsi="Calibri"/>
          <w:sz w:val="16"/>
        </w:rPr>
        <w:t>Figure 3.</w:t>
      </w:r>
      <w:proofErr w:type="gramEnd"/>
      <w:r w:rsidRPr="001B3EDD">
        <w:rPr>
          <w:rFonts w:ascii="Calibri" w:hAnsi="Calibri"/>
          <w:sz w:val="16"/>
        </w:rPr>
        <w:t xml:space="preserve"> The photogrammetric process, the 3D model and the thickness profile (TP) acquisition.</w:t>
      </w:r>
    </w:p>
    <w:p w:rsidR="007801AC" w:rsidRPr="00EB45FF" w:rsidRDefault="00055759" w:rsidP="00AF213F">
      <w:pPr>
        <w:pStyle w:val="Level1Title"/>
      </w:pPr>
      <w:r>
        <w:lastRenderedPageBreak/>
        <w:t>EXPERIMENTAL VALIDATION</w:t>
      </w:r>
    </w:p>
    <w:p w:rsidR="00436325" w:rsidRPr="00EB45FF" w:rsidRDefault="00057801" w:rsidP="00601BDC">
      <w:r>
        <w:t>U</w:t>
      </w:r>
      <w:r w:rsidR="00160A34" w:rsidRPr="00160A34">
        <w:t>sing handmade replicas of ceramic potter</w:t>
      </w:r>
      <w:r>
        <w:t>y</w:t>
      </w:r>
      <w:r w:rsidR="00160A34" w:rsidRPr="00160A34">
        <w:t xml:space="preserve"> we </w:t>
      </w:r>
      <w:r>
        <w:t xml:space="preserve">demonstrate in this section the </w:t>
      </w:r>
      <w:r w:rsidR="00160A34" w:rsidRPr="00160A34">
        <w:t xml:space="preserve">accuracy and efficiency of the </w:t>
      </w:r>
      <w:r w:rsidR="00E055CD">
        <w:t>suggested</w:t>
      </w:r>
      <w:r w:rsidR="00160A34" w:rsidRPr="00160A34">
        <w:t xml:space="preserve"> method. A </w:t>
      </w:r>
      <w:r w:rsidR="00601BDC" w:rsidRPr="00160A34">
        <w:t xml:space="preserve">handmade </w:t>
      </w:r>
      <w:r w:rsidR="00160A34" w:rsidRPr="00160A34">
        <w:t xml:space="preserve">ceramic replica (Figure 4) </w:t>
      </w:r>
      <w:r w:rsidR="00601BDC">
        <w:t>is</w:t>
      </w:r>
      <w:r w:rsidR="00160A34" w:rsidRPr="00160A34">
        <w:t xml:space="preserve"> intentionally broken and </w:t>
      </w:r>
      <w:r w:rsidR="00601BDC">
        <w:t xml:space="preserve">the 34 </w:t>
      </w:r>
      <w:r w:rsidR="00B96AB9">
        <w:rPr>
          <w:rStyle w:val="shorttext"/>
          <w:lang w:val="en"/>
        </w:rPr>
        <w:t xml:space="preserve">useful </w:t>
      </w:r>
      <w:r w:rsidR="00160A34" w:rsidRPr="00160A34">
        <w:t xml:space="preserve">resulting </w:t>
      </w:r>
      <w:r w:rsidR="00601BDC">
        <w:t>sherds</w:t>
      </w:r>
      <w:r w:rsidR="00160A34" w:rsidRPr="00160A34">
        <w:t xml:space="preserve"> are digitally reassembl</w:t>
      </w:r>
      <w:r w:rsidR="00601BDC">
        <w:t>ed</w:t>
      </w:r>
      <w:r w:rsidR="00160A34" w:rsidRPr="00160A34">
        <w:t xml:space="preserve"> </w:t>
      </w:r>
      <w:r w:rsidR="00601BDC">
        <w:t>through</w:t>
      </w:r>
      <w:r w:rsidR="00160A34" w:rsidRPr="00160A34">
        <w:t xml:space="preserve"> the Thickness Profile method. Before </w:t>
      </w:r>
      <w:r w:rsidR="00601BDC">
        <w:t>smashing</w:t>
      </w:r>
      <w:r w:rsidR="00160A34" w:rsidRPr="00160A34">
        <w:t xml:space="preserve"> the pottery, </w:t>
      </w:r>
      <w:r w:rsidR="00601BDC">
        <w:t xml:space="preserve">a set of </w:t>
      </w:r>
      <w:r w:rsidR="00160A34" w:rsidRPr="00160A34">
        <w:t xml:space="preserve">horizontal and vertical lines </w:t>
      </w:r>
      <w:r w:rsidR="00601BDC">
        <w:t xml:space="preserve">is </w:t>
      </w:r>
      <w:r w:rsidR="00160A34" w:rsidRPr="00160A34">
        <w:t xml:space="preserve">marked on the </w:t>
      </w:r>
      <w:r w:rsidR="00601BDC">
        <w:t>pot</w:t>
      </w:r>
      <w:r w:rsidR="00E055CD">
        <w:t>tery</w:t>
      </w:r>
      <w:r w:rsidR="00601BDC">
        <w:t xml:space="preserve"> </w:t>
      </w:r>
      <w:r w:rsidR="00160A34" w:rsidRPr="00160A34">
        <w:t xml:space="preserve">surface </w:t>
      </w:r>
      <w:r w:rsidR="00601BDC">
        <w:t xml:space="preserve">and </w:t>
      </w:r>
      <w:r w:rsidR="00160A34" w:rsidRPr="00160A34">
        <w:t xml:space="preserve">will be later used </w:t>
      </w:r>
      <w:r w:rsidR="00601BDC">
        <w:t>to</w:t>
      </w:r>
      <w:r w:rsidR="00160A34" w:rsidRPr="00160A34">
        <w:t xml:space="preserve"> confirm </w:t>
      </w:r>
      <w:r w:rsidR="00601BDC">
        <w:t xml:space="preserve">the rightness of </w:t>
      </w:r>
      <w:r w:rsidR="00160A34" w:rsidRPr="00160A34">
        <w:t xml:space="preserve">our </w:t>
      </w:r>
      <w:r w:rsidR="00B6251B">
        <w:t>method</w:t>
      </w:r>
      <w:r w:rsidR="00160A34" w:rsidRPr="00160A34">
        <w:t xml:space="preserve">. </w:t>
      </w:r>
      <w:r w:rsidR="00601BDC">
        <w:t>In particular</w:t>
      </w:r>
      <w:r w:rsidR="00160A34" w:rsidRPr="00160A34">
        <w:t xml:space="preserve">, the pottery was placed on a horizontal surface and </w:t>
      </w:r>
      <w:r w:rsidR="00601BDC" w:rsidRPr="00160A34">
        <w:t xml:space="preserve">circular </w:t>
      </w:r>
      <w:r w:rsidR="00160A34" w:rsidRPr="00160A34">
        <w:t xml:space="preserve">concentric contours </w:t>
      </w:r>
      <w:r w:rsidR="00601BDC" w:rsidRPr="00160A34">
        <w:t xml:space="preserve">were drawn </w:t>
      </w:r>
      <w:r w:rsidR="00601BDC">
        <w:t xml:space="preserve">on it, at a </w:t>
      </w:r>
      <w:r w:rsidR="00160A34" w:rsidRPr="00160A34">
        <w:t>0</w:t>
      </w:r>
      <w:proofErr w:type="gramStart"/>
      <w:r w:rsidR="00160A34" w:rsidRPr="00160A34">
        <w:t>,5</w:t>
      </w:r>
      <w:proofErr w:type="gramEnd"/>
      <w:r w:rsidR="00DC7BE1">
        <w:t xml:space="preserve"> cm</w:t>
      </w:r>
      <w:r w:rsidR="00160A34" w:rsidRPr="00160A34">
        <w:t xml:space="preserve"> </w:t>
      </w:r>
      <w:r w:rsidR="00601BDC">
        <w:t>interval</w:t>
      </w:r>
      <w:r w:rsidR="00160A34" w:rsidRPr="00160A34">
        <w:t xml:space="preserve">. </w:t>
      </w:r>
      <w:r w:rsidR="00DC7BE1">
        <w:t>Likewise</w:t>
      </w:r>
      <w:r w:rsidR="00160A34" w:rsidRPr="00160A34">
        <w:t xml:space="preserve"> the outer surface is partitioned into eight different vertical areas (</w:t>
      </w:r>
      <w:r w:rsidR="00DC7BE1">
        <w:t>namely,</w:t>
      </w:r>
      <w:r w:rsidR="00160A34" w:rsidRPr="00160A34">
        <w:t xml:space="preserve"> A, B, C, D, E, F, G and H) </w:t>
      </w:r>
      <w:r w:rsidR="00DC7BE1">
        <w:t>tracing</w:t>
      </w:r>
      <w:r w:rsidR="00160A34" w:rsidRPr="00160A34">
        <w:t xml:space="preserve"> vertical lines at </w:t>
      </w:r>
      <w:r w:rsidR="00DC7BE1">
        <w:t xml:space="preserve">horizontal angles of </w:t>
      </w:r>
      <w:r w:rsidR="00160A34" w:rsidRPr="00160A34">
        <w:t xml:space="preserve">45, 90, 135, 180, 225, 270, 315 and 360 degrees. The </w:t>
      </w:r>
      <w:r w:rsidR="00DC7BE1">
        <w:t xml:space="preserve">correctness </w:t>
      </w:r>
      <w:r w:rsidR="00B6251B">
        <w:t xml:space="preserve">of the </w:t>
      </w:r>
      <w:r w:rsidR="00160A34" w:rsidRPr="00160A34">
        <w:t xml:space="preserve">marking procedure was </w:t>
      </w:r>
      <w:r w:rsidR="00DC7BE1">
        <w:t>verified</w:t>
      </w:r>
      <w:r w:rsidR="00160A34" w:rsidRPr="00160A34">
        <w:t xml:space="preserve"> by lighting </w:t>
      </w:r>
      <w:r w:rsidR="00B6251B">
        <w:t xml:space="preserve">up </w:t>
      </w:r>
      <w:r w:rsidR="00160A34" w:rsidRPr="00160A34">
        <w:t>a vertical laser beam along the outer surface of the pottery at the above mentioned angles</w:t>
      </w:r>
      <w:r w:rsidR="001C7319" w:rsidRPr="00EB45FF">
        <w:t>.</w:t>
      </w:r>
    </w:p>
    <w:p w:rsidR="004A326F" w:rsidRPr="004A326F" w:rsidRDefault="002F49A8" w:rsidP="0099221D">
      <w:pPr>
        <w:keepNext/>
        <w:framePr w:w="10206" w:vSpace="142" w:wrap="notBeside" w:vAnchor="page" w:hAnchor="page" w:xAlign="center" w:y="6380"/>
        <w:shd w:val="solid" w:color="FFFFFF" w:fill="FFFFFF"/>
        <w:spacing w:before="240"/>
        <w:ind w:firstLine="0"/>
        <w:jc w:val="center"/>
      </w:pPr>
      <w:r>
        <w:rPr>
          <w:noProof/>
          <w:lang w:val="el-GR" w:eastAsia="el-GR"/>
        </w:rPr>
        <w:drawing>
          <wp:inline distT="0" distB="0" distL="0" distR="0" wp14:anchorId="191EF0FB" wp14:editId="530F8647">
            <wp:extent cx="6379200" cy="5346000"/>
            <wp:effectExtent l="0" t="0" r="3175" b="7620"/>
            <wp:docPr id="25"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5.bmp"/>
                    <pic:cNvPicPr/>
                  </pic:nvPicPr>
                  <pic:blipFill>
                    <a:blip r:embed="rId15">
                      <a:extLst>
                        <a:ext uri="{28A0092B-C50C-407E-A947-70E740481C1C}">
                          <a14:useLocalDpi xmlns:a14="http://schemas.microsoft.com/office/drawing/2010/main" val="0"/>
                        </a:ext>
                      </a:extLst>
                    </a:blip>
                    <a:stretch>
                      <a:fillRect/>
                    </a:stretch>
                  </pic:blipFill>
                  <pic:spPr>
                    <a:xfrm>
                      <a:off x="0" y="0"/>
                      <a:ext cx="6379200" cy="5346000"/>
                    </a:xfrm>
                    <a:prstGeom prst="rect">
                      <a:avLst/>
                    </a:prstGeom>
                  </pic:spPr>
                </pic:pic>
              </a:graphicData>
            </a:graphic>
          </wp:inline>
        </w:drawing>
      </w:r>
    </w:p>
    <w:p w:rsidR="004A326F" w:rsidRPr="004A326F" w:rsidRDefault="004A326F" w:rsidP="0099221D">
      <w:pPr>
        <w:framePr w:w="10206" w:vSpace="142" w:wrap="notBeside" w:vAnchor="page" w:hAnchor="page" w:xAlign="center" w:y="6380"/>
        <w:shd w:val="solid" w:color="FFFFFF" w:fill="FFFFFF"/>
        <w:spacing w:before="120"/>
        <w:ind w:firstLine="0"/>
        <w:rPr>
          <w:rFonts w:ascii="Calibri" w:hAnsi="Calibri"/>
          <w:sz w:val="16"/>
        </w:rPr>
      </w:pPr>
      <w:proofErr w:type="gramStart"/>
      <w:r w:rsidRPr="004A326F">
        <w:rPr>
          <w:rFonts w:ascii="Calibri" w:hAnsi="Calibri"/>
          <w:sz w:val="16"/>
        </w:rPr>
        <w:t>Figure 5.</w:t>
      </w:r>
      <w:proofErr w:type="gramEnd"/>
      <w:r w:rsidRPr="004A326F">
        <w:rPr>
          <w:rFonts w:ascii="Calibri" w:hAnsi="Calibri"/>
          <w:sz w:val="16"/>
        </w:rPr>
        <w:t xml:space="preserve"> </w:t>
      </w:r>
      <w:proofErr w:type="gramStart"/>
      <w:r w:rsidRPr="004A326F">
        <w:rPr>
          <w:rFonts w:ascii="Calibri" w:hAnsi="Calibri"/>
          <w:sz w:val="16"/>
        </w:rPr>
        <w:t>The five known neighbo</w:t>
      </w:r>
      <w:r w:rsidR="009A23F2">
        <w:rPr>
          <w:rFonts w:ascii="Calibri" w:hAnsi="Calibri"/>
          <w:sz w:val="16"/>
        </w:rPr>
        <w:t>u</w:t>
      </w:r>
      <w:r w:rsidRPr="004A326F">
        <w:rPr>
          <w:rFonts w:ascii="Calibri" w:hAnsi="Calibri"/>
          <w:sz w:val="16"/>
        </w:rPr>
        <w:t>ring sherds, the five thickness profiles, the matching process and the results.</w:t>
      </w:r>
      <w:proofErr w:type="gramEnd"/>
    </w:p>
    <w:p w:rsidR="00443205" w:rsidRPr="00EB45FF" w:rsidRDefault="00055759" w:rsidP="00055759">
      <w:pPr>
        <w:pStyle w:val="Level2Title"/>
      </w:pPr>
      <w:r w:rsidRPr="00055759">
        <w:t>Demonstration of the efficiency</w:t>
      </w:r>
      <w:r w:rsidR="00281AE9">
        <w:t xml:space="preserve"> </w:t>
      </w:r>
      <w:r w:rsidRPr="00055759">
        <w:t>of TP method</w:t>
      </w:r>
    </w:p>
    <w:p w:rsidR="00CB2842" w:rsidRPr="00CB2842" w:rsidRDefault="002F49A8" w:rsidP="00CB2842">
      <w:pPr>
        <w:keepNext/>
        <w:framePr w:w="4961" w:vSpace="284" w:wrap="notBeside" w:hAnchor="margin" w:xAlign="right" w:yAlign="top"/>
        <w:ind w:firstLine="0"/>
        <w:jc w:val="center"/>
      </w:pPr>
      <w:r>
        <w:rPr>
          <w:noProof/>
          <w:lang w:val="el-GR" w:eastAsia="el-GR"/>
        </w:rPr>
        <w:drawing>
          <wp:inline distT="0" distB="0" distL="0" distR="0" wp14:anchorId="159F3B5F" wp14:editId="18B55C5E">
            <wp:extent cx="3149600" cy="1687830"/>
            <wp:effectExtent l="0" t="0" r="0" b="762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4.b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49600" cy="1687830"/>
                    </a:xfrm>
                    <a:prstGeom prst="rect">
                      <a:avLst/>
                    </a:prstGeom>
                  </pic:spPr>
                </pic:pic>
              </a:graphicData>
            </a:graphic>
          </wp:inline>
        </w:drawing>
      </w:r>
    </w:p>
    <w:p w:rsidR="00CB2842" w:rsidRPr="00CB2842" w:rsidRDefault="00CB2842" w:rsidP="00CB2842">
      <w:pPr>
        <w:framePr w:w="4961" w:vSpace="284" w:wrap="notBeside" w:hAnchor="margin" w:xAlign="right" w:yAlign="top"/>
        <w:spacing w:before="120"/>
        <w:ind w:firstLine="0"/>
        <w:rPr>
          <w:rFonts w:ascii="Calibri" w:hAnsi="Calibri"/>
          <w:sz w:val="16"/>
        </w:rPr>
      </w:pPr>
      <w:proofErr w:type="gramStart"/>
      <w:r w:rsidRPr="00CB2842">
        <w:rPr>
          <w:rFonts w:ascii="Calibri" w:hAnsi="Calibri"/>
          <w:sz w:val="16"/>
        </w:rPr>
        <w:t>Figure 4.</w:t>
      </w:r>
      <w:proofErr w:type="gramEnd"/>
      <w:r w:rsidRPr="00CB2842">
        <w:rPr>
          <w:rFonts w:ascii="Calibri" w:hAnsi="Calibri"/>
          <w:sz w:val="16"/>
        </w:rPr>
        <w:t xml:space="preserve"> </w:t>
      </w:r>
      <w:proofErr w:type="gramStart"/>
      <w:r w:rsidRPr="00CB2842">
        <w:rPr>
          <w:rFonts w:ascii="Calibri" w:hAnsi="Calibri"/>
          <w:sz w:val="16"/>
        </w:rPr>
        <w:t xml:space="preserve">The pottery replica and the 46 sherds after intentional </w:t>
      </w:r>
      <w:r w:rsidR="00005532">
        <w:rPr>
          <w:rFonts w:ascii="Calibri" w:hAnsi="Calibri"/>
          <w:sz w:val="16"/>
        </w:rPr>
        <w:t>breakage.</w:t>
      </w:r>
      <w:proofErr w:type="gramEnd"/>
      <w:r w:rsidR="00005532">
        <w:rPr>
          <w:rFonts w:ascii="Calibri" w:hAnsi="Calibri"/>
          <w:sz w:val="16"/>
        </w:rPr>
        <w:t xml:space="preserve"> </w:t>
      </w:r>
    </w:p>
    <w:p w:rsidR="00436325" w:rsidRPr="00EB45FF" w:rsidRDefault="00B8157D" w:rsidP="00436325">
      <w:r w:rsidRPr="00B8157D">
        <w:t xml:space="preserve">For the sake of simplicity, we </w:t>
      </w:r>
      <w:r w:rsidR="00F46FA5">
        <w:t xml:space="preserve">hereby </w:t>
      </w:r>
      <w:r w:rsidRPr="00B8157D">
        <w:t>demonstrate the efficiency of Thickness Profile method using five known neighbo</w:t>
      </w:r>
      <w:r w:rsidR="009A23F2">
        <w:t>u</w:t>
      </w:r>
      <w:r w:rsidRPr="00B8157D">
        <w:t xml:space="preserve">ring sherds (A4, A5, B10, C2 and C15) of the specific pottery. </w:t>
      </w:r>
      <w:proofErr w:type="gramStart"/>
      <w:r w:rsidRPr="00B8157D">
        <w:t>Figure 5/a</w:t>
      </w:r>
      <w:r w:rsidR="0073392A">
        <w:t>,</w:t>
      </w:r>
      <w:r w:rsidRPr="00B8157D">
        <w:t xml:space="preserve"> </w:t>
      </w:r>
      <w:r w:rsidR="00F46FA5">
        <w:t>displays</w:t>
      </w:r>
      <w:r w:rsidRPr="00B8157D">
        <w:t xml:space="preserve"> the acquired 3D models </w:t>
      </w:r>
      <w:r w:rsidR="00F46FA5">
        <w:t xml:space="preserve">from </w:t>
      </w:r>
      <w:r w:rsidRPr="00B8157D">
        <w:t>th</w:t>
      </w:r>
      <w:r w:rsidR="00F46FA5">
        <w:t>e</w:t>
      </w:r>
      <w:r w:rsidRPr="00B8157D">
        <w:t>se five fragments and the extraction of the optimal plane for the calculation of the distinctive thickness measurements.</w:t>
      </w:r>
      <w:proofErr w:type="gramEnd"/>
      <w:r w:rsidRPr="00B8157D">
        <w:t xml:space="preserve"> Then, the 3D software performs thickness sampling </w:t>
      </w:r>
      <w:r w:rsidR="005C77B8">
        <w:t>at</w:t>
      </w:r>
      <w:r w:rsidRPr="00B8157D">
        <w:t xml:space="preserve"> </w:t>
      </w:r>
      <w:r w:rsidR="005C77B8">
        <w:t>a one-</w:t>
      </w:r>
      <w:proofErr w:type="spellStart"/>
      <w:r w:rsidRPr="00B8157D">
        <w:t>millimeter</w:t>
      </w:r>
      <w:proofErr w:type="spellEnd"/>
      <w:r w:rsidR="005C77B8">
        <w:t xml:space="preserve"> interval</w:t>
      </w:r>
      <w:r w:rsidRPr="00B8157D">
        <w:t xml:space="preserve"> (</w:t>
      </w:r>
      <w:r w:rsidR="005C77B8">
        <w:t>see</w:t>
      </w:r>
      <w:r w:rsidRPr="00B8157D">
        <w:t xml:space="preserve"> Figure 3/e) and the </w:t>
      </w:r>
      <w:r w:rsidR="001815FB">
        <w:t>TP</w:t>
      </w:r>
      <w:r w:rsidRPr="00B8157D">
        <w:t xml:space="preserve"> for each plane is </w:t>
      </w:r>
      <w:r w:rsidR="005C77B8">
        <w:t>then generated</w:t>
      </w:r>
      <w:r w:rsidRPr="00B8157D">
        <w:t>. Figure 5/b</w:t>
      </w:r>
      <w:r w:rsidR="0073392A">
        <w:t>,</w:t>
      </w:r>
      <w:r w:rsidRPr="00B8157D">
        <w:t xml:space="preserve"> indicates all the acquired thickness measurements from the five sherds in this example. Using the repetitive procedure </w:t>
      </w:r>
      <w:r w:rsidR="001815FB">
        <w:t xml:space="preserve">of </w:t>
      </w:r>
      <w:r w:rsidRPr="00B8157D">
        <w:t>section 3.3</w:t>
      </w:r>
      <w:r w:rsidR="00E055CD">
        <w:t>.</w:t>
      </w:r>
      <w:r w:rsidRPr="00B8157D">
        <w:t xml:space="preserve">, the results </w:t>
      </w:r>
      <w:r w:rsidR="005C77B8">
        <w:t>confirm</w:t>
      </w:r>
      <w:r w:rsidRPr="00B8157D">
        <w:t xml:space="preserve"> that our </w:t>
      </w:r>
      <w:r w:rsidRPr="00B8157D">
        <w:lastRenderedPageBreak/>
        <w:t xml:space="preserve">method allows </w:t>
      </w:r>
      <w:r w:rsidR="005C77B8">
        <w:t xml:space="preserve">the </w:t>
      </w:r>
      <w:r w:rsidRPr="00B8157D">
        <w:t xml:space="preserve">accurate reassembly of the five sherds with </w:t>
      </w:r>
      <w:r w:rsidR="005C77B8">
        <w:t xml:space="preserve">the </w:t>
      </w:r>
      <w:r w:rsidRPr="00B8157D">
        <w:t xml:space="preserve">minimal human interaction. Figure 5/f and </w:t>
      </w:r>
      <w:r w:rsidR="0073392A">
        <w:t xml:space="preserve">Figure </w:t>
      </w:r>
      <w:r w:rsidRPr="00B8157D">
        <w:t>5/g</w:t>
      </w:r>
      <w:r w:rsidR="0073392A">
        <w:t>,</w:t>
      </w:r>
      <w:r w:rsidRPr="00B8157D">
        <w:t xml:space="preserve"> </w:t>
      </w:r>
      <w:r w:rsidR="005C77B8">
        <w:t>show</w:t>
      </w:r>
      <w:r w:rsidRPr="00B8157D">
        <w:t xml:space="preserve"> the effective matching of the five sherds in terms of selected planes and thickness profiles respectively. Finally, Figure 5/h presents the final reassembled external surface of the five assembled fragments. It should be noticed that the Thickness Profile method is effective even if some (or many) small pieces of the pottery are still missing. This has significant implications for archaeology since until </w:t>
      </w:r>
      <w:proofErr w:type="gramStart"/>
      <w:r w:rsidRPr="00B8157D">
        <w:t>now,</w:t>
      </w:r>
      <w:proofErr w:type="gramEnd"/>
      <w:r w:rsidRPr="00B8157D">
        <w:t xml:space="preserve"> manual reassembly is usually based on contour</w:t>
      </w:r>
      <w:r w:rsidR="005C77B8">
        <w:t>-</w:t>
      </w:r>
      <w:r w:rsidRPr="00B8157D">
        <w:t>based methods that exploit local surface characteristics</w:t>
      </w:r>
      <w:r w:rsidR="005C77B8">
        <w:t xml:space="preserve"> </w:t>
      </w:r>
      <w:r w:rsidRPr="00B8157D">
        <w:t xml:space="preserve">on the fragments. However, if such small parts are missing or are altered, severe problems </w:t>
      </w:r>
      <w:r w:rsidR="005C77B8">
        <w:t xml:space="preserve">can emerge </w:t>
      </w:r>
      <w:r w:rsidRPr="00B8157D">
        <w:t>in the reassembly process</w:t>
      </w:r>
      <w:r w:rsidR="00436325" w:rsidRPr="00EB45FF">
        <w:t>.</w:t>
      </w:r>
    </w:p>
    <w:p w:rsidR="00CB2842" w:rsidRPr="00CB2842" w:rsidRDefault="002F49A8" w:rsidP="0099221D">
      <w:pPr>
        <w:keepNext/>
        <w:framePr w:w="4961" w:vSpace="284" w:wrap="notBeside" w:hAnchor="margin" w:y="4821"/>
        <w:ind w:firstLine="0"/>
        <w:jc w:val="center"/>
      </w:pPr>
      <w:r>
        <w:rPr>
          <w:noProof/>
          <w:lang w:val="el-GR" w:eastAsia="el-GR"/>
        </w:rPr>
        <w:drawing>
          <wp:inline distT="0" distB="0" distL="0" distR="0" wp14:anchorId="00A5461D" wp14:editId="5F7F7058">
            <wp:extent cx="3149600" cy="1924685"/>
            <wp:effectExtent l="0" t="0" r="0" b="0"/>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6.b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49600" cy="1924685"/>
                    </a:xfrm>
                    <a:prstGeom prst="rect">
                      <a:avLst/>
                    </a:prstGeom>
                  </pic:spPr>
                </pic:pic>
              </a:graphicData>
            </a:graphic>
          </wp:inline>
        </w:drawing>
      </w:r>
    </w:p>
    <w:p w:rsidR="00CB2842" w:rsidRPr="00CB2842" w:rsidRDefault="00CB2842" w:rsidP="0099221D">
      <w:pPr>
        <w:framePr w:w="4961" w:vSpace="284" w:wrap="notBeside" w:hAnchor="margin" w:y="4821"/>
        <w:spacing w:before="120"/>
        <w:ind w:firstLine="0"/>
        <w:rPr>
          <w:rFonts w:ascii="Calibri" w:hAnsi="Calibri"/>
          <w:sz w:val="16"/>
        </w:rPr>
      </w:pPr>
      <w:proofErr w:type="gramStart"/>
      <w:r w:rsidRPr="00CB2842">
        <w:rPr>
          <w:rFonts w:ascii="Calibri" w:hAnsi="Calibri"/>
          <w:sz w:val="16"/>
        </w:rPr>
        <w:t>Figure 6.</w:t>
      </w:r>
      <w:proofErr w:type="gramEnd"/>
      <w:r w:rsidRPr="00CB2842">
        <w:rPr>
          <w:rFonts w:ascii="Calibri" w:hAnsi="Calibri"/>
          <w:sz w:val="16"/>
        </w:rPr>
        <w:t xml:space="preserve"> </w:t>
      </w:r>
      <w:proofErr w:type="gramStart"/>
      <w:r w:rsidRPr="00CB2842">
        <w:rPr>
          <w:rFonts w:ascii="Calibri" w:hAnsi="Calibri"/>
          <w:sz w:val="16"/>
        </w:rPr>
        <w:t>The 3 report pages</w:t>
      </w:r>
      <w:r w:rsidR="00005532">
        <w:rPr>
          <w:rFonts w:ascii="Calibri" w:hAnsi="Calibri"/>
          <w:sz w:val="16"/>
        </w:rPr>
        <w:t>.</w:t>
      </w:r>
      <w:proofErr w:type="gramEnd"/>
      <w:r w:rsidR="00005532">
        <w:rPr>
          <w:rFonts w:ascii="Calibri" w:hAnsi="Calibri"/>
          <w:sz w:val="16"/>
        </w:rPr>
        <w:t xml:space="preserve"> </w:t>
      </w:r>
      <w:proofErr w:type="gramStart"/>
      <w:r w:rsidR="00005532">
        <w:rPr>
          <w:rFonts w:ascii="Calibri" w:hAnsi="Calibri"/>
          <w:sz w:val="16"/>
        </w:rPr>
        <w:t>T</w:t>
      </w:r>
      <w:r w:rsidRPr="00CB2842">
        <w:rPr>
          <w:rFonts w:ascii="Calibri" w:hAnsi="Calibri"/>
          <w:sz w:val="16"/>
        </w:rPr>
        <w:t xml:space="preserve">he </w:t>
      </w:r>
      <w:r w:rsidR="00005532">
        <w:rPr>
          <w:rFonts w:ascii="Calibri" w:hAnsi="Calibri"/>
          <w:sz w:val="16"/>
        </w:rPr>
        <w:t>comprehensive page,</w:t>
      </w:r>
      <w:r w:rsidR="00005532" w:rsidRPr="00005532">
        <w:rPr>
          <w:rFonts w:ascii="Calibri" w:hAnsi="Calibri"/>
          <w:sz w:val="16"/>
        </w:rPr>
        <w:t xml:space="preserve"> </w:t>
      </w:r>
      <w:r w:rsidR="00005532">
        <w:rPr>
          <w:rFonts w:ascii="Calibri" w:hAnsi="Calibri"/>
          <w:sz w:val="16"/>
        </w:rPr>
        <w:t>on the r</w:t>
      </w:r>
      <w:r w:rsidR="00005532" w:rsidRPr="00CB2842">
        <w:rPr>
          <w:rFonts w:ascii="Calibri" w:hAnsi="Calibri"/>
          <w:sz w:val="16"/>
        </w:rPr>
        <w:t>ight</w:t>
      </w:r>
      <w:r w:rsidR="00005532">
        <w:rPr>
          <w:rFonts w:ascii="Calibri" w:hAnsi="Calibri"/>
          <w:sz w:val="16"/>
        </w:rPr>
        <w:t>.</w:t>
      </w:r>
      <w:proofErr w:type="gramEnd"/>
    </w:p>
    <w:p w:rsidR="00023E1A" w:rsidRPr="00EB45FF" w:rsidRDefault="00055759" w:rsidP="00055759">
      <w:pPr>
        <w:pStyle w:val="Level2Title"/>
      </w:pPr>
      <w:r w:rsidRPr="00055759">
        <w:t xml:space="preserve">The special software and how </w:t>
      </w:r>
      <w:r w:rsidR="003F01FC">
        <w:t>a</w:t>
      </w:r>
      <w:r w:rsidRPr="00055759">
        <w:t xml:space="preserve"> user </w:t>
      </w:r>
      <w:r w:rsidR="003F01FC">
        <w:t xml:space="preserve">should </w:t>
      </w:r>
      <w:r w:rsidRPr="00055759">
        <w:t>read the results</w:t>
      </w:r>
    </w:p>
    <w:p w:rsidR="00CB2842" w:rsidRPr="00CB2842" w:rsidRDefault="002F49A8" w:rsidP="00477D8F">
      <w:pPr>
        <w:keepNext/>
        <w:framePr w:w="4961" w:vSpace="284" w:wrap="notBeside" w:hAnchor="margin" w:yAlign="bottom"/>
        <w:ind w:firstLine="0"/>
        <w:jc w:val="center"/>
      </w:pPr>
      <w:r>
        <w:rPr>
          <w:noProof/>
          <w:lang w:val="el-GR" w:eastAsia="el-GR"/>
        </w:rPr>
        <w:drawing>
          <wp:inline distT="0" distB="0" distL="0" distR="0" wp14:anchorId="3705C772" wp14:editId="73C13FCC">
            <wp:extent cx="2775600" cy="2379600"/>
            <wp:effectExtent l="0" t="0" r="5715" b="1905"/>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7.bmp"/>
                    <pic:cNvPicPr/>
                  </pic:nvPicPr>
                  <pic:blipFill>
                    <a:blip r:embed="rId18">
                      <a:extLst>
                        <a:ext uri="{28A0092B-C50C-407E-A947-70E740481C1C}">
                          <a14:useLocalDpi xmlns:a14="http://schemas.microsoft.com/office/drawing/2010/main" val="0"/>
                        </a:ext>
                      </a:extLst>
                    </a:blip>
                    <a:stretch>
                      <a:fillRect/>
                    </a:stretch>
                  </pic:blipFill>
                  <pic:spPr>
                    <a:xfrm>
                      <a:off x="0" y="0"/>
                      <a:ext cx="2775600" cy="2379600"/>
                    </a:xfrm>
                    <a:prstGeom prst="rect">
                      <a:avLst/>
                    </a:prstGeom>
                  </pic:spPr>
                </pic:pic>
              </a:graphicData>
            </a:graphic>
          </wp:inline>
        </w:drawing>
      </w:r>
    </w:p>
    <w:p w:rsidR="00CB2842" w:rsidRPr="00CB2842" w:rsidRDefault="00CB2842" w:rsidP="00477D8F">
      <w:pPr>
        <w:framePr w:w="4961" w:vSpace="284" w:wrap="notBeside" w:hAnchor="margin" w:yAlign="bottom"/>
        <w:spacing w:before="120"/>
        <w:ind w:firstLine="0"/>
        <w:rPr>
          <w:rFonts w:ascii="Calibri" w:hAnsi="Calibri"/>
          <w:sz w:val="16"/>
        </w:rPr>
      </w:pPr>
      <w:proofErr w:type="gramStart"/>
      <w:r w:rsidRPr="00CB2842">
        <w:rPr>
          <w:rFonts w:ascii="Calibri" w:hAnsi="Calibri"/>
          <w:sz w:val="16"/>
        </w:rPr>
        <w:t>Figure 7.</w:t>
      </w:r>
      <w:proofErr w:type="gramEnd"/>
      <w:r w:rsidRPr="00CB2842">
        <w:rPr>
          <w:rFonts w:ascii="Calibri" w:hAnsi="Calibri"/>
          <w:sz w:val="16"/>
        </w:rPr>
        <w:t xml:space="preserve"> </w:t>
      </w:r>
      <w:proofErr w:type="gramStart"/>
      <w:r w:rsidR="00466A7D">
        <w:rPr>
          <w:rFonts w:ascii="Calibri" w:hAnsi="Calibri"/>
          <w:sz w:val="16"/>
        </w:rPr>
        <w:t xml:space="preserve">All </w:t>
      </w:r>
      <w:r w:rsidR="00431092">
        <w:rPr>
          <w:rFonts w:ascii="Calibri" w:hAnsi="Calibri"/>
          <w:sz w:val="16"/>
        </w:rPr>
        <w:t>t</w:t>
      </w:r>
      <w:r w:rsidR="00466A7D">
        <w:rPr>
          <w:rFonts w:ascii="Calibri" w:hAnsi="Calibri"/>
          <w:sz w:val="16"/>
        </w:rPr>
        <w:t xml:space="preserve">he instructions for </w:t>
      </w:r>
      <w:r w:rsidRPr="00CB2842">
        <w:rPr>
          <w:rFonts w:ascii="Calibri" w:hAnsi="Calibri"/>
          <w:sz w:val="16"/>
        </w:rPr>
        <w:t xml:space="preserve">the </w:t>
      </w:r>
      <w:r w:rsidR="00466A7D">
        <w:rPr>
          <w:rFonts w:ascii="Calibri" w:hAnsi="Calibri"/>
          <w:sz w:val="16"/>
        </w:rPr>
        <w:t xml:space="preserve">two important </w:t>
      </w:r>
      <w:r w:rsidRPr="00CB2842">
        <w:rPr>
          <w:rFonts w:ascii="Calibri" w:hAnsi="Calibri"/>
          <w:sz w:val="16"/>
        </w:rPr>
        <w:t>l</w:t>
      </w:r>
      <w:r w:rsidR="00466A7D">
        <w:rPr>
          <w:rFonts w:ascii="Calibri" w:hAnsi="Calibri"/>
          <w:sz w:val="16"/>
        </w:rPr>
        <w:t>ines.</w:t>
      </w:r>
      <w:proofErr w:type="gramEnd"/>
      <w:r w:rsidRPr="00CB2842">
        <w:rPr>
          <w:rFonts w:ascii="Calibri" w:hAnsi="Calibri"/>
          <w:sz w:val="16"/>
        </w:rPr>
        <w:t xml:space="preserve"> </w:t>
      </w:r>
    </w:p>
    <w:p w:rsidR="00ED7821" w:rsidRPr="00EB45FF" w:rsidRDefault="00B8157D" w:rsidP="00C72F40">
      <w:r w:rsidRPr="00B8157D">
        <w:t xml:space="preserve">In order to manage the thickness measurements we develop a special software (25.293 lines of </w:t>
      </w:r>
      <w:r w:rsidR="00F75647">
        <w:t xml:space="preserve">C++ </w:t>
      </w:r>
      <w:r w:rsidRPr="00B8157D">
        <w:t xml:space="preserve">code) to perform all the necessary matching calculations. For each pair of sherds, our software </w:t>
      </w:r>
      <w:r w:rsidR="003F01FC">
        <w:t>provides</w:t>
      </w:r>
      <w:r w:rsidRPr="00B8157D">
        <w:t xml:space="preserve"> </w:t>
      </w:r>
      <w:r w:rsidR="003F01FC">
        <w:t xml:space="preserve">a report in two pages -one of which in full graphics- including </w:t>
      </w:r>
      <w:r w:rsidRPr="00B8157D">
        <w:t xml:space="preserve">all the necessary information </w:t>
      </w:r>
      <w:r w:rsidR="003F01FC">
        <w:t>to</w:t>
      </w:r>
      <w:r w:rsidRPr="00B8157D">
        <w:t xml:space="preserve"> guid</w:t>
      </w:r>
      <w:r w:rsidR="003F01FC">
        <w:t>e</w:t>
      </w:r>
      <w:r w:rsidRPr="00B8157D">
        <w:t xml:space="preserve"> the archaeologist</w:t>
      </w:r>
      <w:r w:rsidR="003F01FC">
        <w:t xml:space="preserve"> </w:t>
      </w:r>
      <w:r w:rsidR="003F01FC" w:rsidRPr="00B8157D">
        <w:t>(Figure 6)</w:t>
      </w:r>
      <w:r w:rsidRPr="00B8157D">
        <w:t xml:space="preserve">. </w:t>
      </w:r>
      <w:r w:rsidR="003F01FC">
        <w:t>In essence, the</w:t>
      </w:r>
      <w:r w:rsidRPr="00B8157D">
        <w:t xml:space="preserve"> software de</w:t>
      </w:r>
      <w:r w:rsidR="003F01FC">
        <w:t>tects</w:t>
      </w:r>
      <w:r w:rsidRPr="00B8157D">
        <w:t xml:space="preserve"> and print</w:t>
      </w:r>
      <w:r w:rsidR="003F01FC">
        <w:t>s out</w:t>
      </w:r>
      <w:r w:rsidRPr="00B8157D">
        <w:t xml:space="preserve"> </w:t>
      </w:r>
      <w:r w:rsidR="003F01FC">
        <w:t xml:space="preserve">the </w:t>
      </w:r>
      <w:r w:rsidRPr="00B8157D">
        <w:t>exact</w:t>
      </w:r>
      <w:r w:rsidR="003F01FC">
        <w:t xml:space="preserve"> </w:t>
      </w:r>
      <w:r w:rsidR="003F01FC" w:rsidRPr="00B8157D">
        <w:t xml:space="preserve">matching </w:t>
      </w:r>
      <w:r w:rsidRPr="00B8157D">
        <w:t xml:space="preserve">point and the human interaction </w:t>
      </w:r>
      <w:r w:rsidR="003F01FC">
        <w:t>consists of</w:t>
      </w:r>
      <w:r w:rsidRPr="00B8157D">
        <w:t xml:space="preserve"> correct</w:t>
      </w:r>
      <w:r w:rsidR="003F01FC">
        <w:t>ly</w:t>
      </w:r>
      <w:r w:rsidRPr="00B8157D">
        <w:t xml:space="preserve"> plac</w:t>
      </w:r>
      <w:r w:rsidR="003F01FC">
        <w:t>ing</w:t>
      </w:r>
      <w:r w:rsidRPr="00B8157D">
        <w:t xml:space="preserve"> the </w:t>
      </w:r>
      <w:r w:rsidR="00F75647">
        <w:t xml:space="preserve">slave </w:t>
      </w:r>
      <w:r w:rsidRPr="00B8157D">
        <w:t>fragment to the left o</w:t>
      </w:r>
      <w:r w:rsidR="003F01FC">
        <w:t>r</w:t>
      </w:r>
      <w:r w:rsidRPr="00B8157D">
        <w:t xml:space="preserve"> to the right of the master sherd. At the end of the process, the software </w:t>
      </w:r>
      <w:r w:rsidR="003F01FC">
        <w:t>provides</w:t>
      </w:r>
      <w:r w:rsidRPr="00B8157D">
        <w:t xml:space="preserve"> a </w:t>
      </w:r>
      <w:r w:rsidR="003F01FC">
        <w:t xml:space="preserve">comprehensive </w:t>
      </w:r>
      <w:r w:rsidRPr="00B8157D">
        <w:t xml:space="preserve">page </w:t>
      </w:r>
      <w:r w:rsidR="003F01FC">
        <w:t>with</w:t>
      </w:r>
      <w:r w:rsidRPr="00B8157D">
        <w:t xml:space="preserve"> information for all the sherds </w:t>
      </w:r>
      <w:r w:rsidR="003F01FC">
        <w:t>of</w:t>
      </w:r>
      <w:r w:rsidRPr="00B8157D">
        <w:t xml:space="preserve"> the pottery. The most important information </w:t>
      </w:r>
      <w:r w:rsidRPr="00B8157D">
        <w:lastRenderedPageBreak/>
        <w:t xml:space="preserve">on the </w:t>
      </w:r>
      <w:r w:rsidR="00E055CD">
        <w:t>three</w:t>
      </w:r>
      <w:r w:rsidR="003F01FC">
        <w:t xml:space="preserve"> </w:t>
      </w:r>
      <w:r w:rsidRPr="00B8157D">
        <w:t xml:space="preserve">report pages </w:t>
      </w:r>
      <w:r w:rsidR="003F01FC">
        <w:t>are</w:t>
      </w:r>
      <w:r w:rsidRPr="00B8157D">
        <w:t xml:space="preserve"> </w:t>
      </w:r>
      <w:r w:rsidR="003F01FC">
        <w:t>found in</w:t>
      </w:r>
      <w:r w:rsidRPr="00B8157D">
        <w:t xml:space="preserve"> two lines as </w:t>
      </w:r>
      <w:r w:rsidR="007872CE">
        <w:t xml:space="preserve">marked and </w:t>
      </w:r>
      <w:r w:rsidRPr="00B8157D">
        <w:t xml:space="preserve">explained in Figure 7. The </w:t>
      </w:r>
      <w:r w:rsidR="00230DEB">
        <w:t>specific annotations</w:t>
      </w:r>
      <w:r w:rsidRPr="00B8157D">
        <w:t xml:space="preserve"> </w:t>
      </w:r>
      <w:r w:rsidR="00230DEB">
        <w:t xml:space="preserve">refer to </w:t>
      </w:r>
      <w:r w:rsidRPr="00B8157D">
        <w:t xml:space="preserve">the </w:t>
      </w:r>
      <w:r w:rsidR="00230DEB">
        <w:t xml:space="preserve">top </w:t>
      </w:r>
      <w:r w:rsidRPr="00B8157D">
        <w:t xml:space="preserve">left checking pair </w:t>
      </w:r>
      <w:r w:rsidR="00492C3B" w:rsidRPr="00B8157D">
        <w:t xml:space="preserve">(B2 </w:t>
      </w:r>
      <w:proofErr w:type="spellStart"/>
      <w:r w:rsidR="00492C3B" w:rsidRPr="00B8157D">
        <w:t>vs</w:t>
      </w:r>
      <w:proofErr w:type="spellEnd"/>
      <w:r w:rsidR="00492C3B" w:rsidRPr="00B8157D">
        <w:t xml:space="preserve"> A5) </w:t>
      </w:r>
      <w:r w:rsidRPr="00B8157D">
        <w:t>of sherds</w:t>
      </w:r>
      <w:r w:rsidR="00492C3B">
        <w:t>,</w:t>
      </w:r>
      <w:r w:rsidRPr="00B8157D">
        <w:t xml:space="preserve"> </w:t>
      </w:r>
      <w:r w:rsidR="00230DEB">
        <w:t>shown</w:t>
      </w:r>
      <w:r w:rsidRPr="00B8157D">
        <w:t xml:space="preserve"> </w:t>
      </w:r>
      <w:r w:rsidR="00230DEB">
        <w:t xml:space="preserve">in </w:t>
      </w:r>
      <w:r w:rsidR="00492C3B">
        <w:t>the t</w:t>
      </w:r>
      <w:r w:rsidR="001C30A3">
        <w:t xml:space="preserve">able </w:t>
      </w:r>
      <w:r w:rsidR="00492C3B">
        <w:t>below</w:t>
      </w:r>
      <w:r w:rsidR="001C30A3">
        <w:t xml:space="preserve"> </w:t>
      </w:r>
      <w:r w:rsidRPr="00B8157D">
        <w:t>Figure 1</w:t>
      </w:r>
      <w:r w:rsidR="00431092">
        <w:t>1</w:t>
      </w:r>
      <w:r w:rsidR="00ED7821" w:rsidRPr="00EB45FF">
        <w:t>.</w:t>
      </w:r>
    </w:p>
    <w:p w:rsidR="00023E1A" w:rsidRPr="00EB45FF" w:rsidRDefault="00055759" w:rsidP="00055759">
      <w:pPr>
        <w:pStyle w:val="Level2Title"/>
      </w:pPr>
      <w:r w:rsidRPr="00055759">
        <w:t>Accuracy in TP method and accuracy of measurements</w:t>
      </w:r>
    </w:p>
    <w:p w:rsidR="00CB2842" w:rsidRPr="00CB2842" w:rsidRDefault="002F49A8" w:rsidP="0099221D">
      <w:pPr>
        <w:keepNext/>
        <w:framePr w:w="4961" w:vSpace="284" w:wrap="notBeside" w:hAnchor="margin" w:xAlign="right" w:y="2269"/>
        <w:ind w:firstLine="0"/>
        <w:jc w:val="center"/>
      </w:pPr>
      <w:r>
        <w:rPr>
          <w:noProof/>
          <w:lang w:val="el-GR" w:eastAsia="el-GR"/>
        </w:rPr>
        <w:drawing>
          <wp:inline distT="0" distB="0" distL="0" distR="0" wp14:anchorId="57B957B7" wp14:editId="7C66E2D1">
            <wp:extent cx="2681892" cy="2530800"/>
            <wp:effectExtent l="0" t="0" r="4445" b="3175"/>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8.b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81892" cy="2530800"/>
                    </a:xfrm>
                    <a:prstGeom prst="rect">
                      <a:avLst/>
                    </a:prstGeom>
                  </pic:spPr>
                </pic:pic>
              </a:graphicData>
            </a:graphic>
          </wp:inline>
        </w:drawing>
      </w:r>
    </w:p>
    <w:p w:rsidR="00CB2842" w:rsidRPr="00CB2842" w:rsidRDefault="00CB2842" w:rsidP="0099221D">
      <w:pPr>
        <w:framePr w:w="4961" w:vSpace="284" w:wrap="notBeside" w:hAnchor="margin" w:xAlign="right" w:y="2269"/>
        <w:spacing w:before="120"/>
        <w:ind w:firstLine="0"/>
        <w:rPr>
          <w:rFonts w:ascii="Calibri" w:hAnsi="Calibri"/>
          <w:sz w:val="16"/>
        </w:rPr>
      </w:pPr>
      <w:proofErr w:type="gramStart"/>
      <w:r w:rsidRPr="00CB2842">
        <w:rPr>
          <w:rFonts w:ascii="Calibri" w:hAnsi="Calibri"/>
          <w:sz w:val="16"/>
        </w:rPr>
        <w:t>Figure 8.</w:t>
      </w:r>
      <w:proofErr w:type="gramEnd"/>
      <w:r w:rsidRPr="00CB2842">
        <w:rPr>
          <w:rFonts w:ascii="Calibri" w:hAnsi="Calibri"/>
          <w:sz w:val="16"/>
        </w:rPr>
        <w:t xml:space="preserve"> </w:t>
      </w:r>
      <w:proofErr w:type="gramStart"/>
      <w:r w:rsidRPr="00CB2842">
        <w:rPr>
          <w:rFonts w:ascii="Calibri" w:hAnsi="Calibri"/>
          <w:sz w:val="16"/>
        </w:rPr>
        <w:t xml:space="preserve">The accuracy </w:t>
      </w:r>
      <w:r w:rsidR="00005532">
        <w:rPr>
          <w:rFonts w:ascii="Calibri" w:hAnsi="Calibri"/>
          <w:sz w:val="16"/>
        </w:rPr>
        <w:t xml:space="preserve">and precision </w:t>
      </w:r>
      <w:r w:rsidRPr="00CB2842">
        <w:rPr>
          <w:rFonts w:ascii="Calibri" w:hAnsi="Calibri"/>
          <w:sz w:val="16"/>
        </w:rPr>
        <w:t>standards use</w:t>
      </w:r>
      <w:r w:rsidR="00005532">
        <w:rPr>
          <w:rFonts w:ascii="Calibri" w:hAnsi="Calibri"/>
          <w:sz w:val="16"/>
        </w:rPr>
        <w:t>d</w:t>
      </w:r>
      <w:r w:rsidRPr="00CB2842">
        <w:rPr>
          <w:rFonts w:ascii="Calibri" w:hAnsi="Calibri"/>
          <w:sz w:val="16"/>
        </w:rPr>
        <w:t>.</w:t>
      </w:r>
      <w:proofErr w:type="gramEnd"/>
      <w:r w:rsidRPr="00CB2842">
        <w:rPr>
          <w:rFonts w:ascii="Calibri" w:hAnsi="Calibri"/>
          <w:sz w:val="16"/>
        </w:rPr>
        <w:t xml:space="preserve"> </w:t>
      </w:r>
    </w:p>
    <w:p w:rsidR="009B0B13" w:rsidRPr="00EB45FF" w:rsidRDefault="006E766B" w:rsidP="001B2793">
      <w:r w:rsidRPr="006E766B">
        <w:t xml:space="preserve">A critical point for the success of </w:t>
      </w:r>
      <w:r w:rsidR="00005532">
        <w:t xml:space="preserve">the </w:t>
      </w:r>
      <w:r w:rsidRPr="006E766B">
        <w:t>TP</w:t>
      </w:r>
      <w:r w:rsidR="00C4425D">
        <w:t xml:space="preserve"> </w:t>
      </w:r>
      <w:r w:rsidRPr="006E766B">
        <w:t xml:space="preserve">method is the thickness precision </w:t>
      </w:r>
      <w:r w:rsidR="00C4425D">
        <w:t xml:space="preserve">with which </w:t>
      </w:r>
      <w:r w:rsidRPr="006E766B">
        <w:t>the researcher [1</w:t>
      </w:r>
      <w:r w:rsidR="006E3BFC">
        <w:t>9</w:t>
      </w:r>
      <w:r w:rsidRPr="006E766B">
        <w:t>], [</w:t>
      </w:r>
      <w:r w:rsidR="006E3BFC">
        <w:t>20</w:t>
      </w:r>
      <w:r w:rsidRPr="006E766B">
        <w:t xml:space="preserve">] can </w:t>
      </w:r>
      <w:r w:rsidR="00005532">
        <w:t>get</w:t>
      </w:r>
      <w:r w:rsidRPr="006E766B">
        <w:t xml:space="preserve"> </w:t>
      </w:r>
      <w:r w:rsidR="00C4425D">
        <w:t>the thickness of</w:t>
      </w:r>
      <w:r w:rsidRPr="006E766B">
        <w:t xml:space="preserve"> the available sherds. To our knowledge, the average thickness size of </w:t>
      </w:r>
      <w:r w:rsidR="00C4425D">
        <w:t xml:space="preserve">a </w:t>
      </w:r>
      <w:proofErr w:type="gramStart"/>
      <w:r w:rsidRPr="006E766B">
        <w:t>sherd,</w:t>
      </w:r>
      <w:proofErr w:type="gramEnd"/>
      <w:r w:rsidRPr="006E766B">
        <w:t xml:space="preserve"> usually lies between </w:t>
      </w:r>
      <w:r w:rsidR="00362C63">
        <w:t>2</w:t>
      </w:r>
      <w:r w:rsidRPr="006E766B">
        <w:t>-15 mm. These limits are fully confirmed on all the ex</w:t>
      </w:r>
      <w:r w:rsidR="00C4425D">
        <w:t>hibits (</w:t>
      </w:r>
      <w:r w:rsidRPr="006E766B">
        <w:t>sherds</w:t>
      </w:r>
      <w:r w:rsidR="00C4425D">
        <w:t>)</w:t>
      </w:r>
      <w:r w:rsidRPr="006E766B">
        <w:t xml:space="preserve"> </w:t>
      </w:r>
      <w:r w:rsidR="00C4425D">
        <w:t>held</w:t>
      </w:r>
      <w:r w:rsidRPr="006E766B">
        <w:t xml:space="preserve"> </w:t>
      </w:r>
      <w:r w:rsidR="00C4425D">
        <w:t xml:space="preserve">at </w:t>
      </w:r>
      <w:r w:rsidRPr="006E766B">
        <w:t>the National Archaeological Museum in Athens. Our methodology requires discrimination capabilit</w:t>
      </w:r>
      <w:r w:rsidR="00BE6E1B">
        <w:t>y</w:t>
      </w:r>
      <w:r w:rsidRPr="006E766B">
        <w:t xml:space="preserve"> </w:t>
      </w:r>
      <w:r w:rsidR="00BE6E1B">
        <w:t>of</w:t>
      </w:r>
      <w:r w:rsidRPr="006E766B">
        <w:t xml:space="preserve"> </w:t>
      </w:r>
      <w:r w:rsidR="00BE6E1B">
        <w:t xml:space="preserve">a </w:t>
      </w:r>
      <w:r w:rsidRPr="006E766B">
        <w:t xml:space="preserve">hundred of a </w:t>
      </w:r>
      <w:proofErr w:type="spellStart"/>
      <w:r w:rsidRPr="006E766B">
        <w:t>millimeter</w:t>
      </w:r>
      <w:proofErr w:type="spellEnd"/>
      <w:r w:rsidRPr="006E766B">
        <w:t xml:space="preserve"> (0</w:t>
      </w:r>
      <w:proofErr w:type="gramStart"/>
      <w:r w:rsidRPr="006E766B">
        <w:t>,01</w:t>
      </w:r>
      <w:proofErr w:type="gramEnd"/>
      <w:r w:rsidRPr="006E766B">
        <w:t xml:space="preserve"> mm). In order to demonstrate the accuracy, we used a calliper (precision instrument used by the archaeologists) to manually capture the thickness </w:t>
      </w:r>
      <w:r w:rsidR="00BE6E1B">
        <w:t>of</w:t>
      </w:r>
      <w:r w:rsidRPr="006E766B">
        <w:t xml:space="preserve"> a specific sherd (i.e. B10). The measurements were then compared against those acquired using photogrammetry and 3D software. </w:t>
      </w:r>
      <w:r w:rsidR="00B6251B">
        <w:t xml:space="preserve">In </w:t>
      </w:r>
      <w:r w:rsidRPr="006E766B">
        <w:t>Figure 8</w:t>
      </w:r>
      <w:r w:rsidR="0073392A">
        <w:t>,</w:t>
      </w:r>
      <w:r w:rsidRPr="006E766B">
        <w:t xml:space="preserve"> </w:t>
      </w:r>
      <w:r w:rsidR="00005532">
        <w:t>o</w:t>
      </w:r>
      <w:r w:rsidR="00BE6E1B">
        <w:t xml:space="preserve">n </w:t>
      </w:r>
      <w:r w:rsidRPr="006E766B">
        <w:t>the left</w:t>
      </w:r>
      <w:r w:rsidR="000F0115">
        <w:t>, are displayed</w:t>
      </w:r>
      <w:r w:rsidRPr="006E766B">
        <w:t xml:space="preserve"> the measurements </w:t>
      </w:r>
      <w:r w:rsidR="007E0206">
        <w:t>using</w:t>
      </w:r>
      <w:r w:rsidRPr="006E766B">
        <w:t xml:space="preserve"> the calliper and on the right those acquired by photogrammetry. </w:t>
      </w:r>
      <w:r w:rsidR="007E0206">
        <w:t>At</w:t>
      </w:r>
      <w:r w:rsidRPr="006E766B">
        <w:t xml:space="preserve"> both ends, left and right respectively, the </w:t>
      </w:r>
      <w:r w:rsidR="007E0206">
        <w:t>corresponding</w:t>
      </w:r>
      <w:r w:rsidRPr="006E766B">
        <w:t xml:space="preserve"> colo</w:t>
      </w:r>
      <w:r w:rsidR="007E0206">
        <w:t>u</w:t>
      </w:r>
      <w:r w:rsidRPr="006E766B">
        <w:t>r map is illustrated (completely distinct and nearly identical</w:t>
      </w:r>
      <w:r w:rsidR="00B96AB9">
        <w:t>)</w:t>
      </w:r>
      <w:r w:rsidR="00FA0F98" w:rsidRPr="00EB45FF">
        <w:t>.</w:t>
      </w:r>
    </w:p>
    <w:p w:rsidR="00023E1A" w:rsidRPr="00EB45FF" w:rsidRDefault="00055759" w:rsidP="00055759">
      <w:pPr>
        <w:pStyle w:val="Level2Title"/>
      </w:pPr>
      <w:r w:rsidRPr="00055759">
        <w:t>The "</w:t>
      </w:r>
      <w:r w:rsidRPr="00AE34FB">
        <w:rPr>
          <w:i/>
        </w:rPr>
        <w:t>Dwarfs and the Giant</w:t>
      </w:r>
      <w:r w:rsidRPr="00055759">
        <w:t>" experiment</w:t>
      </w:r>
    </w:p>
    <w:p w:rsidR="00CB2842" w:rsidRPr="00CB2842" w:rsidRDefault="007F58B6" w:rsidP="007F58B6">
      <w:pPr>
        <w:keepNext/>
        <w:framePr w:w="4961" w:vSpace="284" w:wrap="notBeside" w:hAnchor="margin" w:xAlign="right" w:yAlign="bottom"/>
        <w:ind w:firstLine="0"/>
        <w:jc w:val="center"/>
      </w:pPr>
      <w:r>
        <w:rPr>
          <w:noProof/>
          <w:lang w:val="el-GR" w:eastAsia="el-GR"/>
        </w:rPr>
        <w:drawing>
          <wp:inline distT="0" distB="0" distL="0" distR="0" wp14:anchorId="121855E1" wp14:editId="4AA34638">
            <wp:extent cx="2890800" cy="1339200"/>
            <wp:effectExtent l="0" t="0" r="5080" b="0"/>
            <wp:docPr id="39" name="Εικόνα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9.b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90800" cy="1339200"/>
                    </a:xfrm>
                    <a:prstGeom prst="rect">
                      <a:avLst/>
                    </a:prstGeom>
                  </pic:spPr>
                </pic:pic>
              </a:graphicData>
            </a:graphic>
          </wp:inline>
        </w:drawing>
      </w:r>
    </w:p>
    <w:p w:rsidR="00CB2842" w:rsidRPr="00CB2842" w:rsidRDefault="00CB2842" w:rsidP="007F58B6">
      <w:pPr>
        <w:framePr w:w="4961" w:vSpace="284" w:wrap="notBeside" w:hAnchor="margin" w:xAlign="right" w:yAlign="bottom"/>
        <w:spacing w:before="120"/>
        <w:ind w:firstLine="0"/>
        <w:rPr>
          <w:rFonts w:ascii="Calibri" w:hAnsi="Calibri"/>
          <w:sz w:val="16"/>
        </w:rPr>
      </w:pPr>
      <w:proofErr w:type="gramStart"/>
      <w:r w:rsidRPr="00CB2842">
        <w:rPr>
          <w:rFonts w:ascii="Calibri" w:hAnsi="Calibri"/>
          <w:sz w:val="16"/>
        </w:rPr>
        <w:t>Figure 9.</w:t>
      </w:r>
      <w:proofErr w:type="gramEnd"/>
      <w:r w:rsidRPr="00CB2842">
        <w:rPr>
          <w:rFonts w:ascii="Calibri" w:hAnsi="Calibri"/>
          <w:sz w:val="16"/>
        </w:rPr>
        <w:t xml:space="preserve"> </w:t>
      </w:r>
      <w:proofErr w:type="gramStart"/>
      <w:r w:rsidRPr="00CB2842">
        <w:rPr>
          <w:rFonts w:ascii="Calibri" w:hAnsi="Calibri"/>
          <w:sz w:val="16"/>
        </w:rPr>
        <w:t xml:space="preserve">The 15 small sherds </w:t>
      </w:r>
      <w:r w:rsidR="00005532">
        <w:rPr>
          <w:rFonts w:ascii="Calibri" w:hAnsi="Calibri"/>
          <w:sz w:val="16"/>
        </w:rPr>
        <w:t>(</w:t>
      </w:r>
      <w:r w:rsidRPr="00CB2842">
        <w:rPr>
          <w:rFonts w:ascii="Calibri" w:hAnsi="Calibri"/>
          <w:sz w:val="16"/>
        </w:rPr>
        <w:t>“</w:t>
      </w:r>
      <w:r w:rsidRPr="00CB2842">
        <w:rPr>
          <w:rFonts w:ascii="Calibri" w:hAnsi="Calibri"/>
          <w:i/>
          <w:sz w:val="16"/>
        </w:rPr>
        <w:t>Dwarfs</w:t>
      </w:r>
      <w:r w:rsidRPr="00CB2842">
        <w:rPr>
          <w:rFonts w:ascii="Calibri" w:hAnsi="Calibri"/>
          <w:sz w:val="16"/>
        </w:rPr>
        <w:t>”</w:t>
      </w:r>
      <w:r w:rsidR="00005532">
        <w:rPr>
          <w:rFonts w:ascii="Calibri" w:hAnsi="Calibri"/>
          <w:sz w:val="16"/>
        </w:rPr>
        <w:t>)</w:t>
      </w:r>
      <w:r w:rsidRPr="00CB2842">
        <w:rPr>
          <w:rFonts w:ascii="Calibri" w:hAnsi="Calibri"/>
          <w:sz w:val="16"/>
        </w:rPr>
        <w:t xml:space="preserve"> against the “</w:t>
      </w:r>
      <w:r w:rsidRPr="00CB2842">
        <w:rPr>
          <w:rFonts w:ascii="Calibri" w:hAnsi="Calibri"/>
          <w:i/>
          <w:sz w:val="16"/>
        </w:rPr>
        <w:t>Giant</w:t>
      </w:r>
      <w:r w:rsidRPr="00CB2842">
        <w:rPr>
          <w:rFonts w:ascii="Calibri" w:hAnsi="Calibri"/>
          <w:sz w:val="16"/>
        </w:rPr>
        <w:t>”.</w:t>
      </w:r>
      <w:proofErr w:type="gramEnd"/>
      <w:r w:rsidRPr="00CB2842">
        <w:rPr>
          <w:rFonts w:ascii="Calibri" w:hAnsi="Calibri"/>
          <w:sz w:val="16"/>
        </w:rPr>
        <w:t xml:space="preserve"> </w:t>
      </w:r>
    </w:p>
    <w:p w:rsidR="00763BE9" w:rsidRDefault="003E0633" w:rsidP="00340C7C">
      <w:r w:rsidRPr="003E0633">
        <w:t>During the reassembly of broken ceramic pottery, the available material</w:t>
      </w:r>
      <w:r w:rsidR="002B1050">
        <w:t xml:space="preserve"> also </w:t>
      </w:r>
      <w:r w:rsidRPr="003E0633">
        <w:t>includes a proportion of small fragments which may have little identification information</w:t>
      </w:r>
      <w:r w:rsidR="00A16D6E">
        <w:t xml:space="preserve">, </w:t>
      </w:r>
      <w:r w:rsidRPr="003E0633">
        <w:t>thus complicat</w:t>
      </w:r>
      <w:r w:rsidR="00A16D6E">
        <w:t>ing</w:t>
      </w:r>
      <w:r w:rsidRPr="003E0633">
        <w:t xml:space="preserve"> </w:t>
      </w:r>
      <w:r w:rsidR="00A16D6E">
        <w:t xml:space="preserve">the </w:t>
      </w:r>
      <w:r w:rsidRPr="003E0633">
        <w:t>reconstruction</w:t>
      </w:r>
      <w:r w:rsidR="00A16D6E">
        <w:t xml:space="preserve"> </w:t>
      </w:r>
      <w:r w:rsidR="00A16D6E" w:rsidRPr="003E0633">
        <w:t>task</w:t>
      </w:r>
      <w:r w:rsidRPr="003E0633">
        <w:t xml:space="preserve">. For this complex scenario, we have chosen to show the value of </w:t>
      </w:r>
      <w:r w:rsidR="000F0115">
        <w:t xml:space="preserve">the </w:t>
      </w:r>
      <w:r w:rsidRPr="003E0633">
        <w:t>T</w:t>
      </w:r>
      <w:r w:rsidR="000F0115">
        <w:t xml:space="preserve">hickness </w:t>
      </w:r>
      <w:r w:rsidRPr="003E0633">
        <w:t>P</w:t>
      </w:r>
      <w:r w:rsidR="000F0115">
        <w:t>rofile</w:t>
      </w:r>
      <w:r w:rsidR="00005532">
        <w:t xml:space="preserve"> </w:t>
      </w:r>
      <w:r w:rsidRPr="003E0633">
        <w:t>method,</w:t>
      </w:r>
      <w:r w:rsidR="001815FB">
        <w:t xml:space="preserve"> </w:t>
      </w:r>
      <w:r w:rsidRPr="003E0633">
        <w:t xml:space="preserve">on the ceramic replica </w:t>
      </w:r>
      <w:r w:rsidR="00645B06">
        <w:t xml:space="preserve">was </w:t>
      </w:r>
      <w:r w:rsidRPr="003E0633">
        <w:t>originally used for</w:t>
      </w:r>
    </w:p>
    <w:p w:rsidR="00AE3750" w:rsidRDefault="00AE3750" w:rsidP="00492C3B">
      <w:pPr>
        <w:framePr w:w="10206" w:vSpace="284" w:wrap="notBeside" w:vAnchor="page" w:hAnchor="page" w:xAlign="center" w:y="908"/>
        <w:spacing w:before="120"/>
        <w:ind w:firstLine="0"/>
        <w:jc w:val="center"/>
        <w:rPr>
          <w:rFonts w:ascii="Calibri" w:hAnsi="Calibri"/>
          <w:sz w:val="16"/>
        </w:rPr>
      </w:pPr>
      <w:r>
        <w:rPr>
          <w:rFonts w:ascii="Calibri" w:hAnsi="Calibri"/>
          <w:noProof/>
          <w:sz w:val="16"/>
          <w:lang w:val="el-GR" w:eastAsia="el-GR"/>
        </w:rPr>
        <w:lastRenderedPageBreak/>
        <w:drawing>
          <wp:inline distT="0" distB="0" distL="0" distR="0" wp14:anchorId="74C9B5FF" wp14:editId="7957E7CD">
            <wp:extent cx="6505200" cy="2102400"/>
            <wp:effectExtent l="0" t="0" r="0" b="0"/>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orizontia.b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505200" cy="2102400"/>
                    </a:xfrm>
                    <a:prstGeom prst="rect">
                      <a:avLst/>
                    </a:prstGeom>
                  </pic:spPr>
                </pic:pic>
              </a:graphicData>
            </a:graphic>
          </wp:inline>
        </w:drawing>
      </w:r>
    </w:p>
    <w:p w:rsidR="00AA76A0" w:rsidRDefault="00AA76A0" w:rsidP="00492C3B">
      <w:pPr>
        <w:framePr w:w="10206" w:vSpace="284" w:wrap="notBeside" w:vAnchor="page" w:hAnchor="page" w:xAlign="center" w:y="908"/>
        <w:spacing w:before="120"/>
        <w:ind w:firstLine="0"/>
        <w:rPr>
          <w:rFonts w:ascii="Calibri" w:hAnsi="Calibri"/>
          <w:sz w:val="16"/>
        </w:rPr>
      </w:pPr>
      <w:proofErr w:type="gramStart"/>
      <w:r w:rsidRPr="006062DE">
        <w:rPr>
          <w:rFonts w:ascii="Calibri" w:hAnsi="Calibri"/>
          <w:sz w:val="16"/>
        </w:rPr>
        <w:t>Figure 10.</w:t>
      </w:r>
      <w:proofErr w:type="gramEnd"/>
      <w:r w:rsidRPr="006062DE">
        <w:rPr>
          <w:rFonts w:ascii="Calibri" w:hAnsi="Calibri"/>
          <w:sz w:val="16"/>
        </w:rPr>
        <w:t xml:space="preserve"> The optical results from the "</w:t>
      </w:r>
      <w:r w:rsidRPr="006062DE">
        <w:rPr>
          <w:rFonts w:ascii="Calibri" w:hAnsi="Calibri"/>
          <w:i/>
          <w:sz w:val="16"/>
        </w:rPr>
        <w:t>Dwarfs and the Giant</w:t>
      </w:r>
      <w:r w:rsidRPr="006062DE">
        <w:rPr>
          <w:rFonts w:ascii="Calibri" w:hAnsi="Calibri"/>
          <w:sz w:val="16"/>
        </w:rPr>
        <w:t xml:space="preserve">" experiment. </w:t>
      </w:r>
      <w:proofErr w:type="gramStart"/>
      <w:r w:rsidR="00760D7D">
        <w:rPr>
          <w:rFonts w:ascii="Calibri" w:hAnsi="Calibri"/>
          <w:sz w:val="16"/>
        </w:rPr>
        <w:t>T</w:t>
      </w:r>
      <w:r w:rsidRPr="006062DE">
        <w:rPr>
          <w:rFonts w:ascii="Calibri" w:hAnsi="Calibri"/>
          <w:sz w:val="16"/>
        </w:rPr>
        <w:t>he 15 small sherds against the largest sherd A1.</w:t>
      </w:r>
      <w:proofErr w:type="gramEnd"/>
      <w:r w:rsidRPr="006062DE">
        <w:rPr>
          <w:rFonts w:ascii="Calibri" w:hAnsi="Calibri"/>
          <w:sz w:val="16"/>
        </w:rPr>
        <w:t xml:space="preserve"> </w:t>
      </w:r>
      <w:proofErr w:type="gramStart"/>
      <w:r w:rsidRPr="006062DE">
        <w:rPr>
          <w:rFonts w:ascii="Calibri" w:hAnsi="Calibri"/>
          <w:sz w:val="16"/>
        </w:rPr>
        <w:t>Below</w:t>
      </w:r>
      <w:r w:rsidR="00005532">
        <w:rPr>
          <w:rFonts w:ascii="Calibri" w:hAnsi="Calibri"/>
          <w:sz w:val="16"/>
        </w:rPr>
        <w:t>,</w:t>
      </w:r>
      <w:r w:rsidRPr="006062DE">
        <w:rPr>
          <w:rFonts w:ascii="Calibri" w:hAnsi="Calibri"/>
          <w:sz w:val="16"/>
        </w:rPr>
        <w:t xml:space="preserve"> in table format</w:t>
      </w:r>
      <w:r w:rsidR="00005532">
        <w:rPr>
          <w:rFonts w:ascii="Calibri" w:hAnsi="Calibri"/>
          <w:sz w:val="16"/>
        </w:rPr>
        <w:t>,</w:t>
      </w:r>
      <w:r w:rsidRPr="006062DE">
        <w:rPr>
          <w:rFonts w:ascii="Calibri" w:hAnsi="Calibri"/>
          <w:sz w:val="16"/>
        </w:rPr>
        <w:t xml:space="preserve"> all the necessary information from the software for the guidance of the archaeologist.</w:t>
      </w:r>
      <w:proofErr w:type="gramEnd"/>
      <w:r w:rsidRPr="006062DE">
        <w:rPr>
          <w:rFonts w:ascii="Calibri" w:hAnsi="Calibri"/>
          <w:sz w:val="16"/>
        </w:rPr>
        <w:t xml:space="preserve"> </w:t>
      </w:r>
      <w:proofErr w:type="gramStart"/>
      <w:r w:rsidRPr="006062DE">
        <w:rPr>
          <w:rFonts w:ascii="Calibri" w:hAnsi="Calibri"/>
          <w:sz w:val="16"/>
        </w:rPr>
        <w:t>The suggestion</w:t>
      </w:r>
      <w:r>
        <w:rPr>
          <w:rFonts w:ascii="Calibri" w:hAnsi="Calibri"/>
          <w:sz w:val="16"/>
        </w:rPr>
        <w:t>s</w:t>
      </w:r>
      <w:r w:rsidRPr="006062DE">
        <w:rPr>
          <w:rFonts w:ascii="Calibri" w:hAnsi="Calibri"/>
          <w:sz w:val="16"/>
        </w:rPr>
        <w:t xml:space="preserve"> for each pair.</w:t>
      </w:r>
      <w:proofErr w:type="gramEnd"/>
    </w:p>
    <w:p w:rsidR="00E41A53" w:rsidRPr="006062DE" w:rsidRDefault="00E41A53" w:rsidP="00492C3B">
      <w:pPr>
        <w:framePr w:w="10206" w:vSpace="284" w:wrap="notBeside" w:vAnchor="page" w:hAnchor="page" w:xAlign="center" w:y="908"/>
        <w:spacing w:before="120"/>
        <w:ind w:firstLine="0"/>
        <w:jc w:val="center"/>
        <w:rPr>
          <w:rFonts w:ascii="Calibri" w:hAnsi="Calibri"/>
          <w:sz w:val="16"/>
        </w:rPr>
      </w:pPr>
      <w:r>
        <w:rPr>
          <w:rFonts w:ascii="Calibri" w:hAnsi="Calibri"/>
          <w:noProof/>
          <w:sz w:val="16"/>
          <w:lang w:val="el-GR" w:eastAsia="el-GR"/>
        </w:rPr>
        <w:drawing>
          <wp:inline distT="0" distB="0" distL="0" distR="0" wp14:anchorId="3C64A087" wp14:editId="7B6F3B06">
            <wp:extent cx="6037200" cy="1962000"/>
            <wp:effectExtent l="0" t="0" r="1905" b="635"/>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TABLE.bmp"/>
                    <pic:cNvPicPr/>
                  </pic:nvPicPr>
                  <pic:blipFill>
                    <a:blip r:embed="rId22">
                      <a:extLst>
                        <a:ext uri="{28A0092B-C50C-407E-A947-70E740481C1C}">
                          <a14:useLocalDpi xmlns:a14="http://schemas.microsoft.com/office/drawing/2010/main" val="0"/>
                        </a:ext>
                      </a:extLst>
                    </a:blip>
                    <a:stretch>
                      <a:fillRect/>
                    </a:stretch>
                  </pic:blipFill>
                  <pic:spPr>
                    <a:xfrm>
                      <a:off x="0" y="0"/>
                      <a:ext cx="6037200" cy="1962000"/>
                    </a:xfrm>
                    <a:prstGeom prst="rect">
                      <a:avLst/>
                    </a:prstGeom>
                  </pic:spPr>
                </pic:pic>
              </a:graphicData>
            </a:graphic>
          </wp:inline>
        </w:drawing>
      </w:r>
    </w:p>
    <w:p w:rsidR="00E41A53" w:rsidRDefault="00E41A53" w:rsidP="00492C3B">
      <w:pPr>
        <w:framePr w:w="10206" w:vSpace="284" w:wrap="notBeside" w:vAnchor="page" w:hAnchor="page" w:xAlign="center" w:y="8223"/>
        <w:spacing w:before="120"/>
        <w:ind w:firstLine="0"/>
        <w:jc w:val="center"/>
      </w:pPr>
      <w:r>
        <w:rPr>
          <w:noProof/>
          <w:lang w:val="el-GR" w:eastAsia="el-GR"/>
        </w:rPr>
        <w:drawing>
          <wp:inline distT="0" distB="0" distL="0" distR="0" wp14:anchorId="7538492A" wp14:editId="0B5BD75B">
            <wp:extent cx="6505200" cy="2102400"/>
            <wp:effectExtent l="0" t="0" r="0" b="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orizontia.bmp"/>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505200" cy="2102400"/>
                    </a:xfrm>
                    <a:prstGeom prst="rect">
                      <a:avLst/>
                    </a:prstGeom>
                  </pic:spPr>
                </pic:pic>
              </a:graphicData>
            </a:graphic>
          </wp:inline>
        </w:drawing>
      </w:r>
    </w:p>
    <w:p w:rsidR="00E41A53" w:rsidRDefault="00E41A53" w:rsidP="00492C3B">
      <w:pPr>
        <w:framePr w:w="10206" w:vSpace="284" w:wrap="notBeside" w:vAnchor="page" w:hAnchor="page" w:xAlign="center" w:y="8223"/>
        <w:spacing w:before="120"/>
        <w:ind w:firstLine="0"/>
        <w:rPr>
          <w:rFonts w:ascii="Calibri" w:hAnsi="Calibri"/>
          <w:sz w:val="16"/>
        </w:rPr>
      </w:pPr>
      <w:proofErr w:type="gramStart"/>
      <w:r w:rsidRPr="006062DE">
        <w:rPr>
          <w:rFonts w:ascii="Calibri" w:hAnsi="Calibri"/>
          <w:sz w:val="16"/>
        </w:rPr>
        <w:t>Figure 1</w:t>
      </w:r>
      <w:r>
        <w:rPr>
          <w:rFonts w:ascii="Calibri" w:hAnsi="Calibri"/>
          <w:sz w:val="16"/>
        </w:rPr>
        <w:t>1</w:t>
      </w:r>
      <w:r w:rsidRPr="006062DE">
        <w:rPr>
          <w:rFonts w:ascii="Calibri" w:hAnsi="Calibri"/>
          <w:sz w:val="16"/>
        </w:rPr>
        <w:t>.</w:t>
      </w:r>
      <w:proofErr w:type="gramEnd"/>
      <w:r>
        <w:rPr>
          <w:rFonts w:ascii="Calibri" w:hAnsi="Calibri"/>
          <w:sz w:val="16"/>
        </w:rPr>
        <w:t xml:space="preserve"> </w:t>
      </w:r>
      <w:proofErr w:type="gramStart"/>
      <w:r w:rsidRPr="00760D7D">
        <w:rPr>
          <w:rFonts w:ascii="Calibri" w:hAnsi="Calibri"/>
          <w:sz w:val="16"/>
        </w:rPr>
        <w:t xml:space="preserve">The optical results from the successful </w:t>
      </w:r>
      <w:r w:rsidR="00005532">
        <w:rPr>
          <w:rFonts w:ascii="Calibri" w:hAnsi="Calibri"/>
          <w:sz w:val="16"/>
        </w:rPr>
        <w:t>re</w:t>
      </w:r>
      <w:r w:rsidRPr="00760D7D">
        <w:rPr>
          <w:rFonts w:ascii="Calibri" w:hAnsi="Calibri"/>
          <w:sz w:val="16"/>
        </w:rPr>
        <w:t>assembl</w:t>
      </w:r>
      <w:r w:rsidR="00005532">
        <w:rPr>
          <w:rFonts w:ascii="Calibri" w:hAnsi="Calibri"/>
          <w:sz w:val="16"/>
        </w:rPr>
        <w:t>y</w:t>
      </w:r>
      <w:r w:rsidRPr="00760D7D">
        <w:rPr>
          <w:rFonts w:ascii="Calibri" w:hAnsi="Calibri"/>
          <w:sz w:val="16"/>
        </w:rPr>
        <w:t xml:space="preserve"> of all </w:t>
      </w:r>
      <w:r>
        <w:rPr>
          <w:rFonts w:ascii="Calibri" w:hAnsi="Calibri"/>
          <w:sz w:val="16"/>
        </w:rPr>
        <w:t xml:space="preserve">wall </w:t>
      </w:r>
      <w:r w:rsidRPr="00760D7D">
        <w:rPr>
          <w:rFonts w:ascii="Calibri" w:hAnsi="Calibri"/>
          <w:sz w:val="16"/>
        </w:rPr>
        <w:t>sherds.</w:t>
      </w:r>
      <w:proofErr w:type="gramEnd"/>
      <w:r w:rsidRPr="00760D7D">
        <w:rPr>
          <w:rFonts w:ascii="Calibri" w:hAnsi="Calibri"/>
          <w:sz w:val="16"/>
        </w:rPr>
        <w:t xml:space="preserve"> </w:t>
      </w:r>
      <w:proofErr w:type="gramStart"/>
      <w:r w:rsidRPr="00760D7D">
        <w:rPr>
          <w:rFonts w:ascii="Calibri" w:hAnsi="Calibri"/>
          <w:sz w:val="16"/>
        </w:rPr>
        <w:t>Below</w:t>
      </w:r>
      <w:r w:rsidR="00005532">
        <w:rPr>
          <w:rFonts w:ascii="Calibri" w:hAnsi="Calibri"/>
          <w:sz w:val="16"/>
        </w:rPr>
        <w:t>,</w:t>
      </w:r>
      <w:r w:rsidRPr="00760D7D">
        <w:rPr>
          <w:rFonts w:ascii="Calibri" w:hAnsi="Calibri"/>
          <w:sz w:val="16"/>
        </w:rPr>
        <w:t xml:space="preserve"> in table format</w:t>
      </w:r>
      <w:r w:rsidR="00005532">
        <w:rPr>
          <w:rFonts w:ascii="Calibri" w:hAnsi="Calibri"/>
          <w:sz w:val="16"/>
        </w:rPr>
        <w:t>,</w:t>
      </w:r>
      <w:r w:rsidRPr="00760D7D">
        <w:rPr>
          <w:rFonts w:ascii="Calibri" w:hAnsi="Calibri"/>
          <w:sz w:val="16"/>
        </w:rPr>
        <w:t xml:space="preserve"> all the necessary information from the software for the guidance of the archaeologist.</w:t>
      </w:r>
      <w:proofErr w:type="gramEnd"/>
      <w:r w:rsidRPr="00760D7D">
        <w:rPr>
          <w:rFonts w:ascii="Calibri" w:hAnsi="Calibri"/>
          <w:sz w:val="16"/>
        </w:rPr>
        <w:t xml:space="preserve"> </w:t>
      </w:r>
      <w:proofErr w:type="gramStart"/>
      <w:r w:rsidRPr="00760D7D">
        <w:rPr>
          <w:rFonts w:ascii="Calibri" w:hAnsi="Calibri"/>
          <w:sz w:val="16"/>
        </w:rPr>
        <w:t>The appropriate suggestion position for each matching pair</w:t>
      </w:r>
      <w:r w:rsidRPr="006062DE">
        <w:rPr>
          <w:rFonts w:ascii="Calibri" w:hAnsi="Calibri"/>
          <w:sz w:val="16"/>
        </w:rPr>
        <w:t>.</w:t>
      </w:r>
      <w:proofErr w:type="gramEnd"/>
    </w:p>
    <w:p w:rsidR="00E41A53" w:rsidRPr="006062DE" w:rsidRDefault="00E41A53" w:rsidP="00492C3B">
      <w:pPr>
        <w:framePr w:w="10206" w:vSpace="284" w:wrap="notBeside" w:vAnchor="page" w:hAnchor="page" w:xAlign="center" w:y="8223"/>
        <w:spacing w:before="120"/>
        <w:ind w:firstLine="0"/>
        <w:jc w:val="center"/>
        <w:rPr>
          <w:rFonts w:ascii="Calibri" w:hAnsi="Calibri"/>
          <w:sz w:val="16"/>
        </w:rPr>
      </w:pPr>
      <w:r>
        <w:rPr>
          <w:rFonts w:ascii="Calibri" w:hAnsi="Calibri"/>
          <w:noProof/>
          <w:sz w:val="16"/>
          <w:lang w:val="el-GR" w:eastAsia="el-GR"/>
        </w:rPr>
        <w:drawing>
          <wp:inline distT="0" distB="0" distL="0" distR="0" wp14:anchorId="5D6184B7" wp14:editId="012D4557">
            <wp:extent cx="5950800" cy="1933200"/>
            <wp:effectExtent l="0" t="0" r="0" b="0"/>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TABLE.bmp"/>
                    <pic:cNvPicPr/>
                  </pic:nvPicPr>
                  <pic:blipFill>
                    <a:blip r:embed="rId24">
                      <a:extLst>
                        <a:ext uri="{28A0092B-C50C-407E-A947-70E740481C1C}">
                          <a14:useLocalDpi xmlns:a14="http://schemas.microsoft.com/office/drawing/2010/main" val="0"/>
                        </a:ext>
                      </a:extLst>
                    </a:blip>
                    <a:stretch>
                      <a:fillRect/>
                    </a:stretch>
                  </pic:blipFill>
                  <pic:spPr>
                    <a:xfrm>
                      <a:off x="0" y="0"/>
                      <a:ext cx="5950800" cy="1933200"/>
                    </a:xfrm>
                    <a:prstGeom prst="rect">
                      <a:avLst/>
                    </a:prstGeom>
                  </pic:spPr>
                </pic:pic>
              </a:graphicData>
            </a:graphic>
          </wp:inline>
        </w:drawing>
      </w:r>
    </w:p>
    <w:p w:rsidR="00075CAB" w:rsidRPr="00EB45FF" w:rsidRDefault="003E0633" w:rsidP="000466BB">
      <w:pPr>
        <w:ind w:firstLine="0"/>
      </w:pPr>
      <w:proofErr w:type="gramStart"/>
      <w:r w:rsidRPr="003E0633">
        <w:lastRenderedPageBreak/>
        <w:t>our</w:t>
      </w:r>
      <w:proofErr w:type="gramEnd"/>
      <w:r w:rsidRPr="003E0633">
        <w:t xml:space="preserve"> experiment in section 4.1. After </w:t>
      </w:r>
      <w:r w:rsidR="00167752">
        <w:t xml:space="preserve">being </w:t>
      </w:r>
      <w:r w:rsidRPr="003E0633">
        <w:t xml:space="preserve">intentionally broken, our </w:t>
      </w:r>
      <w:r w:rsidR="005F3E36">
        <w:t xml:space="preserve">smashed </w:t>
      </w:r>
      <w:r w:rsidRPr="003E0633">
        <w:t xml:space="preserve">ceramic pottery </w:t>
      </w:r>
      <w:r w:rsidR="005F3E36">
        <w:t xml:space="preserve">counted </w:t>
      </w:r>
      <w:r w:rsidRPr="003E0633">
        <w:t xml:space="preserve">15 small sherds (12 %). </w:t>
      </w:r>
      <w:r w:rsidR="005F3E36">
        <w:t>Using</w:t>
      </w:r>
      <w:r w:rsidRPr="003E0633">
        <w:t xml:space="preserve"> the special software </w:t>
      </w:r>
      <w:r w:rsidR="005F3E36">
        <w:t>of our method</w:t>
      </w:r>
      <w:r w:rsidRPr="003E0633">
        <w:t xml:space="preserve"> </w:t>
      </w:r>
      <w:r w:rsidR="005F3E36">
        <w:t xml:space="preserve">each of the </w:t>
      </w:r>
      <w:r w:rsidRPr="003E0633">
        <w:t>15 small sherds (</w:t>
      </w:r>
      <w:r w:rsidR="00397127" w:rsidRPr="003E0633">
        <w:t>"</w:t>
      </w:r>
      <w:r w:rsidRPr="00397127">
        <w:rPr>
          <w:i/>
        </w:rPr>
        <w:t>Dwarfs</w:t>
      </w:r>
      <w:r w:rsidR="00397127" w:rsidRPr="003E0633">
        <w:t>"</w:t>
      </w:r>
      <w:r w:rsidRPr="003E0633">
        <w:t>) of the broken pottery w</w:t>
      </w:r>
      <w:r w:rsidR="005F3E36">
        <w:t>as</w:t>
      </w:r>
      <w:r w:rsidRPr="003E0633">
        <w:t xml:space="preserve"> </w:t>
      </w:r>
      <w:r w:rsidR="005F3E36" w:rsidRPr="003E0633">
        <w:t xml:space="preserve">successfully </w:t>
      </w:r>
      <w:r w:rsidRPr="003E0633">
        <w:t xml:space="preserve">placed </w:t>
      </w:r>
      <w:r w:rsidR="00F62A03" w:rsidRPr="003E0633">
        <w:t xml:space="preserve">against </w:t>
      </w:r>
      <w:r w:rsidR="005F3E36">
        <w:t xml:space="preserve">or </w:t>
      </w:r>
      <w:r w:rsidR="00F62A03">
        <w:t>deservedly</w:t>
      </w:r>
      <w:r w:rsidR="005F3E36" w:rsidRPr="003E0633">
        <w:t xml:space="preserve"> </w:t>
      </w:r>
      <w:r w:rsidR="005F3E36">
        <w:t xml:space="preserve">rejected </w:t>
      </w:r>
      <w:r w:rsidR="00F62A03">
        <w:t>from</w:t>
      </w:r>
      <w:r w:rsidRPr="003E0633">
        <w:t xml:space="preserve"> the largest available sherd A1 (</w:t>
      </w:r>
      <w:r w:rsidR="00397127" w:rsidRPr="003E0633">
        <w:t>"</w:t>
      </w:r>
      <w:r w:rsidRPr="00397127">
        <w:rPr>
          <w:i/>
        </w:rPr>
        <w:t>Giant</w:t>
      </w:r>
      <w:r w:rsidR="00397127" w:rsidRPr="003E0633">
        <w:t>"</w:t>
      </w:r>
      <w:r w:rsidRPr="003E0633">
        <w:t>). For the "</w:t>
      </w:r>
      <w:r w:rsidRPr="00397127">
        <w:rPr>
          <w:i/>
        </w:rPr>
        <w:t>Dwarfs and the Giant</w:t>
      </w:r>
      <w:r w:rsidRPr="003E0633">
        <w:t xml:space="preserve">" experiment, we used all the available thickness measurements </w:t>
      </w:r>
      <w:r w:rsidR="005F3E36">
        <w:t>obtained f</w:t>
      </w:r>
      <w:r w:rsidRPr="003E0633">
        <w:t xml:space="preserve">rom the previous processes. It should be emphasized that even for small sherds </w:t>
      </w:r>
      <w:r w:rsidR="005F3E36">
        <w:t>which</w:t>
      </w:r>
      <w:r w:rsidRPr="003E0633">
        <w:t xml:space="preserve"> are not </w:t>
      </w:r>
      <w:r w:rsidR="005F3E36">
        <w:t xml:space="preserve">matched up </w:t>
      </w:r>
      <w:r w:rsidRPr="003E0633">
        <w:t xml:space="preserve">with the master sherd, the TP method </w:t>
      </w:r>
      <w:r w:rsidR="00F62A03">
        <w:t xml:space="preserve">manages to </w:t>
      </w:r>
      <w:r w:rsidRPr="003E0633">
        <w:t>place</w:t>
      </w:r>
      <w:r w:rsidR="00F62A03">
        <w:t xml:space="preserve"> them at</w:t>
      </w:r>
      <w:r w:rsidRPr="003E0633">
        <w:t xml:space="preserve"> the appropriate height based on the overall thickness profile or </w:t>
      </w:r>
      <w:r w:rsidR="00F62A03">
        <w:t xml:space="preserve">the </w:t>
      </w:r>
      <w:r w:rsidRPr="003E0633">
        <w:t xml:space="preserve">thickness contour of the pottery under investigation. The 16 sherds (15+1) </w:t>
      </w:r>
      <w:r w:rsidR="001B6584">
        <w:t xml:space="preserve">used </w:t>
      </w:r>
      <w:r w:rsidR="001B6584" w:rsidRPr="003E0633">
        <w:t>in</w:t>
      </w:r>
      <w:r w:rsidR="00F62A03">
        <w:t xml:space="preserve"> </w:t>
      </w:r>
      <w:r w:rsidRPr="003E0633">
        <w:t>the experiment, were placed on a metal mesh (model of the ceramic vessel) (Figure 1</w:t>
      </w:r>
      <w:r w:rsidR="00431092">
        <w:t>0</w:t>
      </w:r>
      <w:r w:rsidRPr="003E0633">
        <w:t xml:space="preserve">), </w:t>
      </w:r>
      <w:r w:rsidR="00F62A03">
        <w:t>for</w:t>
      </w:r>
      <w:r w:rsidRPr="003E0633">
        <w:t xml:space="preserve"> demonstrating the </w:t>
      </w:r>
      <w:r w:rsidR="00F62A03">
        <w:t>potential</w:t>
      </w:r>
      <w:r w:rsidRPr="003E0633">
        <w:t xml:space="preserve"> and effectiveness of our method and </w:t>
      </w:r>
      <w:r w:rsidR="00F62A03">
        <w:t>its</w:t>
      </w:r>
      <w:r w:rsidRPr="003E0633">
        <w:t xml:space="preserve"> respective software</w:t>
      </w:r>
      <w:r w:rsidR="008050EC" w:rsidRPr="00EB45FF">
        <w:t>.</w:t>
      </w:r>
    </w:p>
    <w:p w:rsidR="001C3A2A" w:rsidRPr="001C3A2A" w:rsidRDefault="001C3A2A" w:rsidP="00774D48">
      <w:pPr>
        <w:framePr w:w="10206" w:h="10546" w:hRule="exact" w:vSpace="284" w:wrap="notBeside" w:hAnchor="page" w:xAlign="center" w:yAlign="top"/>
        <w:spacing w:after="120"/>
        <w:ind w:firstLine="0"/>
        <w:rPr>
          <w:rFonts w:ascii="Calibri" w:hAnsi="Calibri"/>
          <w:sz w:val="16"/>
        </w:rPr>
      </w:pPr>
      <w:proofErr w:type="gramStart"/>
      <w:r w:rsidRPr="001C3A2A">
        <w:rPr>
          <w:rFonts w:ascii="Calibri" w:hAnsi="Calibri"/>
          <w:sz w:val="16"/>
        </w:rPr>
        <w:t>Table 1.</w:t>
      </w:r>
      <w:proofErr w:type="gramEnd"/>
      <w:r w:rsidRPr="001C3A2A">
        <w:rPr>
          <w:rFonts w:ascii="Calibri" w:hAnsi="Calibri"/>
          <w:sz w:val="16"/>
        </w:rPr>
        <w:t xml:space="preserve"> </w:t>
      </w:r>
      <w:proofErr w:type="gramStart"/>
      <w:r w:rsidRPr="001C3A2A">
        <w:rPr>
          <w:rFonts w:ascii="Calibri" w:hAnsi="Calibri"/>
          <w:sz w:val="16"/>
        </w:rPr>
        <w:t>The acquired TPs from the 34 pottery sherds.</w:t>
      </w:r>
      <w:proofErr w:type="gramEnd"/>
    </w:p>
    <w:tbl>
      <w:tblPr>
        <w:tblW w:w="4893" w:type="pct"/>
        <w:jc w:val="center"/>
        <w:tblBorders>
          <w:top w:val="single" w:sz="4" w:space="0" w:color="000000" w:themeColor="text1"/>
          <w:bottom w:val="single" w:sz="4" w:space="0" w:color="000000" w:themeColor="text1"/>
          <w:insideH w:val="single" w:sz="4" w:space="0" w:color="000000" w:themeColor="text1"/>
          <w:insideV w:val="single" w:sz="4" w:space="0" w:color="000000" w:themeColor="text1"/>
        </w:tblBorders>
        <w:tblCellMar>
          <w:left w:w="0" w:type="dxa"/>
          <w:right w:w="0" w:type="dxa"/>
        </w:tblCellMar>
        <w:tblLook w:val="0000" w:firstRow="0" w:lastRow="0" w:firstColumn="0" w:lastColumn="0" w:noHBand="0" w:noVBand="0"/>
      </w:tblPr>
      <w:tblGrid>
        <w:gridCol w:w="478"/>
        <w:gridCol w:w="476"/>
        <w:gridCol w:w="476"/>
        <w:gridCol w:w="476"/>
        <w:gridCol w:w="476"/>
        <w:gridCol w:w="476"/>
        <w:gridCol w:w="476"/>
        <w:gridCol w:w="476"/>
        <w:gridCol w:w="476"/>
        <w:gridCol w:w="475"/>
        <w:gridCol w:w="475"/>
        <w:gridCol w:w="475"/>
        <w:gridCol w:w="475"/>
        <w:gridCol w:w="475"/>
        <w:gridCol w:w="475"/>
        <w:gridCol w:w="475"/>
        <w:gridCol w:w="475"/>
        <w:gridCol w:w="475"/>
        <w:gridCol w:w="475"/>
        <w:gridCol w:w="475"/>
        <w:gridCol w:w="477"/>
      </w:tblGrid>
      <w:tr w:rsidR="001C3A2A" w:rsidRPr="001C3A2A" w:rsidTr="001C3A2A">
        <w:trPr>
          <w:trHeight w:hRule="exact" w:val="281"/>
          <w:jc w:val="center"/>
        </w:trPr>
        <w:tc>
          <w:tcPr>
            <w:tcW w:w="239"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A1</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A2</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A3</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A4</w:t>
            </w:r>
          </w:p>
        </w:tc>
        <w:tc>
          <w:tcPr>
            <w:tcW w:w="238" w:type="pct"/>
            <w:tcBorders>
              <w:bottom w:val="single" w:sz="4" w:space="0" w:color="000000" w:themeColor="text1"/>
              <w:right w:val="nil"/>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A5</w:t>
            </w:r>
          </w:p>
        </w:tc>
        <w:tc>
          <w:tcPr>
            <w:tcW w:w="238" w:type="pct"/>
            <w:vMerge w:val="restart"/>
            <w:tcBorders>
              <w:top w:val="nil"/>
              <w:left w:val="nil"/>
              <w:bottom w:val="nil"/>
              <w:right w:val="nil"/>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p>
        </w:tc>
        <w:tc>
          <w:tcPr>
            <w:tcW w:w="238" w:type="pct"/>
            <w:tcBorders>
              <w:left w:val="nil"/>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B2</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B3</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B4</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B5</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B6</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B7</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B8</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B9</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B10</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B11</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B12</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B13</w:t>
            </w:r>
          </w:p>
        </w:tc>
        <w:tc>
          <w:tcPr>
            <w:tcW w:w="238"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B14</w:t>
            </w:r>
          </w:p>
        </w:tc>
        <w:tc>
          <w:tcPr>
            <w:tcW w:w="239" w:type="pct"/>
            <w:tcBorders>
              <w:bottom w:val="single" w:sz="4" w:space="0" w:color="000000" w:themeColor="text1"/>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w:t>
            </w:r>
          </w:p>
        </w:tc>
      </w:tr>
      <w:tr w:rsidR="001C3A2A" w:rsidRPr="001C3A2A" w:rsidTr="001C3A2A">
        <w:trPr>
          <w:trHeight w:hRule="exact" w:val="140"/>
          <w:jc w:val="center"/>
        </w:trPr>
        <w:tc>
          <w:tcPr>
            <w:tcW w:w="239"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5,17</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10,16</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7,28</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8,83</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5,91</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4,87</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5,94</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5,81</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7,10</w:t>
            </w:r>
          </w:p>
        </w:tc>
        <w:tc>
          <w:tcPr>
            <w:tcW w:w="239" w:type="pct"/>
            <w:tcBorders>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7,76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7,14</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8,17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7,95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7,23</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7,69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7,33</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8,56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7,38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8,87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7,44</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9,05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7,54</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9,60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7,91</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9,70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8,18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6,33</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8,48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8,78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6,46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8,86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4,97</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9,01</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9,34</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4,77</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9,58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10,95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9,81</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9,86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4,99</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4,95</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11,06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4,81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9,88</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11,12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9,95</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4,94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10,02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6,07</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11,68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10,07</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12,08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10,76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12,38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10,97</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5,10</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12,78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11,22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13,15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11,36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13,38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8,01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8,29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5,37</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5,37</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8,76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9,05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5,57</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5,41</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9,27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9,43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5,27</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9,56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5,25</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9,69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9,88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5,16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nil"/>
            </w:tcBorders>
          </w:tcPr>
          <w:p w:rsidR="001C3A2A" w:rsidRPr="00232DD4" w:rsidRDefault="00232DD4" w:rsidP="00774D48">
            <w:pPr>
              <w:framePr w:w="10206" w:h="10546" w:hRule="exact" w:vSpace="284" w:wrap="notBeside" w:hAnchor="page" w:xAlign="center" w:yAlign="top"/>
              <w:ind w:firstLine="0"/>
              <w:jc w:val="center"/>
              <w:rPr>
                <w:rFonts w:ascii="Calibri" w:hAnsi="Calibri" w:cs="Calibri"/>
                <w:sz w:val="14"/>
                <w:szCs w:val="14"/>
              </w:rPr>
            </w:pPr>
            <w:r w:rsidRPr="00232DD4">
              <w:rPr>
                <w:rFonts w:ascii="Calibri" w:hAnsi="Calibri" w:cs="Calibri"/>
                <w:sz w:val="14"/>
                <w:szCs w:val="14"/>
              </w:rPr>
              <w:t>mm</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10,06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5,20</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r w:rsidRPr="001C3A2A">
              <w:rPr>
                <w:rFonts w:ascii="Calibri" w:hAnsi="Calibri" w:cs="Calibri"/>
                <w:sz w:val="14"/>
                <w:szCs w:val="14"/>
              </w:rPr>
              <w:t>5,60</w:t>
            </w: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9" w:type="pct"/>
            <w:tcBorders>
              <w:top w:val="nil"/>
              <w:bottom w:val="single" w:sz="4" w:space="0" w:color="000000" w:themeColor="text1"/>
            </w:tcBorders>
          </w:tcPr>
          <w:p w:rsidR="001C3A2A" w:rsidRPr="00232DD4" w:rsidRDefault="001C3A2A" w:rsidP="00774D48">
            <w:pPr>
              <w:framePr w:w="10206" w:h="10546" w:hRule="exact" w:vSpace="284" w:wrap="notBeside" w:hAnchor="page" w:xAlign="center" w:yAlign="top"/>
              <w:ind w:firstLine="0"/>
              <w:jc w:val="center"/>
              <w:rPr>
                <w:rFonts w:ascii="Calibri" w:hAnsi="Calibri" w:cs="Calibri"/>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10,29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3568" w:type="pct"/>
            <w:gridSpan w:val="15"/>
            <w:tcBorders>
              <w:lef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10,66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6,01</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5,01</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val="restart"/>
            <w:tcBorders>
              <w:left w:val="nil"/>
            </w:tcBorders>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C2</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C3</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C4</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C5</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C6</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C8</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C9</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C10</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C11</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C12</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C13</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C14</w:t>
            </w:r>
          </w:p>
        </w:tc>
        <w:tc>
          <w:tcPr>
            <w:tcW w:w="238"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C15</w:t>
            </w:r>
          </w:p>
        </w:tc>
        <w:tc>
          <w:tcPr>
            <w:tcW w:w="239" w:type="pct"/>
            <w:vMerge w:val="restart"/>
            <w:vAlign w:val="center"/>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6"/>
                <w:szCs w:val="16"/>
              </w:rPr>
            </w:pPr>
            <w:r w:rsidRPr="001C3A2A">
              <w:rPr>
                <w:rFonts w:ascii="Calibri" w:hAnsi="Calibri" w:cs="Calibri"/>
                <w:b/>
                <w:sz w:val="16"/>
                <w:szCs w:val="16"/>
              </w:rPr>
              <w:t>C16</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5,49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7,62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6,13</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5,08</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left w:val="nil"/>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9" w:type="pct"/>
            <w:vMerge/>
            <w:tcBorders>
              <w:bottom w:val="single" w:sz="4" w:space="0" w:color="000000" w:themeColor="text1"/>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7,90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5,21</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4,94</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5,78</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5,61</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5,55</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4,89</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5,60</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5,44</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5,30</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4,96</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4,96</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5,26</w:t>
            </w:r>
          </w:p>
        </w:tc>
        <w:tc>
          <w:tcPr>
            <w:tcW w:w="239" w:type="pct"/>
            <w:tcBorders>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4,89</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5,29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8,08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4,98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5,20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4,95</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8,38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6,07</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4,96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5,22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5,03</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10,89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8,48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5,02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6,30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5,21</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5,10</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11,58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6,16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5,07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5,10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5,29</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12,28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6,20</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5,22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4,96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5,28</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5,96</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12,53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6,26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5,66</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4,90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5,19</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5,93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5,54</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5,02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5,16</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5,80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5,39</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5,13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5,60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5,17</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6,94</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5,33</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5,72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5,16</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7,08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5,21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6,17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5,86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5,30</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5,79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7,13</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5,32</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5,32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6,25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5,86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5,34</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6,00</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7,23</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5,32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6,01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4,98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5,86</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5,33</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6,33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7,56</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5,34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6,36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5,03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5,98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5,72</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r w:rsidRPr="001C3A2A">
              <w:rPr>
                <w:rFonts w:ascii="Calibri" w:hAnsi="Calibri" w:cs="Calibri"/>
                <w:bCs/>
                <w:color w:val="000000"/>
                <w:sz w:val="14"/>
                <w:szCs w:val="14"/>
                <w:lang w:val="el-GR" w:eastAsia="nl-NL"/>
              </w:rPr>
              <w:t>5,31</w:t>
            </w: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6,52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7,58</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6,44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6,11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r w:rsidRPr="001C3A2A">
              <w:rPr>
                <w:rFonts w:ascii="Calibri" w:hAnsi="Calibri" w:cs="Calibri"/>
                <w:bCs/>
                <w:color w:val="000000"/>
                <w:sz w:val="14"/>
                <w:szCs w:val="14"/>
              </w:rPr>
              <w:t>5,70</w:t>
            </w: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7,62</w:t>
            </w: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5,77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5,39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6,17</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6,69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r w:rsidRPr="001C3A2A">
              <w:rPr>
                <w:rFonts w:ascii="Calibri" w:hAnsi="Calibri" w:cs="Calibri"/>
                <w:bCs/>
                <w:sz w:val="14"/>
                <w:szCs w:val="14"/>
              </w:rPr>
              <w:t>5,31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5,54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6,28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6,78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5,19</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5,46</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5,48</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6,29</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57"/>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5,23</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5,60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5,14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6,35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1C3A2A" w:rsidP="00774D48">
            <w:pPr>
              <w:framePr w:w="10206" w:h="10546" w:hRule="exact" w:vSpace="284" w:wrap="notBeside" w:hAnchor="page" w:xAlign="center" w:yAlign="top"/>
              <w:autoSpaceDE w:val="0"/>
              <w:autoSpaceDN w:val="0"/>
              <w:adjustRightInd w:val="0"/>
              <w:ind w:firstLine="0"/>
              <w:jc w:val="center"/>
              <w:rPr>
                <w:rFonts w:ascii="Calibri" w:hAnsi="Calibri" w:cs="Calibri"/>
                <w:bCs/>
                <w:color w:val="000000"/>
                <w:sz w:val="14"/>
                <w:szCs w:val="14"/>
                <w:lang w:val="el-GR" w:eastAsia="nl-NL"/>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6,83</w:t>
            </w:r>
          </w:p>
        </w:tc>
        <w:tc>
          <w:tcPr>
            <w:tcW w:w="238" w:type="pct"/>
            <w:tcBorders>
              <w:top w:val="nil"/>
              <w:bottom w:val="nil"/>
            </w:tcBorders>
          </w:tcPr>
          <w:p w:rsidR="001C3A2A" w:rsidRPr="001C3A2A" w:rsidRDefault="001C3A2A" w:rsidP="00774D48">
            <w:pPr>
              <w:framePr w:w="10206" w:h="10546" w:hRule="exact" w:vSpace="284" w:wrap="notBeside" w:hAnchor="page" w:xAlign="center" w:yAlign="top"/>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5,22</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5,40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5,20</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6,87</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5,84</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6,85</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6,01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p>
        </w:tc>
      </w:tr>
      <w:tr w:rsidR="001C3A2A" w:rsidRPr="001C3A2A" w:rsidTr="001C3A2A">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6,88</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6,15</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5,31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color w:val="000000"/>
                <w:sz w:val="14"/>
                <w:szCs w:val="14"/>
              </w:rPr>
            </w:pPr>
          </w:p>
        </w:tc>
      </w:tr>
      <w:tr w:rsidR="001C3A2A" w:rsidRPr="001C3A2A" w:rsidTr="00774D48">
        <w:trPr>
          <w:trHeight w:hRule="exact" w:val="140"/>
          <w:jc w:val="center"/>
        </w:trPr>
        <w:tc>
          <w:tcPr>
            <w:tcW w:w="239"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r w:rsidRPr="001C3A2A">
              <w:rPr>
                <w:rFonts w:ascii="Calibri" w:hAnsi="Calibri" w:cs="Calibri"/>
                <w:sz w:val="14"/>
                <w:szCs w:val="14"/>
              </w:rPr>
              <w:t>6,94</w:t>
            </w: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right w:val="nil"/>
            </w:tcBorders>
          </w:tcPr>
          <w:p w:rsidR="001C3A2A" w:rsidRPr="00232DD4" w:rsidRDefault="00232DD4" w:rsidP="00774D48">
            <w:pPr>
              <w:framePr w:w="10206" w:h="10546" w:hRule="exact" w:vSpace="284" w:wrap="notBeside" w:hAnchor="page" w:xAlign="center" w:yAlign="top"/>
              <w:ind w:firstLine="0"/>
              <w:jc w:val="center"/>
              <w:rPr>
                <w:rFonts w:ascii="Calibri" w:hAnsi="Calibri" w:cs="Calibri"/>
                <w:sz w:val="14"/>
                <w:szCs w:val="14"/>
              </w:rPr>
            </w:pPr>
            <w:r w:rsidRPr="00232DD4">
              <w:rPr>
                <w:rFonts w:ascii="Calibri" w:hAnsi="Calibri" w:cs="Calibri"/>
                <w:sz w:val="14"/>
                <w:szCs w:val="14"/>
              </w:rPr>
              <w:t>mm</w:t>
            </w:r>
          </w:p>
        </w:tc>
        <w:tc>
          <w:tcPr>
            <w:tcW w:w="238" w:type="pct"/>
            <w:vMerge/>
            <w:tcBorders>
              <w:top w:val="nil"/>
              <w:left w:val="nil"/>
              <w:bottom w:val="nil"/>
              <w:right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6,22</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tcPr>
          <w:p w:rsidR="001C3A2A" w:rsidRPr="001C3A2A" w:rsidRDefault="001C3A2A"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r w:rsidRPr="001C3A2A">
              <w:rPr>
                <w:rFonts w:ascii="Calibri" w:hAnsi="Calibri" w:cs="Calibri"/>
                <w:bCs/>
                <w:sz w:val="14"/>
                <w:szCs w:val="14"/>
              </w:rPr>
              <w:t>5,21</w:t>
            </w: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bottom w:val="nil"/>
            </w:tcBorders>
            <w:vAlign w:val="bottom"/>
          </w:tcPr>
          <w:p w:rsidR="001C3A2A" w:rsidRPr="001C3A2A" w:rsidRDefault="001C3A2A"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bottom w:val="nil"/>
            </w:tcBorders>
          </w:tcPr>
          <w:p w:rsidR="001C3A2A" w:rsidRPr="001C3A2A" w:rsidRDefault="00232DD4" w:rsidP="00774D48">
            <w:pPr>
              <w:framePr w:w="10206" w:h="10546" w:hRule="exact" w:vSpace="284" w:wrap="notBeside" w:hAnchor="page" w:xAlign="center" w:yAlign="top"/>
              <w:ind w:firstLine="0"/>
              <w:jc w:val="center"/>
              <w:rPr>
                <w:rFonts w:ascii="Calibri" w:hAnsi="Calibri" w:cs="Calibri"/>
                <w:sz w:val="14"/>
                <w:szCs w:val="14"/>
              </w:rPr>
            </w:pPr>
            <w:r>
              <w:rPr>
                <w:rFonts w:ascii="Calibri" w:hAnsi="Calibri" w:cs="Calibri"/>
                <w:sz w:val="14"/>
                <w:szCs w:val="14"/>
              </w:rPr>
              <w:t>mm</w:t>
            </w:r>
          </w:p>
        </w:tc>
      </w:tr>
      <w:tr w:rsidR="00774D48" w:rsidRPr="001C3A2A" w:rsidTr="001C3A2A">
        <w:trPr>
          <w:trHeight w:hRule="exact" w:val="140"/>
          <w:jc w:val="center"/>
        </w:trPr>
        <w:tc>
          <w:tcPr>
            <w:tcW w:w="239"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right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bottom w:val="nil"/>
              <w:right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left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b/>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8" w:type="pct"/>
            <w:tcBorders>
              <w:top w:val="nil"/>
            </w:tcBorders>
            <w:vAlign w:val="bottom"/>
          </w:tcPr>
          <w:p w:rsidR="00774D48" w:rsidRPr="001C3A2A" w:rsidRDefault="00774D48" w:rsidP="00774D48">
            <w:pPr>
              <w:framePr w:w="10206" w:h="10546" w:hRule="exact" w:vSpace="284" w:wrap="notBeside" w:hAnchor="page" w:xAlign="center" w:yAlign="top"/>
              <w:ind w:firstLine="0"/>
              <w:jc w:val="center"/>
              <w:rPr>
                <w:rFonts w:ascii="Calibri" w:hAnsi="Calibri" w:cs="Calibri"/>
                <w:bCs/>
                <w:sz w:val="14"/>
                <w:szCs w:val="14"/>
              </w:rPr>
            </w:pPr>
          </w:p>
        </w:tc>
        <w:tc>
          <w:tcPr>
            <w:tcW w:w="239" w:type="pct"/>
            <w:tcBorders>
              <w:top w:val="nil"/>
            </w:tcBorders>
          </w:tcPr>
          <w:p w:rsidR="00774D48" w:rsidRPr="001C3A2A" w:rsidRDefault="00774D48" w:rsidP="00774D48">
            <w:pPr>
              <w:framePr w:w="10206" w:h="10546" w:hRule="exact" w:vSpace="284" w:wrap="notBeside" w:hAnchor="page" w:xAlign="center" w:yAlign="top"/>
              <w:ind w:firstLine="0"/>
              <w:jc w:val="center"/>
              <w:rPr>
                <w:rFonts w:ascii="Calibri" w:hAnsi="Calibri" w:cs="Calibri"/>
                <w:sz w:val="14"/>
                <w:szCs w:val="14"/>
              </w:rPr>
            </w:pPr>
          </w:p>
        </w:tc>
      </w:tr>
    </w:tbl>
    <w:p w:rsidR="00F761AD" w:rsidRPr="00EB45FF" w:rsidRDefault="00AE34FB" w:rsidP="00AE34FB">
      <w:pPr>
        <w:pStyle w:val="Level2Title"/>
      </w:pPr>
      <w:r w:rsidRPr="00AE34FB">
        <w:t>Effectiveness at 95 %</w:t>
      </w:r>
    </w:p>
    <w:p w:rsidR="00267CDA" w:rsidRDefault="00D4018F" w:rsidP="00340C7C">
      <w:r w:rsidRPr="003E0633">
        <w:t>Table 1</w:t>
      </w:r>
      <w:r>
        <w:t>,</w:t>
      </w:r>
      <w:r w:rsidRPr="003E0633">
        <w:t xml:space="preserve"> indicates</w:t>
      </w:r>
      <w:r>
        <w:t xml:space="preserve"> </w:t>
      </w:r>
      <w:r w:rsidRPr="003E0633">
        <w:t xml:space="preserve">all the acquired thickness measurements </w:t>
      </w:r>
      <w:r>
        <w:t>of</w:t>
      </w:r>
      <w:r w:rsidRPr="003E0633">
        <w:t xml:space="preserve"> the 34 sherds </w:t>
      </w:r>
      <w:r>
        <w:t>belonging to</w:t>
      </w:r>
      <w:r w:rsidRPr="003E0633">
        <w:t xml:space="preserve"> the </w:t>
      </w:r>
      <w:r>
        <w:t xml:space="preserve">specific </w:t>
      </w:r>
      <w:r w:rsidRPr="003E0633">
        <w:t>intentionally broken potter</w:t>
      </w:r>
      <w:r>
        <w:t xml:space="preserve">y. </w:t>
      </w:r>
      <w:r w:rsidR="00267CDA" w:rsidRPr="003E0633">
        <w:t>Figure 1</w:t>
      </w:r>
      <w:r w:rsidR="00267CDA">
        <w:t>1,</w:t>
      </w:r>
      <w:r w:rsidR="00267CDA" w:rsidRPr="003E0633">
        <w:t xml:space="preserve"> </w:t>
      </w:r>
      <w:r w:rsidR="00267CDA">
        <w:t>displays</w:t>
      </w:r>
      <w:r w:rsidR="00267CDA" w:rsidRPr="003E0633">
        <w:t xml:space="preserve"> the successful </w:t>
      </w:r>
      <w:r w:rsidR="00267CDA">
        <w:t xml:space="preserve">reassembly </w:t>
      </w:r>
      <w:r w:rsidR="00267CDA" w:rsidRPr="003E0633">
        <w:t xml:space="preserve">of all the main </w:t>
      </w:r>
      <w:r w:rsidR="00267CDA">
        <w:t>wall s</w:t>
      </w:r>
      <w:r w:rsidR="00267CDA" w:rsidRPr="003E0633">
        <w:t xml:space="preserve">herds </w:t>
      </w:r>
      <w:r w:rsidR="00267CDA">
        <w:t>of the pottery body us a result of the</w:t>
      </w:r>
      <w:r w:rsidR="00267CDA" w:rsidRPr="003E0633">
        <w:t xml:space="preserve"> highly successful suggestions </w:t>
      </w:r>
      <w:r w:rsidR="00267CDA">
        <w:t>by</w:t>
      </w:r>
      <w:r w:rsidR="00267CDA" w:rsidRPr="003E0633">
        <w:t xml:space="preserve"> the software</w:t>
      </w:r>
      <w:r w:rsidR="00267CDA" w:rsidRPr="00267CDA">
        <w:t xml:space="preserve"> </w:t>
      </w:r>
      <w:r w:rsidR="00267CDA" w:rsidRPr="003E0633">
        <w:t xml:space="preserve">as </w:t>
      </w:r>
      <w:r w:rsidR="00267CDA">
        <w:t xml:space="preserve">displayed in the </w:t>
      </w:r>
      <w:r w:rsidR="00267CDA">
        <w:rPr>
          <w:rStyle w:val="shorttext"/>
          <w:lang w:val="en"/>
        </w:rPr>
        <w:t>corresponding t</w:t>
      </w:r>
      <w:r w:rsidR="00267CDA" w:rsidRPr="003E0633">
        <w:t>able</w:t>
      </w:r>
      <w:r w:rsidR="00267CDA">
        <w:t>,</w:t>
      </w:r>
      <w:r w:rsidR="00267CDA" w:rsidRPr="003E0633">
        <w:t xml:space="preserve"> </w:t>
      </w:r>
      <w:r w:rsidR="00267CDA">
        <w:t>below Figure 11</w:t>
      </w:r>
      <w:r w:rsidR="00267CDA" w:rsidRPr="003E0633">
        <w:t xml:space="preserve">. </w:t>
      </w:r>
    </w:p>
    <w:p w:rsidR="00267CDA" w:rsidRDefault="00267CDA" w:rsidP="00267CDA"/>
    <w:p w:rsidR="00D22C39" w:rsidRPr="007D1BE8" w:rsidRDefault="00267CDA" w:rsidP="0097546A">
      <w:pPr>
        <w:rPr>
          <w:rFonts w:ascii="Calibri" w:hAnsi="Calibri"/>
          <w:b/>
          <w:bCs/>
          <w:caps/>
          <w:kern w:val="32"/>
          <w:szCs w:val="32"/>
          <w:lang w:val="en-US"/>
        </w:rPr>
      </w:pPr>
      <w:r>
        <w:t>E</w:t>
      </w:r>
      <w:r w:rsidR="00C56808">
        <w:t>ventually t</w:t>
      </w:r>
      <w:r w:rsidR="003E0633" w:rsidRPr="003E0633">
        <w:t xml:space="preserve">he handmade pottery </w:t>
      </w:r>
      <w:r w:rsidR="00DE4AA9">
        <w:t>was</w:t>
      </w:r>
      <w:r w:rsidR="003E0633" w:rsidRPr="003E0633">
        <w:t xml:space="preserve"> full</w:t>
      </w:r>
      <w:r w:rsidR="00C56808">
        <w:t>y</w:t>
      </w:r>
      <w:r w:rsidR="003E0633" w:rsidRPr="003E0633">
        <w:t xml:space="preserve"> digitally reassembled successfully by the Thickness Profile method, </w:t>
      </w:r>
      <w:r w:rsidR="00C56808">
        <w:t xml:space="preserve">achieving an </w:t>
      </w:r>
      <w:r w:rsidR="00C56808" w:rsidRPr="003E0633">
        <w:t>effective</w:t>
      </w:r>
      <w:r w:rsidR="00C56808">
        <w:t xml:space="preserve"> surface </w:t>
      </w:r>
      <w:r w:rsidR="003E0633" w:rsidRPr="003E0633">
        <w:t>coverage at 95</w:t>
      </w:r>
      <w:r w:rsidR="00EC231E">
        <w:t xml:space="preserve"> </w:t>
      </w:r>
      <w:r w:rsidR="003E0633" w:rsidRPr="003E0633">
        <w:t>% o</w:t>
      </w:r>
      <w:r w:rsidR="00C56808">
        <w:t>ver</w:t>
      </w:r>
      <w:r w:rsidR="003E0633" w:rsidRPr="003E0633">
        <w:t xml:space="preserve"> the available </w:t>
      </w:r>
      <w:r w:rsidR="00B91680">
        <w:t>34 pottery sherds (five original</w:t>
      </w:r>
      <w:r>
        <w:t>l</w:t>
      </w:r>
      <w:r w:rsidR="00B91680">
        <w:t xml:space="preserve">y </w:t>
      </w:r>
      <w:r>
        <w:t>s</w:t>
      </w:r>
      <w:r w:rsidR="00B91680">
        <w:t xml:space="preserve">herds in Figure 5/h, </w:t>
      </w:r>
      <w:r w:rsidR="00B91680">
        <w:rPr>
          <w:rStyle w:val="shorttext"/>
          <w:lang w:val="en"/>
        </w:rPr>
        <w:t xml:space="preserve">fifteen </w:t>
      </w:r>
      <w:r>
        <w:rPr>
          <w:rStyle w:val="shorttext"/>
          <w:lang w:val="en"/>
        </w:rPr>
        <w:t xml:space="preserve">very </w:t>
      </w:r>
      <w:r w:rsidR="00B91680">
        <w:rPr>
          <w:rStyle w:val="shorttext"/>
          <w:lang w:val="en"/>
        </w:rPr>
        <w:t xml:space="preserve">small sherds </w:t>
      </w:r>
      <w:r>
        <w:rPr>
          <w:rStyle w:val="shorttext"/>
          <w:lang w:val="en"/>
        </w:rPr>
        <w:t>in</w:t>
      </w:r>
      <w:r w:rsidR="00B91680">
        <w:rPr>
          <w:rStyle w:val="shorttext"/>
          <w:lang w:val="en"/>
        </w:rPr>
        <w:t xml:space="preserve"> Figure 10 and twelve wall sherds </w:t>
      </w:r>
      <w:r>
        <w:rPr>
          <w:rStyle w:val="shorttext"/>
          <w:lang w:val="en"/>
        </w:rPr>
        <w:t>in</w:t>
      </w:r>
      <w:r w:rsidR="00B91680">
        <w:rPr>
          <w:rStyle w:val="shorttext"/>
          <w:lang w:val="en"/>
        </w:rPr>
        <w:t xml:space="preserve"> Figure 11)</w:t>
      </w:r>
      <w:r w:rsidR="001D5DBD" w:rsidRPr="00EB45FF">
        <w:t xml:space="preserve">. </w:t>
      </w:r>
      <w:r w:rsidR="00D22C39" w:rsidRPr="007D1BE8">
        <w:rPr>
          <w:lang w:val="en-US"/>
        </w:rPr>
        <w:br w:type="page"/>
      </w:r>
    </w:p>
    <w:p w:rsidR="00937D8A" w:rsidRPr="00EB45FF" w:rsidRDefault="00AE34FB" w:rsidP="00AE34FB">
      <w:pPr>
        <w:pStyle w:val="Level1Title"/>
      </w:pPr>
      <w:r w:rsidRPr="00AE34FB">
        <w:lastRenderedPageBreak/>
        <w:t xml:space="preserve">WORKING </w:t>
      </w:r>
      <w:r>
        <w:t xml:space="preserve">WITH </w:t>
      </w:r>
      <w:r w:rsidRPr="00AE34FB">
        <w:t>REAL POTTER</w:t>
      </w:r>
      <w:r w:rsidR="00F81DF8">
        <w:t>Y</w:t>
      </w:r>
      <w:r w:rsidRPr="00AE34FB">
        <w:t xml:space="preserve"> FROM THE PAST</w:t>
      </w:r>
    </w:p>
    <w:p w:rsidR="00AE34FB" w:rsidRPr="00EB45FF" w:rsidRDefault="003E0633" w:rsidP="00AE34FB">
      <w:r w:rsidRPr="003E0633">
        <w:t xml:space="preserve">In </w:t>
      </w:r>
      <w:r w:rsidRPr="00492C3B">
        <w:t xml:space="preserve">this section we demonstrate the Thickness Profile method on </w:t>
      </w:r>
      <w:r w:rsidR="00492C3B" w:rsidRPr="00492C3B">
        <w:rPr>
          <w:lang w:val="en-US"/>
        </w:rPr>
        <w:t>a</w:t>
      </w:r>
      <w:r w:rsidRPr="00492C3B">
        <w:t xml:space="preserve"> real ancient potter</w:t>
      </w:r>
      <w:r w:rsidR="00492C3B" w:rsidRPr="00492C3B">
        <w:t>y.</w:t>
      </w:r>
      <w:r w:rsidRPr="00492C3B">
        <w:t xml:space="preserve"> As the method is effective even if some (or many) small</w:t>
      </w:r>
      <w:r w:rsidR="00F81DF8">
        <w:t>-sized</w:t>
      </w:r>
      <w:r w:rsidRPr="00492C3B">
        <w:t xml:space="preserve"> pieces of the pottery are still missing or some of the sherds has been damaged (</w:t>
      </w:r>
      <w:r w:rsidR="009D701C" w:rsidRPr="00492C3B">
        <w:t xml:space="preserve">i.e. </w:t>
      </w:r>
      <w:r w:rsidR="00CD09C4">
        <w:t>there is a</w:t>
      </w:r>
      <w:r w:rsidRPr="00492C3B">
        <w:t xml:space="preserve"> "damages gap" in</w:t>
      </w:r>
      <w:r w:rsidR="008F05DA" w:rsidRPr="00492C3B">
        <w:t>side</w:t>
      </w:r>
      <w:r w:rsidRPr="00492C3B">
        <w:t xml:space="preserve"> the broken side surfaces</w:t>
      </w:r>
      <w:r w:rsidR="00612611" w:rsidRPr="00492C3B">
        <w:t>)</w:t>
      </w:r>
      <w:r w:rsidRPr="00492C3B">
        <w:t xml:space="preserve"> this real theme is </w:t>
      </w:r>
      <w:r w:rsidR="00397127" w:rsidRPr="00BB18EB">
        <w:rPr>
          <w:color w:val="000000" w:themeColor="text1"/>
        </w:rPr>
        <w:t>ideal</w:t>
      </w:r>
      <w:r w:rsidRPr="00BB18EB">
        <w:rPr>
          <w:color w:val="000000" w:themeColor="text1"/>
        </w:rPr>
        <w:t xml:space="preserve"> </w:t>
      </w:r>
      <w:r w:rsidRPr="003E0633">
        <w:t xml:space="preserve">to show the benefits of the new method. Any other method based on </w:t>
      </w:r>
      <w:r w:rsidR="00D4018F">
        <w:t xml:space="preserve">surface </w:t>
      </w:r>
      <w:r w:rsidRPr="003E0633">
        <w:t>match</w:t>
      </w:r>
      <w:r w:rsidR="00612611">
        <w:t>ing</w:t>
      </w:r>
      <w:r w:rsidRPr="003E0633">
        <w:t xml:space="preserve"> will </w:t>
      </w:r>
      <w:r w:rsidR="00D4018F">
        <w:t xml:space="preserve">probably </w:t>
      </w:r>
      <w:r w:rsidR="00EA0642">
        <w:t>f</w:t>
      </w:r>
      <w:r w:rsidRPr="003E0633">
        <w:t xml:space="preserve">ail </w:t>
      </w:r>
      <w:r w:rsidR="00EA0642">
        <w:t xml:space="preserve">with all that this implies about pottery reassembly </w:t>
      </w:r>
      <w:r w:rsidRPr="003E0633">
        <w:t>for the archaeolog</w:t>
      </w:r>
      <w:r w:rsidR="009D701C">
        <w:t>ists</w:t>
      </w:r>
      <w:r w:rsidR="00AE34FB" w:rsidRPr="00EB45FF">
        <w:t>.</w:t>
      </w:r>
    </w:p>
    <w:p w:rsidR="005320E7" w:rsidRPr="005320E7" w:rsidRDefault="007F58B6" w:rsidP="00D85E29">
      <w:pPr>
        <w:framePr w:w="4961" w:vSpace="284" w:wrap="notBeside" w:hAnchor="margin" w:y="5614"/>
        <w:ind w:firstLine="0"/>
        <w:jc w:val="center"/>
      </w:pPr>
      <w:r>
        <w:rPr>
          <w:noProof/>
          <w:lang w:val="el-GR" w:eastAsia="el-GR"/>
        </w:rPr>
        <w:drawing>
          <wp:inline distT="0" distB="0" distL="0" distR="0" wp14:anchorId="0B5ACE2B" wp14:editId="35A3FEB2">
            <wp:extent cx="3149296" cy="1758950"/>
            <wp:effectExtent l="0" t="0" r="0" b="0"/>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2.bmp"/>
                    <pic:cNvPicPr/>
                  </pic:nvPicPr>
                  <pic:blipFill>
                    <a:blip r:embed="rId25">
                      <a:extLst>
                        <a:ext uri="{28A0092B-C50C-407E-A947-70E740481C1C}">
                          <a14:useLocalDpi xmlns:a14="http://schemas.microsoft.com/office/drawing/2010/main" val="0"/>
                        </a:ext>
                      </a:extLst>
                    </a:blip>
                    <a:stretch>
                      <a:fillRect/>
                    </a:stretch>
                  </pic:blipFill>
                  <pic:spPr>
                    <a:xfrm>
                      <a:off x="0" y="0"/>
                      <a:ext cx="3149296" cy="1758950"/>
                    </a:xfrm>
                    <a:prstGeom prst="rect">
                      <a:avLst/>
                    </a:prstGeom>
                  </pic:spPr>
                </pic:pic>
              </a:graphicData>
            </a:graphic>
          </wp:inline>
        </w:drawing>
      </w:r>
    </w:p>
    <w:p w:rsidR="005320E7" w:rsidRPr="005320E7" w:rsidRDefault="005320E7" w:rsidP="00D85E29">
      <w:pPr>
        <w:framePr w:w="4961" w:vSpace="284" w:wrap="notBeside" w:hAnchor="margin" w:y="5614"/>
        <w:spacing w:before="120"/>
        <w:ind w:firstLine="0"/>
        <w:rPr>
          <w:rFonts w:ascii="Calibri" w:hAnsi="Calibri"/>
          <w:sz w:val="16"/>
        </w:rPr>
      </w:pPr>
      <w:proofErr w:type="gramStart"/>
      <w:r w:rsidRPr="005320E7">
        <w:rPr>
          <w:rFonts w:ascii="Calibri" w:hAnsi="Calibri"/>
          <w:sz w:val="16"/>
        </w:rPr>
        <w:t>Figure 12.</w:t>
      </w:r>
      <w:proofErr w:type="gramEnd"/>
      <w:r w:rsidRPr="005320E7">
        <w:rPr>
          <w:rFonts w:ascii="Calibri" w:hAnsi="Calibri"/>
          <w:sz w:val="16"/>
        </w:rPr>
        <w:t xml:space="preserve"> Two complete </w:t>
      </w:r>
      <w:proofErr w:type="spellStart"/>
      <w:r w:rsidRPr="005320E7">
        <w:rPr>
          <w:rFonts w:ascii="Calibri" w:hAnsi="Calibri"/>
          <w:i/>
          <w:sz w:val="16"/>
        </w:rPr>
        <w:t>Lopas</w:t>
      </w:r>
      <w:proofErr w:type="spellEnd"/>
      <w:r w:rsidRPr="005320E7">
        <w:rPr>
          <w:rFonts w:ascii="Calibri" w:hAnsi="Calibri"/>
          <w:sz w:val="16"/>
        </w:rPr>
        <w:t xml:space="preserve"> is illustrated [2</w:t>
      </w:r>
      <w:r w:rsidR="006E3BFC">
        <w:rPr>
          <w:rFonts w:ascii="Calibri" w:hAnsi="Calibri"/>
          <w:sz w:val="16"/>
        </w:rPr>
        <w:t>1</w:t>
      </w:r>
      <w:r w:rsidRPr="005320E7">
        <w:rPr>
          <w:rFonts w:ascii="Calibri" w:hAnsi="Calibri"/>
          <w:sz w:val="16"/>
        </w:rPr>
        <w:t>].</w:t>
      </w:r>
    </w:p>
    <w:p w:rsidR="005320E7" w:rsidRPr="005320E7" w:rsidRDefault="007F58B6" w:rsidP="000A1E18">
      <w:pPr>
        <w:framePr w:w="4961" w:vSpace="284" w:wrap="notBeside" w:hAnchor="margin" w:xAlign="right" w:y="171"/>
        <w:ind w:firstLine="0"/>
        <w:jc w:val="center"/>
      </w:pPr>
      <w:r>
        <w:rPr>
          <w:noProof/>
          <w:lang w:val="el-GR" w:eastAsia="el-GR"/>
        </w:rPr>
        <w:drawing>
          <wp:inline distT="0" distB="0" distL="0" distR="0" wp14:anchorId="0007887A" wp14:editId="3C0B6119">
            <wp:extent cx="3150000" cy="4266000"/>
            <wp:effectExtent l="0" t="0" r="0" b="127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3.bmp"/>
                    <pic:cNvPicPr/>
                  </pic:nvPicPr>
                  <pic:blipFill>
                    <a:blip r:embed="rId26">
                      <a:extLst>
                        <a:ext uri="{28A0092B-C50C-407E-A947-70E740481C1C}">
                          <a14:useLocalDpi xmlns:a14="http://schemas.microsoft.com/office/drawing/2010/main" val="0"/>
                        </a:ext>
                      </a:extLst>
                    </a:blip>
                    <a:stretch>
                      <a:fillRect/>
                    </a:stretch>
                  </pic:blipFill>
                  <pic:spPr>
                    <a:xfrm>
                      <a:off x="0" y="0"/>
                      <a:ext cx="3150000" cy="4266000"/>
                    </a:xfrm>
                    <a:prstGeom prst="rect">
                      <a:avLst/>
                    </a:prstGeom>
                  </pic:spPr>
                </pic:pic>
              </a:graphicData>
            </a:graphic>
          </wp:inline>
        </w:drawing>
      </w:r>
    </w:p>
    <w:p w:rsidR="005320E7" w:rsidRPr="005320E7" w:rsidRDefault="005320E7" w:rsidP="000A1E18">
      <w:pPr>
        <w:framePr w:w="4961" w:vSpace="284" w:wrap="notBeside" w:hAnchor="margin" w:xAlign="right" w:y="171"/>
        <w:spacing w:before="120"/>
        <w:ind w:firstLine="0"/>
        <w:rPr>
          <w:rFonts w:ascii="Calibri" w:hAnsi="Calibri"/>
          <w:sz w:val="16"/>
        </w:rPr>
      </w:pPr>
      <w:proofErr w:type="gramStart"/>
      <w:r w:rsidRPr="005320E7">
        <w:rPr>
          <w:rFonts w:ascii="Calibri" w:hAnsi="Calibri"/>
          <w:sz w:val="16"/>
        </w:rPr>
        <w:t>Figure 13.</w:t>
      </w:r>
      <w:proofErr w:type="gramEnd"/>
      <w:r w:rsidRPr="005320E7">
        <w:rPr>
          <w:rFonts w:ascii="Calibri" w:hAnsi="Calibri"/>
          <w:sz w:val="16"/>
        </w:rPr>
        <w:t xml:space="preserve"> The nine thin sherds from </w:t>
      </w:r>
      <w:proofErr w:type="spellStart"/>
      <w:r w:rsidRPr="005320E7">
        <w:rPr>
          <w:rFonts w:ascii="Calibri" w:hAnsi="Calibri"/>
          <w:i/>
          <w:sz w:val="16"/>
        </w:rPr>
        <w:t>Lopas</w:t>
      </w:r>
      <w:proofErr w:type="spellEnd"/>
      <w:r w:rsidRPr="005320E7">
        <w:rPr>
          <w:rFonts w:ascii="Calibri" w:hAnsi="Calibri"/>
          <w:sz w:val="16"/>
        </w:rPr>
        <w:t xml:space="preserve"> (400 B.C.).</w:t>
      </w:r>
    </w:p>
    <w:p w:rsidR="005320E7" w:rsidRPr="005320E7" w:rsidRDefault="005320E7" w:rsidP="00C5770E">
      <w:pPr>
        <w:framePr w:w="4961" w:h="6634" w:hRule="exact" w:vSpace="284" w:wrap="notBeside" w:hAnchor="margin" w:xAlign="right" w:y="7656"/>
        <w:spacing w:after="120"/>
        <w:ind w:firstLine="0"/>
        <w:rPr>
          <w:rFonts w:ascii="Calibri" w:hAnsi="Calibri"/>
          <w:sz w:val="16"/>
        </w:rPr>
      </w:pPr>
      <w:proofErr w:type="gramStart"/>
      <w:r w:rsidRPr="005320E7">
        <w:rPr>
          <w:rFonts w:ascii="Calibri" w:hAnsi="Calibri"/>
          <w:sz w:val="16"/>
        </w:rPr>
        <w:t>Table 2.</w:t>
      </w:r>
      <w:proofErr w:type="gramEnd"/>
      <w:r w:rsidRPr="005320E7">
        <w:rPr>
          <w:rFonts w:ascii="Calibri" w:hAnsi="Calibri"/>
          <w:sz w:val="16"/>
        </w:rPr>
        <w:t xml:space="preserve"> </w:t>
      </w:r>
      <w:proofErr w:type="gramStart"/>
      <w:r w:rsidRPr="005320E7">
        <w:rPr>
          <w:rFonts w:ascii="Calibri" w:hAnsi="Calibri"/>
          <w:sz w:val="16"/>
        </w:rPr>
        <w:t xml:space="preserve">The acquired TPs from </w:t>
      </w:r>
      <w:proofErr w:type="spellStart"/>
      <w:r w:rsidRPr="005320E7">
        <w:rPr>
          <w:rFonts w:ascii="Calibri" w:hAnsi="Calibri"/>
          <w:i/>
          <w:sz w:val="16"/>
        </w:rPr>
        <w:t>Lopas</w:t>
      </w:r>
      <w:proofErr w:type="spellEnd"/>
      <w:r w:rsidRPr="005320E7">
        <w:rPr>
          <w:rFonts w:ascii="Calibri" w:hAnsi="Calibri"/>
          <w:sz w:val="16"/>
        </w:rPr>
        <w:t>.</w:t>
      </w:r>
      <w:proofErr w:type="gramEnd"/>
      <w:r w:rsidR="00961625">
        <w:rPr>
          <w:rFonts w:ascii="Calibri" w:hAnsi="Calibri"/>
          <w:sz w:val="16"/>
        </w:rPr>
        <w:t xml:space="preserve"> </w:t>
      </w:r>
      <w:proofErr w:type="gramStart"/>
      <w:r w:rsidR="00961625">
        <w:rPr>
          <w:rFonts w:ascii="Calibri" w:hAnsi="Calibri"/>
          <w:sz w:val="16"/>
        </w:rPr>
        <w:t xml:space="preserve">The </w:t>
      </w:r>
      <w:r w:rsidR="00961625" w:rsidRPr="00961625">
        <w:rPr>
          <w:rFonts w:ascii="Calibri" w:hAnsi="Calibri"/>
          <w:sz w:val="16"/>
        </w:rPr>
        <w:t>"swelling gap"</w:t>
      </w:r>
      <w:r w:rsidR="00961625">
        <w:rPr>
          <w:rFonts w:ascii="Calibri" w:hAnsi="Calibri"/>
          <w:sz w:val="16"/>
        </w:rPr>
        <w:t xml:space="preserve"> in yellow.</w:t>
      </w:r>
      <w:proofErr w:type="gramEnd"/>
    </w:p>
    <w:tbl>
      <w:tblPr>
        <w:tblW w:w="4303" w:type="pct"/>
        <w:tblInd w:w="409" w:type="dxa"/>
        <w:tblBorders>
          <w:top w:val="single" w:sz="4" w:space="0" w:color="000000" w:themeColor="text1"/>
          <w:bottom w:val="single" w:sz="4" w:space="0" w:color="000000" w:themeColor="text1"/>
          <w:insideH w:val="single" w:sz="4" w:space="0" w:color="000000" w:themeColor="text1"/>
          <w:insideV w:val="single" w:sz="4" w:space="0" w:color="000000" w:themeColor="text1"/>
        </w:tblBorders>
        <w:tblCellMar>
          <w:left w:w="0" w:type="dxa"/>
          <w:right w:w="0" w:type="dxa"/>
        </w:tblCellMar>
        <w:tblLook w:val="0000" w:firstRow="0" w:lastRow="0" w:firstColumn="0" w:lastColumn="0" w:noHBand="0" w:noVBand="0"/>
      </w:tblPr>
      <w:tblGrid>
        <w:gridCol w:w="473"/>
        <w:gridCol w:w="474"/>
        <w:gridCol w:w="475"/>
        <w:gridCol w:w="474"/>
        <w:gridCol w:w="474"/>
        <w:gridCol w:w="475"/>
        <w:gridCol w:w="474"/>
        <w:gridCol w:w="474"/>
        <w:gridCol w:w="476"/>
      </w:tblGrid>
      <w:tr w:rsidR="005320E7" w:rsidRPr="005320E7" w:rsidTr="00BB18EB">
        <w:trPr>
          <w:trHeight w:hRule="exact" w:val="284"/>
        </w:trPr>
        <w:tc>
          <w:tcPr>
            <w:tcW w:w="554"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S1</w:t>
            </w:r>
          </w:p>
        </w:tc>
        <w:tc>
          <w:tcPr>
            <w:tcW w:w="555"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T1</w:t>
            </w:r>
          </w:p>
        </w:tc>
        <w:tc>
          <w:tcPr>
            <w:tcW w:w="556"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T2</w:t>
            </w:r>
          </w:p>
        </w:tc>
        <w:tc>
          <w:tcPr>
            <w:tcW w:w="555"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T3</w:t>
            </w:r>
          </w:p>
        </w:tc>
        <w:tc>
          <w:tcPr>
            <w:tcW w:w="555"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T4</w:t>
            </w:r>
          </w:p>
        </w:tc>
        <w:tc>
          <w:tcPr>
            <w:tcW w:w="556"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Y1</w:t>
            </w:r>
          </w:p>
        </w:tc>
        <w:tc>
          <w:tcPr>
            <w:tcW w:w="555"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Y2</w:t>
            </w:r>
          </w:p>
        </w:tc>
        <w:tc>
          <w:tcPr>
            <w:tcW w:w="555"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Y3</w:t>
            </w:r>
          </w:p>
        </w:tc>
        <w:tc>
          <w:tcPr>
            <w:tcW w:w="558" w:type="pct"/>
            <w:tcBorders>
              <w:bottom w:val="single" w:sz="4" w:space="0" w:color="000000" w:themeColor="text1"/>
            </w:tcBorders>
            <w:vAlign w:val="center"/>
          </w:tcPr>
          <w:p w:rsidR="005320E7" w:rsidRPr="005320E7" w:rsidRDefault="005320E7" w:rsidP="00C5770E">
            <w:pPr>
              <w:framePr w:w="4961" w:h="6634" w:hRule="exact" w:vSpace="284" w:wrap="notBeside" w:hAnchor="margin" w:xAlign="right" w:y="7656"/>
              <w:ind w:firstLine="0"/>
              <w:jc w:val="center"/>
              <w:rPr>
                <w:rFonts w:ascii="Calibri" w:hAnsi="Calibri" w:cs="Calibri"/>
                <w:b/>
                <w:sz w:val="16"/>
                <w:szCs w:val="16"/>
              </w:rPr>
            </w:pPr>
            <w:r w:rsidRPr="005320E7">
              <w:rPr>
                <w:rFonts w:ascii="Calibri" w:hAnsi="Calibri" w:cs="Calibri"/>
                <w:b/>
                <w:sz w:val="16"/>
                <w:szCs w:val="16"/>
              </w:rPr>
              <w:t>Y4</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3,52</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3,57</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2,82</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3,13</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2,98</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2,70</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3,23</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3,62</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2,88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3,17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3,08</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4,13</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3,45</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2,68</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3,27</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3,64</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2,93</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3,13</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2,73</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3,20</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3,52</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3,63</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2,94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3,17</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2,76</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3,22</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3,64</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2,96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3,21</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4,07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3,42</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2,77</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3,28</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3,67</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2,99</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3,27</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4,08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2,75</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3,28</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3,68</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3,02</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3,31</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4,09</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2,75</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3,30</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3,45</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3,69</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3,08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3,42</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3,36</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2,75</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3,34</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3,45</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3,66</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3,04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3,40</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4,12</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2,75</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3,38</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3,68</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3,07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3,43</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4,12</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2,78</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3,40</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3,43</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3,67</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3,13</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3,55</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3,48</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4,13</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2,78</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3,39</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3,43</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3,63</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3,13</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3,59</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3,47</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2,77</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3,45</w:t>
            </w: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3,61</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3,15</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3,43</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2,78</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3,62</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3,16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3,41</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2,78</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3,61</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3,17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3,70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3,39</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4,07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2,76</w:t>
            </w: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3,56</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3,16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3,76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3,45</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3,54</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3,78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3,47</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3,50</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3,81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3,46</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3,39</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3,47</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3,23</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3,81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3,49</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3,46</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3,28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3,84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3,44</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3,44</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3,86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3,48</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3,43</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3,89</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3,49</w:t>
            </w: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3,44</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3,94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3,52</w:t>
            </w: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3,43</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3,42</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3,98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3,55</w:t>
            </w: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3,46</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3,44</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4,01</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3,57</w:t>
            </w: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3,52</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3,45</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highlight w:val="yellow"/>
                <w:lang w:val="el-GR" w:eastAsia="zh-CN"/>
              </w:rPr>
            </w:pPr>
            <w:r w:rsidRPr="009B4B51">
              <w:rPr>
                <w:rFonts w:ascii="Calibri" w:eastAsia="SimSun" w:hAnsi="Calibri" w:cs="Calibri"/>
                <w:sz w:val="14"/>
                <w:szCs w:val="14"/>
                <w:highlight w:val="yellow"/>
                <w:lang w:val="el-GR" w:eastAsia="zh-CN"/>
              </w:rPr>
              <w:t>4,14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3,43</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3,48</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3,46</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3,48</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3,49</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3,50</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3,50</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3,47</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3,50</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3,44</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3,54</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3,45</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3,56</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3,42</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3,54</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3,43</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3,55</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3,42</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n-US" w:eastAsia="zh-CN"/>
              </w:rPr>
            </w:pPr>
            <w:r w:rsidRPr="009B4B51">
              <w:rPr>
                <w:rFonts w:ascii="Calibri" w:eastAsia="SimSun" w:hAnsi="Calibri" w:cs="Calibri"/>
                <w:sz w:val="14"/>
                <w:szCs w:val="14"/>
                <w:lang w:val="el-GR" w:eastAsia="zh-CN"/>
              </w:rPr>
              <w:t>3,54</w:t>
            </w: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5320E7" w:rsidRPr="005320E7" w:rsidTr="00BB18EB">
        <w:trPr>
          <w:trHeight w:hRule="exact" w:val="142"/>
        </w:trPr>
        <w:tc>
          <w:tcPr>
            <w:tcW w:w="554"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3,40</w:t>
            </w:r>
          </w:p>
        </w:tc>
        <w:tc>
          <w:tcPr>
            <w:tcW w:w="555"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r w:rsidR="00A116CE" w:rsidRPr="005320E7" w:rsidTr="00BB18EB">
        <w:trPr>
          <w:trHeight w:hRule="exact" w:val="142"/>
        </w:trPr>
        <w:tc>
          <w:tcPr>
            <w:tcW w:w="554" w:type="pct"/>
            <w:tcBorders>
              <w:top w:val="nil"/>
              <w:bottom w:val="nil"/>
            </w:tcBorders>
          </w:tcPr>
          <w:p w:rsidR="00A116CE" w:rsidRPr="009B4B51" w:rsidRDefault="00A116CE"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r w:rsidRPr="009B4B51">
              <w:rPr>
                <w:rFonts w:ascii="Calibri" w:eastAsia="SimSun" w:hAnsi="Calibri" w:cs="Calibri"/>
                <w:sz w:val="14"/>
                <w:szCs w:val="14"/>
                <w:lang w:val="el-GR" w:eastAsia="zh-CN"/>
              </w:rPr>
              <w:t>3,38</w:t>
            </w:r>
          </w:p>
        </w:tc>
        <w:tc>
          <w:tcPr>
            <w:tcW w:w="555" w:type="pct"/>
            <w:tcBorders>
              <w:top w:val="nil"/>
              <w:bottom w:val="nil"/>
            </w:tcBorders>
          </w:tcPr>
          <w:p w:rsidR="00A116CE" w:rsidRPr="009B4B51" w:rsidRDefault="00A116CE"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nil"/>
            </w:tcBorders>
          </w:tcPr>
          <w:p w:rsidR="00A116CE" w:rsidRPr="009B4B51" w:rsidRDefault="00A116CE"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5" w:type="pct"/>
            <w:tcBorders>
              <w:top w:val="nil"/>
              <w:bottom w:val="nil"/>
            </w:tcBorders>
          </w:tcPr>
          <w:p w:rsidR="00A116CE" w:rsidRPr="009B4B51" w:rsidRDefault="00A116CE"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A116CE" w:rsidRPr="009B4B51" w:rsidRDefault="00A116CE"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nil"/>
            </w:tcBorders>
          </w:tcPr>
          <w:p w:rsidR="00A116CE" w:rsidRPr="009B4B51" w:rsidRDefault="00A116CE"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nil"/>
            </w:tcBorders>
          </w:tcPr>
          <w:p w:rsidR="00A116CE" w:rsidRPr="009B4B51" w:rsidRDefault="00A116CE"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nil"/>
            </w:tcBorders>
          </w:tcPr>
          <w:p w:rsidR="00A116CE" w:rsidRPr="009B4B51" w:rsidRDefault="00A116CE"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nil"/>
            </w:tcBorders>
          </w:tcPr>
          <w:p w:rsidR="00A116CE" w:rsidRPr="009B4B51" w:rsidRDefault="00232DD4" w:rsidP="00C5770E">
            <w:pPr>
              <w:framePr w:w="4961" w:h="6634" w:hRule="exact" w:vSpace="284" w:wrap="notBeside" w:hAnchor="margin" w:xAlign="right" w:y="7656"/>
              <w:ind w:firstLine="0"/>
              <w:jc w:val="center"/>
              <w:rPr>
                <w:rFonts w:ascii="Calibri" w:hAnsi="Calibri" w:cs="Calibri"/>
                <w:sz w:val="14"/>
                <w:szCs w:val="14"/>
              </w:rPr>
            </w:pPr>
            <w:r w:rsidRPr="009B4B51">
              <w:rPr>
                <w:rFonts w:ascii="Calibri" w:hAnsi="Calibri" w:cs="Calibri"/>
                <w:sz w:val="14"/>
                <w:szCs w:val="14"/>
              </w:rPr>
              <w:t>mm</w:t>
            </w:r>
          </w:p>
        </w:tc>
      </w:tr>
      <w:tr w:rsidR="005320E7" w:rsidRPr="005320E7" w:rsidTr="00BB18EB">
        <w:trPr>
          <w:trHeight w:hRule="exact" w:val="142"/>
        </w:trPr>
        <w:tc>
          <w:tcPr>
            <w:tcW w:w="554" w:type="pct"/>
            <w:tcBorders>
              <w:top w:val="nil"/>
              <w:bottom w:val="single" w:sz="4" w:space="0" w:color="000000" w:themeColor="text1"/>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single" w:sz="4" w:space="0" w:color="000000" w:themeColor="text1"/>
            </w:tcBorders>
          </w:tcPr>
          <w:p w:rsidR="005320E7" w:rsidRPr="009B4B51" w:rsidRDefault="005320E7" w:rsidP="00C5770E">
            <w:pPr>
              <w:framePr w:w="4961" w:h="6634" w:hRule="exact" w:vSpace="284" w:wrap="notBeside" w:hAnchor="margin" w:xAlign="right" w:y="7656"/>
              <w:widowControl w:val="0"/>
              <w:suppressAutoHyphens/>
              <w:ind w:firstLine="0"/>
              <w:jc w:val="center"/>
              <w:rPr>
                <w:rFonts w:ascii="Calibri" w:eastAsia="SimSun" w:hAnsi="Calibri" w:cs="Calibri"/>
                <w:sz w:val="14"/>
                <w:szCs w:val="14"/>
                <w:lang w:val="el-GR" w:eastAsia="zh-CN"/>
              </w:rPr>
            </w:pPr>
          </w:p>
        </w:tc>
        <w:tc>
          <w:tcPr>
            <w:tcW w:w="556" w:type="pct"/>
            <w:tcBorders>
              <w:top w:val="nil"/>
              <w:bottom w:val="single" w:sz="4" w:space="0" w:color="000000" w:themeColor="text1"/>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single" w:sz="4" w:space="0" w:color="000000" w:themeColor="text1"/>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single" w:sz="4" w:space="0" w:color="000000" w:themeColor="text1"/>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6" w:type="pct"/>
            <w:tcBorders>
              <w:top w:val="nil"/>
              <w:bottom w:val="single" w:sz="4" w:space="0" w:color="000000" w:themeColor="text1"/>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5" w:type="pct"/>
            <w:tcBorders>
              <w:top w:val="nil"/>
              <w:bottom w:val="single" w:sz="4" w:space="0" w:color="000000" w:themeColor="text1"/>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c>
          <w:tcPr>
            <w:tcW w:w="555" w:type="pct"/>
            <w:tcBorders>
              <w:top w:val="nil"/>
              <w:bottom w:val="single" w:sz="4" w:space="0" w:color="000000" w:themeColor="text1"/>
            </w:tcBorders>
          </w:tcPr>
          <w:p w:rsidR="005320E7" w:rsidRPr="009B4B51" w:rsidRDefault="005320E7" w:rsidP="00C5770E">
            <w:pPr>
              <w:framePr w:w="4961" w:h="6634" w:hRule="exact" w:vSpace="284" w:wrap="notBeside" w:hAnchor="margin" w:xAlign="right" w:y="7656"/>
              <w:ind w:firstLine="0"/>
              <w:jc w:val="center"/>
              <w:rPr>
                <w:rFonts w:ascii="Calibri" w:hAnsi="Calibri" w:cs="Calibri"/>
                <w:b/>
                <w:sz w:val="14"/>
                <w:szCs w:val="14"/>
              </w:rPr>
            </w:pPr>
          </w:p>
        </w:tc>
        <w:tc>
          <w:tcPr>
            <w:tcW w:w="558" w:type="pct"/>
            <w:tcBorders>
              <w:top w:val="nil"/>
              <w:bottom w:val="single" w:sz="4" w:space="0" w:color="000000" w:themeColor="text1"/>
            </w:tcBorders>
          </w:tcPr>
          <w:p w:rsidR="005320E7" w:rsidRPr="009B4B51" w:rsidRDefault="005320E7" w:rsidP="00C5770E">
            <w:pPr>
              <w:framePr w:w="4961" w:h="6634" w:hRule="exact" w:vSpace="284" w:wrap="notBeside" w:hAnchor="margin" w:xAlign="right" w:y="7656"/>
              <w:ind w:firstLine="0"/>
              <w:jc w:val="center"/>
              <w:rPr>
                <w:rFonts w:ascii="Calibri" w:hAnsi="Calibri" w:cs="Calibri"/>
                <w:sz w:val="14"/>
                <w:szCs w:val="14"/>
              </w:rPr>
            </w:pPr>
          </w:p>
        </w:tc>
      </w:tr>
    </w:tbl>
    <w:p w:rsidR="00492C3B" w:rsidRDefault="00492C3B" w:rsidP="00AE34FB"/>
    <w:p w:rsidR="009B29F7" w:rsidRDefault="00C5770E" w:rsidP="00AE34FB">
      <w:r w:rsidRPr="003E0633">
        <w:t xml:space="preserve">We investigate an unpainted real ancient ceramic pottery from 400 B.C., probably a </w:t>
      </w:r>
      <w:proofErr w:type="spellStart"/>
      <w:r w:rsidRPr="00397127">
        <w:rPr>
          <w:i/>
        </w:rPr>
        <w:t>Lopas</w:t>
      </w:r>
      <w:proofErr w:type="spellEnd"/>
      <w:r w:rsidRPr="003E0633">
        <w:t xml:space="preserve"> (Figure </w:t>
      </w:r>
      <w:r>
        <w:t>12</w:t>
      </w:r>
      <w:r w:rsidRPr="003E0633">
        <w:t xml:space="preserve">), which </w:t>
      </w:r>
      <w:r w:rsidR="00EA0642">
        <w:t>is</w:t>
      </w:r>
      <w:r w:rsidRPr="003E0633">
        <w:t xml:space="preserve"> </w:t>
      </w:r>
      <w:r w:rsidR="00EA0642">
        <w:t>an</w:t>
      </w:r>
      <w:r w:rsidRPr="003E0633">
        <w:t xml:space="preserve"> unglazed cooking pot</w:t>
      </w:r>
      <w:r w:rsidR="00661E55">
        <w:t>tery</w:t>
      </w:r>
      <w:r w:rsidRPr="003E0633">
        <w:t xml:space="preserve"> (</w:t>
      </w:r>
      <w:proofErr w:type="spellStart"/>
      <w:r w:rsidRPr="003E0633">
        <w:t>chytra</w:t>
      </w:r>
      <w:proofErr w:type="spellEnd"/>
      <w:r w:rsidRPr="003E0633">
        <w:t xml:space="preserve">). The nine small </w:t>
      </w:r>
      <w:proofErr w:type="spellStart"/>
      <w:r w:rsidRPr="00397127">
        <w:rPr>
          <w:i/>
        </w:rPr>
        <w:t>Lopas</w:t>
      </w:r>
      <w:proofErr w:type="spellEnd"/>
      <w:r w:rsidRPr="003E0633">
        <w:t xml:space="preserve"> </w:t>
      </w:r>
      <w:r>
        <w:t>sherds</w:t>
      </w:r>
      <w:r w:rsidRPr="003E0633">
        <w:t xml:space="preserve"> (Figure </w:t>
      </w:r>
      <w:r>
        <w:t>13</w:t>
      </w:r>
      <w:proofErr w:type="gramStart"/>
      <w:r w:rsidRPr="003E0633">
        <w:t>),</w:t>
      </w:r>
      <w:proofErr w:type="gramEnd"/>
      <w:r w:rsidRPr="003E0633">
        <w:t xml:space="preserve"> </w:t>
      </w:r>
      <w:r w:rsidR="00EA0642">
        <w:t>came</w:t>
      </w:r>
      <w:r w:rsidRPr="003E0633">
        <w:t xml:space="preserve"> from an excavation, very close to a coast </w:t>
      </w:r>
      <w:r w:rsidR="00EA0642">
        <w:t>near</w:t>
      </w:r>
      <w:r w:rsidRPr="003E0633">
        <w:t xml:space="preserve"> Athens. Some sherds of the pot</w:t>
      </w:r>
      <w:r w:rsidR="00661E55">
        <w:t>tery</w:t>
      </w:r>
      <w:r w:rsidRPr="003E0633">
        <w:t xml:space="preserve"> ha</w:t>
      </w:r>
      <w:r w:rsidR="00B50C60">
        <w:t>ve</w:t>
      </w:r>
      <w:r w:rsidRPr="003E0633">
        <w:t xml:space="preserve"> </w:t>
      </w:r>
      <w:r w:rsidR="00A0298A">
        <w:t>severe wear</w:t>
      </w:r>
      <w:r w:rsidRPr="00C5770E">
        <w:rPr>
          <w:lang w:val="en-US"/>
        </w:rPr>
        <w:t xml:space="preserve">. </w:t>
      </w:r>
      <w:r w:rsidR="003E0633" w:rsidRPr="003E0633">
        <w:t xml:space="preserve">Figure </w:t>
      </w:r>
      <w:r w:rsidR="00612611">
        <w:t>1</w:t>
      </w:r>
      <w:r w:rsidR="00842308">
        <w:t>4</w:t>
      </w:r>
      <w:r w:rsidR="008F05DA">
        <w:t>,</w:t>
      </w:r>
      <w:r w:rsidR="003E0633" w:rsidRPr="003E0633">
        <w:t xml:space="preserve"> demonstrates the various views of sherds</w:t>
      </w:r>
      <w:r w:rsidR="006035ED">
        <w:t xml:space="preserve"> at the orientation procedure</w:t>
      </w:r>
      <w:r w:rsidR="003E0633" w:rsidRPr="003E0633">
        <w:t>, the acquired 3D models and the extraction of the optimal plane for the calculation of the distinctive thickness measurements. Table 2, indicates all the thickness measurements from the sherds in this example.</w:t>
      </w:r>
      <w:r w:rsidR="00A542AA">
        <w:t xml:space="preserve"> </w:t>
      </w:r>
      <w:r w:rsidR="00A542AA" w:rsidRPr="003E0633">
        <w:t xml:space="preserve">Figure </w:t>
      </w:r>
      <w:r w:rsidR="00A542AA">
        <w:t>15</w:t>
      </w:r>
      <w:r w:rsidR="00A542AA" w:rsidRPr="003E0633">
        <w:t xml:space="preserve">, presents the final reassembled external surface </w:t>
      </w:r>
      <w:r w:rsidR="00A542AA">
        <w:t xml:space="preserve">obtained out </w:t>
      </w:r>
      <w:r w:rsidR="00A542AA" w:rsidRPr="003E0633">
        <w:t>of nine assembled fragments.</w:t>
      </w:r>
      <w:r w:rsidR="003E0633" w:rsidRPr="003E0633">
        <w:t xml:space="preserve"> </w:t>
      </w:r>
    </w:p>
    <w:p w:rsidR="00AE34FB" w:rsidRPr="00EB45FF" w:rsidRDefault="00A542AA" w:rsidP="00A542AA">
      <w:r>
        <w:t>S</w:t>
      </w:r>
      <w:r w:rsidRPr="003E0633">
        <w:t xml:space="preserve">herds T3 and Y1, have a local "swelling gap" as marked in Figure </w:t>
      </w:r>
      <w:r>
        <w:t>15</w:t>
      </w:r>
      <w:r w:rsidRPr="003E0633">
        <w:t>/right</w:t>
      </w:r>
      <w:r w:rsidR="00092718">
        <w:t xml:space="preserve"> </w:t>
      </w:r>
      <w:r w:rsidR="00092718" w:rsidRPr="003E0633">
        <w:t>(</w:t>
      </w:r>
      <w:r w:rsidR="00092718">
        <w:t>perhaps by the presence of a hole or some handle</w:t>
      </w:r>
      <w:r w:rsidR="00092718" w:rsidRPr="003E0633">
        <w:t>)</w:t>
      </w:r>
      <w:r w:rsidRPr="003E0633">
        <w:t xml:space="preserve"> and therefore cannot easily be matched </w:t>
      </w:r>
      <w:r>
        <w:t xml:space="preserve">up </w:t>
      </w:r>
      <w:r w:rsidRPr="003E0633">
        <w:t>with others. Even in this very difficult case with very small and some damaged fragments, our method achieved very satisf</w:t>
      </w:r>
      <w:r>
        <w:t>actory</w:t>
      </w:r>
      <w:r w:rsidRPr="003E0633">
        <w:t xml:space="preserve"> results, as </w:t>
      </w:r>
      <w:r>
        <w:t xml:space="preserve">displayed in the </w:t>
      </w:r>
      <w:r>
        <w:rPr>
          <w:rStyle w:val="shorttext"/>
          <w:lang w:val="en"/>
        </w:rPr>
        <w:t>corresponding t</w:t>
      </w:r>
      <w:r w:rsidRPr="003E0633">
        <w:t>able</w:t>
      </w:r>
      <w:r>
        <w:t>,</w:t>
      </w:r>
      <w:r w:rsidRPr="003E0633">
        <w:t xml:space="preserve"> </w:t>
      </w:r>
      <w:r>
        <w:t>below Figure 15</w:t>
      </w:r>
      <w:r w:rsidRPr="003E0633">
        <w:t xml:space="preserve">. The results </w:t>
      </w:r>
      <w:r>
        <w:t>confirm</w:t>
      </w:r>
      <w:r w:rsidRPr="003E0633">
        <w:t xml:space="preserve"> that our method allows </w:t>
      </w:r>
      <w:r>
        <w:t>the</w:t>
      </w:r>
      <w:r w:rsidRPr="003E0633">
        <w:t xml:space="preserve"> accurate reassembly of the nine sherds to be achieved with minimal human interaction. </w:t>
      </w:r>
      <w:r>
        <w:t xml:space="preserve">The special </w:t>
      </w:r>
      <w:r w:rsidRPr="003E0633">
        <w:t xml:space="preserve">software </w:t>
      </w:r>
      <w:r>
        <w:t>applied indicates</w:t>
      </w:r>
      <w:r w:rsidRPr="003E0633">
        <w:t xml:space="preserve"> the </w:t>
      </w:r>
      <w:r>
        <w:t xml:space="preserve">best </w:t>
      </w:r>
      <w:r w:rsidRPr="003E0633">
        <w:t xml:space="preserve">matching point and the human interaction </w:t>
      </w:r>
      <w:r>
        <w:t xml:space="preserve">is limited to placing </w:t>
      </w:r>
      <w:r w:rsidRPr="003E0633">
        <w:t>correct</w:t>
      </w:r>
      <w:r>
        <w:t xml:space="preserve">ly </w:t>
      </w:r>
      <w:r w:rsidRPr="003E0633">
        <w:t xml:space="preserve">the fragments </w:t>
      </w:r>
      <w:r>
        <w:t xml:space="preserve">chosen by the method </w:t>
      </w:r>
      <w:r w:rsidRPr="003E0633">
        <w:t>to the left o</w:t>
      </w:r>
      <w:r>
        <w:t>r</w:t>
      </w:r>
      <w:r w:rsidRPr="003E0633">
        <w:t xml:space="preserve"> to the right of the driver sherd</w:t>
      </w:r>
      <w:r>
        <w:t xml:space="preserve">. </w:t>
      </w:r>
      <w:r w:rsidRPr="00E878AC">
        <w:t xml:space="preserve">The software has </w:t>
      </w:r>
      <w:r>
        <w:t xml:space="preserve">also </w:t>
      </w:r>
      <w:r w:rsidRPr="00E878AC">
        <w:t xml:space="preserve">the ability to automatically find the </w:t>
      </w:r>
      <w:r>
        <w:t xml:space="preserve">correct side-up position </w:t>
      </w:r>
      <w:r w:rsidRPr="00E878AC">
        <w:t>(</w:t>
      </w:r>
      <w:r>
        <w:t xml:space="preserve">while sorting the </w:t>
      </w:r>
      <w:r w:rsidRPr="00E878AC">
        <w:t>number</w:t>
      </w:r>
      <w:r>
        <w:t xml:space="preserve"> sequence</w:t>
      </w:r>
      <w:r w:rsidRPr="00E878AC">
        <w:t>)</w:t>
      </w:r>
      <w:r>
        <w:t xml:space="preserve"> for each sherd</w:t>
      </w:r>
      <w:r w:rsidRPr="00E878AC">
        <w:t xml:space="preserve">, so it is not necessary to </w:t>
      </w:r>
      <w:r>
        <w:t xml:space="preserve">allow for and </w:t>
      </w:r>
      <w:r w:rsidRPr="00E878AC">
        <w:t xml:space="preserve">mark the </w:t>
      </w:r>
      <w:r>
        <w:t xml:space="preserve">correct side-up position for </w:t>
      </w:r>
      <w:r w:rsidRPr="00E878AC">
        <w:t>ea</w:t>
      </w:r>
      <w:r>
        <w:t xml:space="preserve">ch </w:t>
      </w:r>
      <w:r w:rsidRPr="00E878AC">
        <w:t xml:space="preserve">sherd </w:t>
      </w:r>
      <w:r>
        <w:t xml:space="preserve">during </w:t>
      </w:r>
      <w:r w:rsidRPr="00E878AC">
        <w:t xml:space="preserve">the alignment process with the </w:t>
      </w:r>
      <w:r w:rsidR="00250E6E">
        <w:t xml:space="preserve">crosshair beam </w:t>
      </w:r>
      <w:r w:rsidRPr="00E878AC">
        <w:t>lasers.</w:t>
      </w:r>
      <w:r>
        <w:t xml:space="preserve">                                                                                                                                                       </w:t>
      </w:r>
      <w:r w:rsidR="00CF15E4">
        <w:t xml:space="preserve"> </w:t>
      </w:r>
    </w:p>
    <w:p w:rsidR="000A1E18" w:rsidRPr="007D1BE8" w:rsidRDefault="000A1E18" w:rsidP="00F8786D">
      <w:pPr>
        <w:rPr>
          <w:color w:val="FF0000"/>
          <w:lang w:val="en-US"/>
        </w:rPr>
      </w:pPr>
    </w:p>
    <w:p w:rsidR="000A1E18" w:rsidRPr="007D1BE8" w:rsidRDefault="000A1E18" w:rsidP="00F8786D">
      <w:pPr>
        <w:rPr>
          <w:color w:val="FF0000"/>
          <w:lang w:val="en-US"/>
        </w:rPr>
      </w:pPr>
    </w:p>
    <w:p w:rsidR="000A1E18" w:rsidRPr="007D1BE8" w:rsidRDefault="000A1E18" w:rsidP="00F8786D">
      <w:pPr>
        <w:rPr>
          <w:color w:val="FF0000"/>
          <w:lang w:val="en-US"/>
        </w:rPr>
      </w:pPr>
    </w:p>
    <w:p w:rsidR="00DA3776" w:rsidRPr="007D1BE8" w:rsidRDefault="00DA3776">
      <w:pPr>
        <w:ind w:firstLine="0"/>
        <w:jc w:val="left"/>
        <w:rPr>
          <w:lang w:val="en-US"/>
        </w:rPr>
      </w:pPr>
    </w:p>
    <w:p w:rsidR="006206E6" w:rsidRPr="006206E6" w:rsidRDefault="002F6202" w:rsidP="000A1E18">
      <w:pPr>
        <w:framePr w:w="10206" w:vSpace="284" w:wrap="notBeside" w:vAnchor="page" w:hAnchor="page" w:xAlign="center" w:y="5388"/>
        <w:ind w:firstLine="0"/>
        <w:jc w:val="center"/>
      </w:pPr>
      <w:r>
        <w:rPr>
          <w:noProof/>
          <w:lang w:val="el-GR" w:eastAsia="el-GR"/>
        </w:rPr>
        <w:lastRenderedPageBreak/>
        <w:drawing>
          <wp:inline distT="0" distB="0" distL="0" distR="0" wp14:anchorId="1B98DF71" wp14:editId="52C0AD9E">
            <wp:extent cx="5657174" cy="4891592"/>
            <wp:effectExtent l="0" t="0" r="1270" b="444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4.bmp"/>
                    <pic:cNvPicPr/>
                  </pic:nvPicPr>
                  <pic:blipFill>
                    <a:blip r:embed="rId27">
                      <a:extLst>
                        <a:ext uri="{28A0092B-C50C-407E-A947-70E740481C1C}">
                          <a14:useLocalDpi xmlns:a14="http://schemas.microsoft.com/office/drawing/2010/main" val="0"/>
                        </a:ext>
                      </a:extLst>
                    </a:blip>
                    <a:stretch>
                      <a:fillRect/>
                    </a:stretch>
                  </pic:blipFill>
                  <pic:spPr>
                    <a:xfrm>
                      <a:off x="0" y="0"/>
                      <a:ext cx="5657174" cy="4891592"/>
                    </a:xfrm>
                    <a:prstGeom prst="rect">
                      <a:avLst/>
                    </a:prstGeom>
                  </pic:spPr>
                </pic:pic>
              </a:graphicData>
            </a:graphic>
          </wp:inline>
        </w:drawing>
      </w:r>
    </w:p>
    <w:p w:rsidR="006206E6" w:rsidRDefault="006206E6" w:rsidP="000A1E18">
      <w:pPr>
        <w:framePr w:w="10206" w:vSpace="284" w:wrap="notBeside" w:vAnchor="page" w:hAnchor="page" w:xAlign="center" w:y="5388"/>
        <w:spacing w:before="120"/>
        <w:ind w:firstLine="0"/>
        <w:rPr>
          <w:rFonts w:ascii="Calibri" w:hAnsi="Calibri"/>
          <w:sz w:val="16"/>
        </w:rPr>
      </w:pPr>
      <w:bookmarkStart w:id="4" w:name="_Ref316057400"/>
      <w:proofErr w:type="gramStart"/>
      <w:r w:rsidRPr="006206E6">
        <w:rPr>
          <w:rFonts w:ascii="Calibri" w:hAnsi="Calibri"/>
          <w:sz w:val="16"/>
        </w:rPr>
        <w:t>Figure 1</w:t>
      </w:r>
      <w:r w:rsidR="000A1E18">
        <w:rPr>
          <w:rFonts w:ascii="Calibri" w:hAnsi="Calibri"/>
          <w:sz w:val="16"/>
        </w:rPr>
        <w:t>5</w:t>
      </w:r>
      <w:bookmarkEnd w:id="4"/>
      <w:r w:rsidRPr="006206E6">
        <w:rPr>
          <w:rFonts w:ascii="Calibri" w:hAnsi="Calibri"/>
          <w:sz w:val="16"/>
        </w:rPr>
        <w:t>.</w:t>
      </w:r>
      <w:proofErr w:type="gramEnd"/>
      <w:r w:rsidRPr="006206E6">
        <w:rPr>
          <w:rFonts w:ascii="Calibri" w:hAnsi="Calibri"/>
          <w:sz w:val="16"/>
        </w:rPr>
        <w:t xml:space="preserve"> </w:t>
      </w:r>
      <w:proofErr w:type="gramStart"/>
      <w:r w:rsidRPr="006206E6">
        <w:rPr>
          <w:rFonts w:ascii="Calibri" w:hAnsi="Calibri"/>
          <w:sz w:val="16"/>
        </w:rPr>
        <w:t xml:space="preserve">The reassembled external surface of </w:t>
      </w:r>
      <w:proofErr w:type="spellStart"/>
      <w:r w:rsidRPr="006206E6">
        <w:rPr>
          <w:rFonts w:ascii="Calibri" w:hAnsi="Calibri"/>
          <w:i/>
          <w:sz w:val="16"/>
        </w:rPr>
        <w:t>Lopas</w:t>
      </w:r>
      <w:proofErr w:type="spellEnd"/>
      <w:r w:rsidRPr="006206E6">
        <w:rPr>
          <w:rFonts w:ascii="Calibri" w:hAnsi="Calibri"/>
          <w:sz w:val="16"/>
        </w:rPr>
        <w:t>.</w:t>
      </w:r>
      <w:proofErr w:type="gramEnd"/>
      <w:r w:rsidRPr="006206E6">
        <w:rPr>
          <w:rFonts w:ascii="Calibri" w:hAnsi="Calibri"/>
          <w:sz w:val="16"/>
        </w:rPr>
        <w:t xml:space="preserve"> Below in a table format all the necessary information from the software. In the Top</w:t>
      </w:r>
      <w:r w:rsidR="009B29F7">
        <w:rPr>
          <w:rFonts w:ascii="Calibri" w:hAnsi="Calibri"/>
          <w:sz w:val="16"/>
        </w:rPr>
        <w:t>-</w:t>
      </w:r>
      <w:r w:rsidRPr="006206E6">
        <w:rPr>
          <w:rFonts w:ascii="Calibri" w:hAnsi="Calibri"/>
          <w:sz w:val="16"/>
        </w:rPr>
        <w:t xml:space="preserve">Right the "swelling gap" </w:t>
      </w:r>
      <w:r w:rsidR="00201340">
        <w:rPr>
          <w:rFonts w:ascii="Calibri" w:hAnsi="Calibri"/>
          <w:sz w:val="16"/>
        </w:rPr>
        <w:t>o</w:t>
      </w:r>
      <w:r w:rsidRPr="006206E6">
        <w:rPr>
          <w:rFonts w:ascii="Calibri" w:hAnsi="Calibri"/>
          <w:sz w:val="16"/>
        </w:rPr>
        <w:t xml:space="preserve">n </w:t>
      </w:r>
      <w:r w:rsidR="00201340">
        <w:rPr>
          <w:rFonts w:ascii="Calibri" w:hAnsi="Calibri"/>
          <w:sz w:val="16"/>
        </w:rPr>
        <w:t>the</w:t>
      </w:r>
      <w:r w:rsidRPr="006206E6">
        <w:rPr>
          <w:rFonts w:ascii="Calibri" w:hAnsi="Calibri"/>
          <w:sz w:val="16"/>
        </w:rPr>
        <w:t xml:space="preserve"> material</w:t>
      </w:r>
      <w:r w:rsidR="00981F99">
        <w:rPr>
          <w:rFonts w:ascii="Calibri" w:hAnsi="Calibri"/>
          <w:sz w:val="16"/>
        </w:rPr>
        <w:t xml:space="preserve"> (perhaps by the presence of a hole or some handle)</w:t>
      </w:r>
      <w:r w:rsidRPr="006206E6">
        <w:rPr>
          <w:rFonts w:ascii="Calibri" w:hAnsi="Calibri"/>
          <w:sz w:val="16"/>
        </w:rPr>
        <w:t>.</w:t>
      </w:r>
    </w:p>
    <w:p w:rsidR="00492C3B" w:rsidRPr="006206E6" w:rsidRDefault="00492C3B" w:rsidP="000A1E18">
      <w:pPr>
        <w:framePr w:w="10206" w:vSpace="284" w:wrap="notBeside" w:vAnchor="page" w:hAnchor="page" w:xAlign="center" w:y="5388"/>
        <w:spacing w:before="120"/>
        <w:ind w:firstLine="0"/>
        <w:jc w:val="center"/>
        <w:rPr>
          <w:rFonts w:ascii="Calibri" w:hAnsi="Calibri"/>
          <w:sz w:val="16"/>
        </w:rPr>
      </w:pPr>
      <w:r>
        <w:rPr>
          <w:rFonts w:ascii="Calibri" w:hAnsi="Calibri"/>
          <w:noProof/>
          <w:sz w:val="16"/>
          <w:lang w:val="el-GR" w:eastAsia="el-GR"/>
        </w:rPr>
        <w:drawing>
          <wp:inline distT="0" distB="0" distL="0" distR="0" wp14:anchorId="44D16FBF" wp14:editId="31B8DB10">
            <wp:extent cx="5990400" cy="1044000"/>
            <wp:effectExtent l="0" t="0" r="0" b="381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4-TABLE.bmp"/>
                    <pic:cNvPicPr/>
                  </pic:nvPicPr>
                  <pic:blipFill>
                    <a:blip r:embed="rId28">
                      <a:extLst>
                        <a:ext uri="{28A0092B-C50C-407E-A947-70E740481C1C}">
                          <a14:useLocalDpi xmlns:a14="http://schemas.microsoft.com/office/drawing/2010/main" val="0"/>
                        </a:ext>
                      </a:extLst>
                    </a:blip>
                    <a:stretch>
                      <a:fillRect/>
                    </a:stretch>
                  </pic:blipFill>
                  <pic:spPr>
                    <a:xfrm>
                      <a:off x="0" y="0"/>
                      <a:ext cx="5990400" cy="1044000"/>
                    </a:xfrm>
                    <a:prstGeom prst="rect">
                      <a:avLst/>
                    </a:prstGeom>
                  </pic:spPr>
                </pic:pic>
              </a:graphicData>
            </a:graphic>
          </wp:inline>
        </w:drawing>
      </w:r>
    </w:p>
    <w:p w:rsidR="009D259C" w:rsidRPr="009D259C" w:rsidRDefault="007F58B6" w:rsidP="000A1E18">
      <w:pPr>
        <w:framePr w:w="10206" w:wrap="notBeside" w:vAnchor="page" w:hAnchor="page" w:xAlign="center" w:y="1135"/>
        <w:ind w:firstLine="0"/>
        <w:jc w:val="center"/>
      </w:pPr>
      <w:r>
        <w:rPr>
          <w:noProof/>
          <w:lang w:val="el-GR" w:eastAsia="el-GR"/>
        </w:rPr>
        <w:drawing>
          <wp:inline distT="0" distB="0" distL="0" distR="0" wp14:anchorId="1BB8C523" wp14:editId="1A6F9EC4">
            <wp:extent cx="6468110" cy="2158500"/>
            <wp:effectExtent l="0" t="0" r="8890" b="0"/>
            <wp:docPr id="49" name="Εικόνα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5.bm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68110" cy="2158500"/>
                    </a:xfrm>
                    <a:prstGeom prst="rect">
                      <a:avLst/>
                    </a:prstGeom>
                  </pic:spPr>
                </pic:pic>
              </a:graphicData>
            </a:graphic>
          </wp:inline>
        </w:drawing>
      </w:r>
    </w:p>
    <w:p w:rsidR="009D259C" w:rsidRPr="009D259C" w:rsidRDefault="009D259C" w:rsidP="000A1E18">
      <w:pPr>
        <w:framePr w:w="10206" w:wrap="notBeside" w:vAnchor="page" w:hAnchor="page" w:xAlign="center" w:y="1135"/>
        <w:spacing w:before="120"/>
        <w:ind w:firstLine="0"/>
        <w:rPr>
          <w:rFonts w:ascii="Calibri" w:hAnsi="Calibri"/>
          <w:sz w:val="16"/>
        </w:rPr>
      </w:pPr>
      <w:proofErr w:type="gramStart"/>
      <w:r w:rsidRPr="009D259C">
        <w:rPr>
          <w:rFonts w:ascii="Calibri" w:hAnsi="Calibri"/>
          <w:sz w:val="16"/>
        </w:rPr>
        <w:t>Figure 1</w:t>
      </w:r>
      <w:r w:rsidR="000A1E18">
        <w:rPr>
          <w:rFonts w:ascii="Calibri" w:hAnsi="Calibri"/>
          <w:sz w:val="16"/>
        </w:rPr>
        <w:t>4</w:t>
      </w:r>
      <w:r w:rsidRPr="009D259C">
        <w:rPr>
          <w:rFonts w:ascii="Calibri" w:hAnsi="Calibri"/>
          <w:sz w:val="16"/>
        </w:rPr>
        <w:t>.</w:t>
      </w:r>
      <w:proofErr w:type="gramEnd"/>
      <w:r w:rsidRPr="009D259C">
        <w:rPr>
          <w:rFonts w:ascii="Calibri" w:hAnsi="Calibri"/>
          <w:sz w:val="16"/>
        </w:rPr>
        <w:t xml:space="preserve"> </w:t>
      </w:r>
      <w:proofErr w:type="gramStart"/>
      <w:r w:rsidRPr="009D259C">
        <w:rPr>
          <w:rFonts w:ascii="Calibri" w:hAnsi="Calibri"/>
          <w:sz w:val="16"/>
        </w:rPr>
        <w:t>Multiple views of sherds at the orientation procedure and the extraction of their optimal thickness profiles (TPs).</w:t>
      </w:r>
      <w:proofErr w:type="gramEnd"/>
    </w:p>
    <w:p w:rsidR="000A1E18" w:rsidRDefault="000A1E18">
      <w:pPr>
        <w:ind w:firstLine="0"/>
        <w:jc w:val="left"/>
        <w:rPr>
          <w:rFonts w:ascii="Calibri" w:hAnsi="Calibri"/>
          <w:b/>
          <w:bCs/>
          <w:caps/>
          <w:kern w:val="32"/>
          <w:szCs w:val="32"/>
        </w:rPr>
      </w:pPr>
      <w:r>
        <w:br w:type="page"/>
      </w:r>
    </w:p>
    <w:p w:rsidR="0092109F" w:rsidRPr="00EB45FF" w:rsidRDefault="0092109F" w:rsidP="00AF213F">
      <w:pPr>
        <w:pStyle w:val="Level1Title"/>
      </w:pPr>
      <w:r w:rsidRPr="00EB45FF">
        <w:lastRenderedPageBreak/>
        <w:t>Conclusions</w:t>
      </w:r>
    </w:p>
    <w:p w:rsidR="000D5A9B" w:rsidRPr="00EB45FF" w:rsidRDefault="00595069" w:rsidP="00595069">
      <w:r>
        <w:t xml:space="preserve">We </w:t>
      </w:r>
      <w:r w:rsidR="003B129A">
        <w:rPr>
          <w:lang w:val="en-US"/>
        </w:rPr>
        <w:t xml:space="preserve">have </w:t>
      </w:r>
      <w:r>
        <w:t>presented a new digital approach for reassembling ancient ceramic pottery based on 3D models of their fragments and the exploitation of their thickness profile. The results show that our method allows for accurate reassemb</w:t>
      </w:r>
      <w:r w:rsidR="003B129A">
        <w:t>ly</w:t>
      </w:r>
      <w:r>
        <w:t xml:space="preserve"> to be achieved with minimal </w:t>
      </w:r>
      <w:r w:rsidR="00856BEB">
        <w:t>human</w:t>
      </w:r>
      <w:r>
        <w:t xml:space="preserve"> interaction. The method is based on thickness, which is </w:t>
      </w:r>
      <w:r w:rsidR="003B129A">
        <w:t>some king of</w:t>
      </w:r>
      <w:r>
        <w:t xml:space="preserve"> information encapsulated in the inner part of </w:t>
      </w:r>
      <w:proofErr w:type="spellStart"/>
      <w:r w:rsidR="00CD3863" w:rsidRPr="00CD3863">
        <w:rPr>
          <w:i/>
        </w:rPr>
        <w:t>ostraca</w:t>
      </w:r>
      <w:proofErr w:type="spellEnd"/>
      <w:r>
        <w:t xml:space="preserve"> that cannot be affected by harsh environmental conditions. Our method </w:t>
      </w:r>
      <w:r w:rsidR="003B129A">
        <w:t>was</w:t>
      </w:r>
      <w:r>
        <w:t xml:space="preserve"> verified on real and synthetic potter</w:t>
      </w:r>
      <w:r w:rsidR="00856BEB">
        <w:t>y</w:t>
      </w:r>
      <w:r>
        <w:t>. Using photogrammetry, 3D representations and precise measurements</w:t>
      </w:r>
      <w:r w:rsidR="003B129A">
        <w:t>,</w:t>
      </w:r>
      <w:r>
        <w:t xml:space="preserve"> we </w:t>
      </w:r>
      <w:r w:rsidR="003B129A">
        <w:t xml:space="preserve">have </w:t>
      </w:r>
      <w:r>
        <w:t xml:space="preserve">demonstrated the validity of new </w:t>
      </w:r>
      <w:r w:rsidR="003B129A">
        <w:t xml:space="preserve">suggested </w:t>
      </w:r>
      <w:r>
        <w:t>method.</w:t>
      </w:r>
      <w:r w:rsidR="00F365E3">
        <w:t xml:space="preserve"> </w:t>
      </w:r>
      <w:r>
        <w:t xml:space="preserve">To our knowledge, </w:t>
      </w:r>
      <w:r w:rsidR="00F365E3">
        <w:t xml:space="preserve">we have introduced a completely new way of bridging the gap between top-down and bottom–up approaches to the issue and what’s more, it answers difficult problems in the excessively time consuming task of manual reassembly of ancient </w:t>
      </w:r>
      <w:r>
        <w:t>pottery. We intend to expand and fine-tune our methodology with more complex experiments using real archaeological potteries from museum collection</w:t>
      </w:r>
      <w:r w:rsidR="00F365E3">
        <w:t>s</w:t>
      </w:r>
      <w:r>
        <w:t xml:space="preserve"> in </w:t>
      </w:r>
      <w:r w:rsidR="00F365E3">
        <w:t xml:space="preserve">countries with </w:t>
      </w:r>
      <w:r>
        <w:t>high archaeological interest (especially on themes from Archaic, Classical or Hellenistic period)</w:t>
      </w:r>
      <w:r w:rsidR="000D5A9B" w:rsidRPr="00EB45FF">
        <w:t>.</w:t>
      </w:r>
    </w:p>
    <w:p w:rsidR="000D5A9B" w:rsidRPr="00EB45FF" w:rsidRDefault="000D5A9B" w:rsidP="00802D34">
      <w:pPr>
        <w:pStyle w:val="NoNumberFirstSection"/>
      </w:pPr>
      <w:r w:rsidRPr="00EB45FF">
        <w:t>Acknowledgement</w:t>
      </w:r>
      <w:r w:rsidR="00AE28EA">
        <w:t xml:space="preserve"> </w:t>
      </w:r>
    </w:p>
    <w:p w:rsidR="000D5A9B" w:rsidRPr="00EB45FF" w:rsidRDefault="00595069" w:rsidP="00340C7C">
      <w:r w:rsidRPr="00595069">
        <w:t xml:space="preserve">The </w:t>
      </w:r>
      <w:r w:rsidR="0077414A" w:rsidRPr="0077414A">
        <w:t xml:space="preserve">authors would like to thank the Hellenic </w:t>
      </w:r>
      <w:proofErr w:type="spellStart"/>
      <w:r w:rsidR="0077414A" w:rsidRPr="0077414A">
        <w:t>Ephorate</w:t>
      </w:r>
      <w:proofErr w:type="spellEnd"/>
      <w:r w:rsidR="0077414A" w:rsidRPr="0077414A">
        <w:t xml:space="preserve"> of Antiquities of West </w:t>
      </w:r>
      <w:proofErr w:type="spellStart"/>
      <w:r w:rsidR="0077414A" w:rsidRPr="0077414A">
        <w:t>Attika</w:t>
      </w:r>
      <w:proofErr w:type="spellEnd"/>
      <w:r w:rsidR="00B01465" w:rsidRPr="00B01465">
        <w:rPr>
          <w:lang w:val="en-US"/>
        </w:rPr>
        <w:t>,</w:t>
      </w:r>
      <w:r w:rsidR="0077414A" w:rsidRPr="0077414A">
        <w:t xml:space="preserve"> Piraeus and Islands, the Archaeological Museum of Piraeus and the </w:t>
      </w:r>
      <w:r w:rsidR="00B01465">
        <w:rPr>
          <w:lang w:val="en-US"/>
        </w:rPr>
        <w:t>l</w:t>
      </w:r>
      <w:proofErr w:type="spellStart"/>
      <w:r w:rsidR="0077414A" w:rsidRPr="0077414A">
        <w:t>aboratories</w:t>
      </w:r>
      <w:proofErr w:type="spellEnd"/>
      <w:r w:rsidR="0077414A" w:rsidRPr="0077414A">
        <w:t xml:space="preserve"> at </w:t>
      </w:r>
      <w:proofErr w:type="spellStart"/>
      <w:r w:rsidR="00AA417F">
        <w:t>He</w:t>
      </w:r>
      <w:r w:rsidR="0077414A" w:rsidRPr="0077414A">
        <w:t>llini</w:t>
      </w:r>
      <w:proofErr w:type="spellEnd"/>
      <w:r w:rsidR="000A5022">
        <w:rPr>
          <w:lang w:val="en-US"/>
        </w:rPr>
        <w:t>c</w:t>
      </w:r>
      <w:r w:rsidR="0077414A" w:rsidRPr="0077414A">
        <w:t>o</w:t>
      </w:r>
      <w:r w:rsidR="00AA417F">
        <w:t>n</w:t>
      </w:r>
      <w:r w:rsidR="00B01465">
        <w:t xml:space="preserve"> </w:t>
      </w:r>
      <w:r w:rsidR="0077414A" w:rsidRPr="0077414A">
        <w:t xml:space="preserve">for their archaeological support. Furthermore we would like to thank the curator </w:t>
      </w:r>
      <w:proofErr w:type="spellStart"/>
      <w:r w:rsidR="0077414A" w:rsidRPr="0077414A">
        <w:t>Mrs.</w:t>
      </w:r>
      <w:proofErr w:type="spellEnd"/>
      <w:r w:rsidR="0077414A" w:rsidRPr="0077414A">
        <w:t xml:space="preserve"> Stella </w:t>
      </w:r>
      <w:proofErr w:type="spellStart"/>
      <w:r w:rsidR="0077414A" w:rsidRPr="0077414A">
        <w:t>Xrisoulaki</w:t>
      </w:r>
      <w:proofErr w:type="spellEnd"/>
      <w:r w:rsidR="0077414A" w:rsidRPr="0077414A">
        <w:t xml:space="preserve">, head of conservation department </w:t>
      </w:r>
      <w:proofErr w:type="spellStart"/>
      <w:r w:rsidR="0077414A" w:rsidRPr="0077414A">
        <w:t>Mrs.</w:t>
      </w:r>
      <w:proofErr w:type="spellEnd"/>
      <w:r w:rsidR="0077414A" w:rsidRPr="0077414A">
        <w:t xml:space="preserve"> </w:t>
      </w:r>
      <w:proofErr w:type="spellStart"/>
      <w:r w:rsidR="0077414A" w:rsidRPr="0077414A">
        <w:t>Aikaterini</w:t>
      </w:r>
      <w:proofErr w:type="spellEnd"/>
      <w:r w:rsidR="0077414A" w:rsidRPr="0077414A">
        <w:t xml:space="preserve"> </w:t>
      </w:r>
      <w:proofErr w:type="spellStart"/>
      <w:r w:rsidR="0077414A" w:rsidRPr="0077414A">
        <w:t>Panagopoulou</w:t>
      </w:r>
      <w:proofErr w:type="spellEnd"/>
      <w:r w:rsidR="0077414A" w:rsidRPr="0077414A">
        <w:t xml:space="preserve">, the conservator </w:t>
      </w:r>
      <w:proofErr w:type="spellStart"/>
      <w:r w:rsidR="0077414A" w:rsidRPr="0077414A">
        <w:t>Mr.</w:t>
      </w:r>
      <w:proofErr w:type="spellEnd"/>
      <w:r w:rsidR="0077414A" w:rsidRPr="0077414A">
        <w:t xml:space="preserve"> </w:t>
      </w:r>
      <w:proofErr w:type="spellStart"/>
      <w:r w:rsidR="0077414A" w:rsidRPr="0077414A">
        <w:t>Lazaros</w:t>
      </w:r>
      <w:proofErr w:type="spellEnd"/>
      <w:r w:rsidR="0077414A" w:rsidRPr="0077414A">
        <w:t xml:space="preserve"> </w:t>
      </w:r>
      <w:proofErr w:type="spellStart"/>
      <w:r w:rsidR="0077414A" w:rsidRPr="0077414A">
        <w:t>Valsamis</w:t>
      </w:r>
      <w:proofErr w:type="spellEnd"/>
      <w:r w:rsidR="0077414A" w:rsidRPr="0077414A">
        <w:t xml:space="preserve"> and the conservator </w:t>
      </w:r>
      <w:proofErr w:type="spellStart"/>
      <w:r w:rsidR="0077414A" w:rsidRPr="0077414A">
        <w:t>Mrs.</w:t>
      </w:r>
      <w:proofErr w:type="spellEnd"/>
      <w:r w:rsidR="0077414A" w:rsidRPr="0077414A">
        <w:t xml:space="preserve"> Maria </w:t>
      </w:r>
      <w:proofErr w:type="spellStart"/>
      <w:r w:rsidR="0077414A" w:rsidRPr="0077414A">
        <w:t>Venetsanopoulou</w:t>
      </w:r>
      <w:proofErr w:type="spellEnd"/>
      <w:r w:rsidR="0077414A" w:rsidRPr="0077414A">
        <w:t>. Special thanks for the valuable assist</w:t>
      </w:r>
      <w:r w:rsidR="00B01465">
        <w:t>ance</w:t>
      </w:r>
      <w:r w:rsidR="0077414A" w:rsidRPr="0077414A">
        <w:t xml:space="preserve"> to excavator</w:t>
      </w:r>
      <w:r w:rsidR="00B01465">
        <w:t xml:space="preserve"> and</w:t>
      </w:r>
      <w:r w:rsidR="0077414A" w:rsidRPr="0077414A">
        <w:t xml:space="preserve"> archaeologist </w:t>
      </w:r>
      <w:proofErr w:type="spellStart"/>
      <w:r w:rsidR="0077414A" w:rsidRPr="0077414A">
        <w:t>Mrs.</w:t>
      </w:r>
      <w:proofErr w:type="spellEnd"/>
      <w:r w:rsidR="0077414A" w:rsidRPr="0077414A">
        <w:t xml:space="preserve"> </w:t>
      </w:r>
      <w:proofErr w:type="spellStart"/>
      <w:r w:rsidR="0077414A" w:rsidRPr="0077414A">
        <w:t>Mairy</w:t>
      </w:r>
      <w:proofErr w:type="spellEnd"/>
      <w:r w:rsidR="0077414A" w:rsidRPr="0077414A">
        <w:t xml:space="preserve"> </w:t>
      </w:r>
      <w:proofErr w:type="spellStart"/>
      <w:r w:rsidR="0077414A" w:rsidRPr="0077414A">
        <w:t>Giamalidi</w:t>
      </w:r>
      <w:proofErr w:type="spellEnd"/>
      <w:r w:rsidR="0077414A" w:rsidRPr="0077414A">
        <w:t>.</w:t>
      </w:r>
    </w:p>
    <w:p w:rsidR="00216085" w:rsidRPr="00EB45FF" w:rsidRDefault="00216085" w:rsidP="00802D34">
      <w:pPr>
        <w:pStyle w:val="NoNumberFirstSection"/>
      </w:pPr>
      <w:r w:rsidRPr="00EB45FF">
        <w:t>References</w:t>
      </w:r>
    </w:p>
    <w:p w:rsidR="00F2612E" w:rsidRDefault="00A137FF" w:rsidP="00A137FF">
      <w:pPr>
        <w:pStyle w:val="References"/>
      </w:pPr>
      <w:bookmarkStart w:id="5" w:name="_Ref316058884"/>
      <w:bookmarkStart w:id="6" w:name="_Ref208892758"/>
      <w:proofErr w:type="spellStart"/>
      <w:r w:rsidRPr="00A137FF">
        <w:t>M.Kampel</w:t>
      </w:r>
      <w:proofErr w:type="spellEnd"/>
      <w:r w:rsidRPr="00A137FF">
        <w:t xml:space="preserve">, </w:t>
      </w:r>
      <w:proofErr w:type="spellStart"/>
      <w:r w:rsidRPr="00A137FF">
        <w:t>R.Sablatnig</w:t>
      </w:r>
      <w:proofErr w:type="spellEnd"/>
      <w:r w:rsidRPr="00A137FF">
        <w:t xml:space="preserve">, </w:t>
      </w:r>
      <w:proofErr w:type="spellStart"/>
      <w:r w:rsidRPr="00A137FF">
        <w:t>H.Mara</w:t>
      </w:r>
      <w:proofErr w:type="spellEnd"/>
      <w:r w:rsidRPr="00A137FF">
        <w:t xml:space="preserve">, </w:t>
      </w:r>
      <w:r w:rsidR="007C5BC4">
        <w:t>“</w:t>
      </w:r>
      <w:r w:rsidRPr="00A137FF">
        <w:t>Robust 3</w:t>
      </w:r>
      <w:r w:rsidR="001B7AA5">
        <w:rPr>
          <w:lang w:val="en-US"/>
        </w:rPr>
        <w:t>D</w:t>
      </w:r>
      <w:r w:rsidRPr="00A137FF">
        <w:t xml:space="preserve"> </w:t>
      </w:r>
      <w:r w:rsidR="007C5BC4">
        <w:t>r</w:t>
      </w:r>
      <w:r w:rsidRPr="00A137FF">
        <w:t xml:space="preserve">econstruction of </w:t>
      </w:r>
      <w:r w:rsidR="007C5BC4">
        <w:t>a</w:t>
      </w:r>
      <w:r w:rsidRPr="00A137FF">
        <w:t xml:space="preserve">rchaeological </w:t>
      </w:r>
      <w:r w:rsidR="007C5BC4">
        <w:t>p</w:t>
      </w:r>
      <w:r w:rsidRPr="00A137FF">
        <w:t xml:space="preserve">ottery based on </w:t>
      </w:r>
      <w:r w:rsidR="007C5BC4">
        <w:t>c</w:t>
      </w:r>
      <w:r w:rsidRPr="00A137FF">
        <w:t xml:space="preserve">oncentric </w:t>
      </w:r>
      <w:r w:rsidR="007C5BC4">
        <w:t>c</w:t>
      </w:r>
      <w:r w:rsidRPr="00A137FF">
        <w:t xml:space="preserve">ircular </w:t>
      </w:r>
      <w:r w:rsidR="007C5BC4">
        <w:t>r</w:t>
      </w:r>
      <w:r w:rsidRPr="00A137FF">
        <w:t>ills</w:t>
      </w:r>
      <w:r w:rsidR="007C5BC4">
        <w:t>”</w:t>
      </w:r>
      <w:r w:rsidRPr="00A137FF">
        <w:t xml:space="preserve">, </w:t>
      </w:r>
      <w:r w:rsidR="00FA2A44">
        <w:t>i</w:t>
      </w:r>
      <w:r w:rsidRPr="00A137FF">
        <w:t xml:space="preserve">n: </w:t>
      </w:r>
      <w:proofErr w:type="spellStart"/>
      <w:r w:rsidRPr="00A137FF">
        <w:t>Magnenat-Thalmann</w:t>
      </w:r>
      <w:proofErr w:type="spellEnd"/>
      <w:r w:rsidRPr="00A137FF">
        <w:t xml:space="preserve">, N., </w:t>
      </w:r>
      <w:proofErr w:type="spellStart"/>
      <w:r w:rsidRPr="00A137FF">
        <w:t>Rindel</w:t>
      </w:r>
      <w:proofErr w:type="spellEnd"/>
      <w:r w:rsidRPr="00A137FF">
        <w:t xml:space="preserve">, J.H. (Eds.), The 6th International Workshop on Image Analysis for Multimedia Interactive Services, </w:t>
      </w:r>
      <w:proofErr w:type="spellStart"/>
      <w:r w:rsidRPr="00A137FF">
        <w:t>Montreux</w:t>
      </w:r>
      <w:proofErr w:type="spellEnd"/>
      <w:r w:rsidR="00856BEB" w:rsidRPr="00856BEB">
        <w:rPr>
          <w:lang w:val="en-US"/>
        </w:rPr>
        <w:t>,</w:t>
      </w:r>
      <w:r w:rsidRPr="00A137FF">
        <w:t xml:space="preserve"> Switzerland, 2005, pp.14-20.</w:t>
      </w:r>
      <w:bookmarkEnd w:id="5"/>
    </w:p>
    <w:p w:rsidR="00595069" w:rsidRDefault="00A137FF" w:rsidP="00A137FF">
      <w:pPr>
        <w:pStyle w:val="References"/>
      </w:pPr>
      <w:proofErr w:type="spellStart"/>
      <w:r w:rsidRPr="00A137FF">
        <w:t>R.Sablatnig</w:t>
      </w:r>
      <w:proofErr w:type="spellEnd"/>
      <w:r w:rsidRPr="00A137FF">
        <w:t xml:space="preserve">, </w:t>
      </w:r>
      <w:proofErr w:type="spellStart"/>
      <w:r w:rsidRPr="00A137FF">
        <w:t>C.Menard</w:t>
      </w:r>
      <w:proofErr w:type="spellEnd"/>
      <w:r w:rsidRPr="00A137FF">
        <w:t xml:space="preserve">, </w:t>
      </w:r>
      <w:r w:rsidR="007C5BC4">
        <w:t>“</w:t>
      </w:r>
      <w:r w:rsidRPr="00A137FF">
        <w:t xml:space="preserve">3D Reconstruction of </w:t>
      </w:r>
      <w:r w:rsidR="007C5BC4">
        <w:t>a</w:t>
      </w:r>
      <w:r w:rsidRPr="00A137FF">
        <w:t xml:space="preserve">rchaeological </w:t>
      </w:r>
      <w:r w:rsidR="007C5BC4">
        <w:t>p</w:t>
      </w:r>
      <w:r w:rsidRPr="00A137FF">
        <w:t xml:space="preserve">ottery using </w:t>
      </w:r>
      <w:r w:rsidR="007C5BC4">
        <w:t>p</w:t>
      </w:r>
      <w:r w:rsidRPr="00A137FF">
        <w:t xml:space="preserve">rofile </w:t>
      </w:r>
      <w:r w:rsidR="007C5BC4">
        <w:t>p</w:t>
      </w:r>
      <w:r w:rsidRPr="00A137FF">
        <w:t>rimitives</w:t>
      </w:r>
      <w:r w:rsidR="007C5BC4">
        <w:t>”</w:t>
      </w:r>
      <w:r w:rsidRPr="00A137FF">
        <w:t>, Proceeding of the International Workshop on Synthetic-Natural Hybrid Coding and 3D Imaging, Rhodes, Greece, Sept</w:t>
      </w:r>
      <w:r w:rsidR="00FA2A44">
        <w:t xml:space="preserve">ember </w:t>
      </w:r>
      <w:r w:rsidRPr="00A137FF">
        <w:t>1997, pp.93-96</w:t>
      </w:r>
      <w:r w:rsidR="00595069">
        <w:t>.</w:t>
      </w:r>
    </w:p>
    <w:p w:rsidR="00595069" w:rsidRDefault="00A137FF" w:rsidP="00A137FF">
      <w:pPr>
        <w:pStyle w:val="References"/>
      </w:pPr>
      <w:proofErr w:type="spellStart"/>
      <w:r w:rsidRPr="00A137FF">
        <w:t>M.Kampel</w:t>
      </w:r>
      <w:proofErr w:type="spellEnd"/>
      <w:r w:rsidRPr="00A137FF">
        <w:t xml:space="preserve">, </w:t>
      </w:r>
      <w:proofErr w:type="spellStart"/>
      <w:r w:rsidRPr="00A137FF">
        <w:t>R.Sablatnig</w:t>
      </w:r>
      <w:proofErr w:type="spellEnd"/>
      <w:r w:rsidRPr="00A137FF">
        <w:t xml:space="preserve">, </w:t>
      </w:r>
      <w:r w:rsidR="007C5BC4">
        <w:t>“</w:t>
      </w:r>
      <w:r w:rsidRPr="00A137FF">
        <w:t xml:space="preserve">Detection of </w:t>
      </w:r>
      <w:r w:rsidR="007C5BC4">
        <w:t>m</w:t>
      </w:r>
      <w:r w:rsidRPr="00A137FF">
        <w:t xml:space="preserve">atching </w:t>
      </w:r>
      <w:r w:rsidR="007C5BC4">
        <w:t>f</w:t>
      </w:r>
      <w:r w:rsidRPr="00A137FF">
        <w:t xml:space="preserve">ragments of </w:t>
      </w:r>
      <w:r w:rsidR="007C5BC4">
        <w:t>p</w:t>
      </w:r>
      <w:r w:rsidRPr="00A137FF">
        <w:t>ottery</w:t>
      </w:r>
      <w:r w:rsidR="007C5BC4">
        <w:t>”</w:t>
      </w:r>
      <w:r w:rsidRPr="00A137FF">
        <w:t xml:space="preserve">, Computer Applications and Quantitative Methods in Archaeology, Beyond the </w:t>
      </w:r>
      <w:proofErr w:type="spellStart"/>
      <w:r w:rsidRPr="00A137FF">
        <w:t>artifact</w:t>
      </w:r>
      <w:proofErr w:type="spellEnd"/>
      <w:r w:rsidRPr="00A137FF">
        <w:t xml:space="preserve"> digital interpretation of the past, Prato, Italy, April 2004</w:t>
      </w:r>
      <w:r w:rsidR="00595069">
        <w:t>.</w:t>
      </w:r>
    </w:p>
    <w:p w:rsidR="00595069" w:rsidRDefault="00A137FF" w:rsidP="00A137FF">
      <w:pPr>
        <w:pStyle w:val="References"/>
      </w:pPr>
      <w:proofErr w:type="spellStart"/>
      <w:r w:rsidRPr="00A137FF">
        <w:t>M.Kampel</w:t>
      </w:r>
      <w:proofErr w:type="spellEnd"/>
      <w:r w:rsidRPr="00A137FF">
        <w:t xml:space="preserve">, </w:t>
      </w:r>
      <w:proofErr w:type="spellStart"/>
      <w:r w:rsidRPr="00A137FF">
        <w:t>R.Sablatnig</w:t>
      </w:r>
      <w:proofErr w:type="spellEnd"/>
      <w:r w:rsidRPr="00A137FF">
        <w:t xml:space="preserve">, </w:t>
      </w:r>
      <w:r w:rsidR="007C5BC4">
        <w:t>“</w:t>
      </w:r>
      <w:r w:rsidRPr="00A137FF">
        <w:t xml:space="preserve">Profile-based </w:t>
      </w:r>
      <w:r w:rsidR="007C5BC4">
        <w:t>p</w:t>
      </w:r>
      <w:r w:rsidRPr="00A137FF">
        <w:t xml:space="preserve">ottery </w:t>
      </w:r>
      <w:r w:rsidR="007C5BC4">
        <w:t>r</w:t>
      </w:r>
      <w:r w:rsidRPr="00A137FF">
        <w:t>econstruction</w:t>
      </w:r>
      <w:r w:rsidR="007C5BC4">
        <w:t>”</w:t>
      </w:r>
      <w:r w:rsidRPr="00A137FF">
        <w:t>, IEEE, Proceedings of Conference on Computer Vision and Pattern Recognition Workshop, Wisconsin, U.S.A., June 2003, pp.1-6</w:t>
      </w:r>
      <w:r w:rsidR="003E0633">
        <w:t>.</w:t>
      </w:r>
    </w:p>
    <w:p w:rsidR="00595069" w:rsidRDefault="00A137FF" w:rsidP="00A137FF">
      <w:pPr>
        <w:pStyle w:val="References"/>
      </w:pPr>
      <w:proofErr w:type="spellStart"/>
      <w:r w:rsidRPr="00A137FF">
        <w:t>G.Papaioannou</w:t>
      </w:r>
      <w:proofErr w:type="spellEnd"/>
      <w:r w:rsidRPr="00A137FF">
        <w:t xml:space="preserve">, </w:t>
      </w:r>
      <w:proofErr w:type="spellStart"/>
      <w:r w:rsidRPr="00A137FF">
        <w:t>E.A.Karabassi</w:t>
      </w:r>
      <w:proofErr w:type="spellEnd"/>
      <w:r w:rsidRPr="00A137FF">
        <w:t xml:space="preserve">, </w:t>
      </w:r>
      <w:r w:rsidR="007C5BC4">
        <w:t>“</w:t>
      </w:r>
      <w:r w:rsidRPr="00A137FF">
        <w:t>On the automatic assemblage of arbitrary broken solid artefacts</w:t>
      </w:r>
      <w:r w:rsidR="007C5BC4">
        <w:t>”</w:t>
      </w:r>
      <w:r w:rsidRPr="00A137FF">
        <w:t xml:space="preserve">, Image and Vision Computing, Elsevier, vol.21, </w:t>
      </w:r>
      <w:r w:rsidR="00F04CE2">
        <w:t>is</w:t>
      </w:r>
      <w:r w:rsidRPr="00A137FF">
        <w:t>.5, May 2003, pp.401-412</w:t>
      </w:r>
      <w:r w:rsidR="00595069">
        <w:t>.</w:t>
      </w:r>
    </w:p>
    <w:p w:rsidR="00595069" w:rsidRDefault="00A137FF" w:rsidP="00A137FF">
      <w:pPr>
        <w:pStyle w:val="References"/>
      </w:pPr>
      <w:proofErr w:type="spellStart"/>
      <w:r w:rsidRPr="00A137FF">
        <w:t>M.Kampel</w:t>
      </w:r>
      <w:proofErr w:type="spellEnd"/>
      <w:r w:rsidRPr="00A137FF">
        <w:t xml:space="preserve">, </w:t>
      </w:r>
      <w:proofErr w:type="spellStart"/>
      <w:r w:rsidRPr="00A137FF">
        <w:t>H.Mara</w:t>
      </w:r>
      <w:proofErr w:type="spellEnd"/>
      <w:r w:rsidRPr="00A137FF">
        <w:t xml:space="preserve">, </w:t>
      </w:r>
      <w:proofErr w:type="spellStart"/>
      <w:r w:rsidRPr="00A137FF">
        <w:t>R.Sablatnig</w:t>
      </w:r>
      <w:proofErr w:type="spellEnd"/>
      <w:r w:rsidRPr="00A137FF">
        <w:t xml:space="preserve">, </w:t>
      </w:r>
      <w:r w:rsidR="007C5BC4">
        <w:t>“</w:t>
      </w:r>
      <w:r w:rsidRPr="00A137FF">
        <w:t xml:space="preserve">Automated </w:t>
      </w:r>
      <w:r w:rsidR="007C5BC4">
        <w:t>i</w:t>
      </w:r>
      <w:r w:rsidRPr="00A137FF">
        <w:t xml:space="preserve">nvestigation of </w:t>
      </w:r>
      <w:r w:rsidR="007C5BC4">
        <w:t>a</w:t>
      </w:r>
      <w:r w:rsidRPr="00A137FF">
        <w:t xml:space="preserve">rchaeological </w:t>
      </w:r>
      <w:r w:rsidR="007C5BC4">
        <w:t>v</w:t>
      </w:r>
      <w:r w:rsidRPr="00A137FF">
        <w:t>essels</w:t>
      </w:r>
      <w:r w:rsidR="007C5BC4">
        <w:t>”</w:t>
      </w:r>
      <w:r w:rsidRPr="00A137FF">
        <w:t>, 14</w:t>
      </w:r>
      <w:r w:rsidR="00BE2650">
        <w:t>th</w:t>
      </w:r>
      <w:r w:rsidRPr="00A137FF">
        <w:t xml:space="preserve"> European Signal Processing Conference, EUSIPCO 2006, Florence, Italy, September 2006</w:t>
      </w:r>
      <w:r w:rsidR="00595069">
        <w:t>.</w:t>
      </w:r>
    </w:p>
    <w:p w:rsidR="00595069" w:rsidRDefault="00A137FF" w:rsidP="00A137FF">
      <w:pPr>
        <w:pStyle w:val="References"/>
      </w:pPr>
      <w:proofErr w:type="spellStart"/>
      <w:r w:rsidRPr="00A137FF">
        <w:t>D.Filippas</w:t>
      </w:r>
      <w:proofErr w:type="spellEnd"/>
      <w:r w:rsidRPr="00A137FF">
        <w:t xml:space="preserve">, </w:t>
      </w:r>
      <w:proofErr w:type="spellStart"/>
      <w:r w:rsidRPr="00A137FF">
        <w:t>A.Georgopoulos</w:t>
      </w:r>
      <w:proofErr w:type="spellEnd"/>
      <w:r w:rsidRPr="00A137FF">
        <w:t xml:space="preserve">, </w:t>
      </w:r>
      <w:r w:rsidR="007C5BC4">
        <w:t>“</w:t>
      </w:r>
      <w:r w:rsidRPr="00A137FF">
        <w:t>Development of an algorithmic procedure for the detection of conjugate fragments</w:t>
      </w:r>
      <w:r w:rsidR="007C5BC4">
        <w:t>”</w:t>
      </w:r>
      <w:r w:rsidRPr="00A137FF">
        <w:t>, XXIV International CIPA Symposium, Strasbourg, France, Sept</w:t>
      </w:r>
      <w:r w:rsidR="00FA2A44">
        <w:t xml:space="preserve">ember </w:t>
      </w:r>
      <w:r w:rsidRPr="00A137FF">
        <w:t>2013</w:t>
      </w:r>
      <w:r w:rsidR="00595069">
        <w:t>.</w:t>
      </w:r>
    </w:p>
    <w:p w:rsidR="00595069" w:rsidRDefault="00A137FF" w:rsidP="00A137FF">
      <w:pPr>
        <w:pStyle w:val="References"/>
      </w:pPr>
      <w:proofErr w:type="spellStart"/>
      <w:r w:rsidRPr="00A137FF">
        <w:t>M.Kampel</w:t>
      </w:r>
      <w:proofErr w:type="spellEnd"/>
      <w:r w:rsidRPr="00A137FF">
        <w:t xml:space="preserve">, </w:t>
      </w:r>
      <w:proofErr w:type="spellStart"/>
      <w:r w:rsidRPr="00A137FF">
        <w:t>F.J.Melero</w:t>
      </w:r>
      <w:proofErr w:type="spellEnd"/>
      <w:r w:rsidRPr="00A137FF">
        <w:t xml:space="preserve">, </w:t>
      </w:r>
      <w:r w:rsidR="007C5BC4">
        <w:t>“</w:t>
      </w:r>
      <w:r w:rsidRPr="00A137FF">
        <w:t xml:space="preserve">Virtual </w:t>
      </w:r>
      <w:r w:rsidR="007C5BC4">
        <w:t>v</w:t>
      </w:r>
      <w:r w:rsidRPr="00A137FF">
        <w:t xml:space="preserve">essel </w:t>
      </w:r>
      <w:r w:rsidR="007C5BC4">
        <w:t>r</w:t>
      </w:r>
      <w:r w:rsidRPr="00A137FF">
        <w:t xml:space="preserve">econstruction from a </w:t>
      </w:r>
      <w:r w:rsidR="007C5BC4">
        <w:t>f</w:t>
      </w:r>
      <w:r w:rsidRPr="00A137FF">
        <w:t xml:space="preserve">ragment's </w:t>
      </w:r>
      <w:r w:rsidR="007C5BC4">
        <w:t>p</w:t>
      </w:r>
      <w:r w:rsidRPr="00A137FF">
        <w:t>rofile</w:t>
      </w:r>
      <w:r w:rsidR="007C5BC4">
        <w:t>”</w:t>
      </w:r>
      <w:r w:rsidRPr="00A137FF">
        <w:t xml:space="preserve">, 4th International Symposium on Virtual </w:t>
      </w:r>
      <w:r w:rsidRPr="00A137FF">
        <w:lastRenderedPageBreak/>
        <w:t>Reality, Archaeology &amp; Intelligent Cultural Heritage, VAST 2003, Brighton, United Kingdom</w:t>
      </w:r>
      <w:r w:rsidR="00FA2A44">
        <w:t>, 2003.</w:t>
      </w:r>
    </w:p>
    <w:p w:rsidR="00595069" w:rsidRDefault="00A137FF" w:rsidP="00A137FF">
      <w:pPr>
        <w:pStyle w:val="References"/>
      </w:pPr>
      <w:proofErr w:type="spellStart"/>
      <w:r w:rsidRPr="00A137FF">
        <w:t>I.Marie</w:t>
      </w:r>
      <w:proofErr w:type="spellEnd"/>
      <w:r w:rsidRPr="00A137FF">
        <w:t xml:space="preserve">, </w:t>
      </w:r>
      <w:proofErr w:type="spellStart"/>
      <w:r w:rsidRPr="00A137FF">
        <w:t>H.Qasrawi</w:t>
      </w:r>
      <w:proofErr w:type="spellEnd"/>
      <w:r w:rsidRPr="00A137FF">
        <w:t xml:space="preserve">, </w:t>
      </w:r>
      <w:r w:rsidR="007C5BC4">
        <w:t>“</w:t>
      </w:r>
      <w:r w:rsidRPr="00A137FF">
        <w:t xml:space="preserve">Virtual assembly of pottery fragments using </w:t>
      </w:r>
      <w:proofErr w:type="spellStart"/>
      <w:r w:rsidRPr="00A137FF">
        <w:t>moire</w:t>
      </w:r>
      <w:proofErr w:type="spellEnd"/>
      <w:r w:rsidRPr="00A137FF">
        <w:t xml:space="preserve"> surface profile measurements</w:t>
      </w:r>
      <w:r w:rsidR="007C5BC4">
        <w:t>”</w:t>
      </w:r>
      <w:r w:rsidRPr="00A137FF">
        <w:t xml:space="preserve">, Journal of Archaeological Science, vol.32, </w:t>
      </w:r>
      <w:r w:rsidR="00F04CE2">
        <w:t xml:space="preserve">is.10, October </w:t>
      </w:r>
      <w:r w:rsidRPr="00A137FF">
        <w:t>2005, pp.1527-1533</w:t>
      </w:r>
      <w:r w:rsidR="00595069">
        <w:t>.</w:t>
      </w:r>
    </w:p>
    <w:p w:rsidR="00595069" w:rsidRDefault="00A137FF" w:rsidP="00A137FF">
      <w:pPr>
        <w:pStyle w:val="References"/>
      </w:pPr>
      <w:proofErr w:type="spellStart"/>
      <w:r w:rsidRPr="00A137FF">
        <w:t>G.Papaioannou</w:t>
      </w:r>
      <w:proofErr w:type="spellEnd"/>
      <w:r w:rsidRPr="00A137FF">
        <w:t xml:space="preserve">, </w:t>
      </w:r>
      <w:proofErr w:type="spellStart"/>
      <w:r w:rsidRPr="00A137FF">
        <w:t>E.A.Karabassi</w:t>
      </w:r>
      <w:proofErr w:type="spellEnd"/>
      <w:r w:rsidRPr="00A137FF">
        <w:t xml:space="preserve">, </w:t>
      </w:r>
      <w:proofErr w:type="spellStart"/>
      <w:r w:rsidRPr="00A137FF">
        <w:t>T.Theoharis</w:t>
      </w:r>
      <w:proofErr w:type="spellEnd"/>
      <w:r w:rsidRPr="00A137FF">
        <w:t xml:space="preserve">, </w:t>
      </w:r>
      <w:r w:rsidR="007C5BC4">
        <w:t>“</w:t>
      </w:r>
      <w:r w:rsidRPr="00A137FF">
        <w:t xml:space="preserve">Virtual </w:t>
      </w:r>
      <w:r w:rsidR="007C5BC4">
        <w:t>a</w:t>
      </w:r>
      <w:r w:rsidRPr="00A137FF">
        <w:t xml:space="preserve">rchaeologist: </w:t>
      </w:r>
      <w:r w:rsidR="007C5BC4">
        <w:t>a</w:t>
      </w:r>
      <w:r w:rsidRPr="00A137FF">
        <w:t>ssembling the past</w:t>
      </w:r>
      <w:r w:rsidR="007C5BC4">
        <w:t>”</w:t>
      </w:r>
      <w:r w:rsidRPr="00A137FF">
        <w:t>, IEEE Computer Graphics and Applications, vol.21, no.2, March-April 2001, pp.53-59</w:t>
      </w:r>
      <w:r w:rsidR="00595069">
        <w:t>.</w:t>
      </w:r>
    </w:p>
    <w:p w:rsidR="00595069" w:rsidRDefault="00A137FF" w:rsidP="00A137FF">
      <w:pPr>
        <w:pStyle w:val="References"/>
      </w:pPr>
      <w:proofErr w:type="spellStart"/>
      <w:r w:rsidRPr="00A137FF">
        <w:t>G.Papaioannou</w:t>
      </w:r>
      <w:proofErr w:type="spellEnd"/>
      <w:r w:rsidRPr="00A137FF">
        <w:t xml:space="preserve">, </w:t>
      </w:r>
      <w:proofErr w:type="spellStart"/>
      <w:r w:rsidRPr="00A137FF">
        <w:t>E.A.Karabassi</w:t>
      </w:r>
      <w:proofErr w:type="spellEnd"/>
      <w:r w:rsidRPr="00A137FF">
        <w:t xml:space="preserve">, </w:t>
      </w:r>
      <w:proofErr w:type="spellStart"/>
      <w:r w:rsidRPr="00A137FF">
        <w:t>T.Theoharis</w:t>
      </w:r>
      <w:proofErr w:type="spellEnd"/>
      <w:r w:rsidRPr="00A137FF">
        <w:t xml:space="preserve">, </w:t>
      </w:r>
      <w:r w:rsidR="007C5BC4">
        <w:t>“</w:t>
      </w:r>
      <w:r w:rsidRPr="00A137FF">
        <w:t xml:space="preserve">Reconstruction of </w:t>
      </w:r>
      <w:r w:rsidR="007C5BC4">
        <w:t>t</w:t>
      </w:r>
      <w:r w:rsidRPr="00A137FF">
        <w:t>hree-</w:t>
      </w:r>
      <w:r w:rsidR="007C5BC4">
        <w:t>d</w:t>
      </w:r>
      <w:r w:rsidRPr="00A137FF">
        <w:t xml:space="preserve">imensional </w:t>
      </w:r>
      <w:r w:rsidR="007C5BC4">
        <w:t>o</w:t>
      </w:r>
      <w:r w:rsidRPr="00A137FF">
        <w:t xml:space="preserve">bjects through </w:t>
      </w:r>
      <w:r w:rsidR="007C5BC4">
        <w:t>m</w:t>
      </w:r>
      <w:r w:rsidRPr="00A137FF">
        <w:t xml:space="preserve">atching of </w:t>
      </w:r>
      <w:r w:rsidR="007C5BC4">
        <w:t>t</w:t>
      </w:r>
      <w:r w:rsidRPr="00A137FF">
        <w:t xml:space="preserve">heir </w:t>
      </w:r>
      <w:r w:rsidR="007C5BC4">
        <w:t>p</w:t>
      </w:r>
      <w:r w:rsidRPr="00A137FF">
        <w:t>arts", IEEE transactions on pattern analysis and machine intelligence, vol.24, no.1, January 2002, pp.114-124</w:t>
      </w:r>
      <w:r w:rsidR="00595069">
        <w:t>.</w:t>
      </w:r>
    </w:p>
    <w:p w:rsidR="00595069" w:rsidRDefault="00A137FF" w:rsidP="00A137FF">
      <w:pPr>
        <w:pStyle w:val="References"/>
      </w:pPr>
      <w:proofErr w:type="spellStart"/>
      <w:r w:rsidRPr="00A137FF">
        <w:t>G.Papaioannou</w:t>
      </w:r>
      <w:proofErr w:type="spellEnd"/>
      <w:r w:rsidRPr="00A137FF">
        <w:t xml:space="preserve">, </w:t>
      </w:r>
      <w:proofErr w:type="spellStart"/>
      <w:r w:rsidRPr="00A137FF">
        <w:t>T.Theoharis</w:t>
      </w:r>
      <w:proofErr w:type="spellEnd"/>
      <w:r w:rsidRPr="00A137FF">
        <w:t xml:space="preserve">, </w:t>
      </w:r>
      <w:r w:rsidR="007C5BC4">
        <w:t>“</w:t>
      </w:r>
      <w:r w:rsidRPr="00A137FF">
        <w:t xml:space="preserve">Fast </w:t>
      </w:r>
      <w:r w:rsidR="007C5BC4">
        <w:t>f</w:t>
      </w:r>
      <w:r w:rsidRPr="00A137FF">
        <w:t xml:space="preserve">ragment </w:t>
      </w:r>
      <w:r w:rsidR="007C5BC4">
        <w:t>a</w:t>
      </w:r>
      <w:r w:rsidRPr="00A137FF">
        <w:t xml:space="preserve">ssemblage </w:t>
      </w:r>
      <w:r w:rsidR="007C5BC4">
        <w:t>u</w:t>
      </w:r>
      <w:r w:rsidRPr="00A137FF">
        <w:t xml:space="preserve">sing </w:t>
      </w:r>
      <w:r w:rsidR="007C5BC4">
        <w:t>b</w:t>
      </w:r>
      <w:r w:rsidRPr="00A137FF">
        <w:t xml:space="preserve">oundary </w:t>
      </w:r>
      <w:r w:rsidR="007C5BC4">
        <w:t>l</w:t>
      </w:r>
      <w:r w:rsidRPr="00A137FF">
        <w:t xml:space="preserve">ine and </w:t>
      </w:r>
      <w:r w:rsidR="007C5BC4">
        <w:t>s</w:t>
      </w:r>
      <w:r w:rsidRPr="00A137FF">
        <w:t xml:space="preserve">urface </w:t>
      </w:r>
      <w:r w:rsidR="007C5BC4">
        <w:t>m</w:t>
      </w:r>
      <w:r w:rsidRPr="00A137FF">
        <w:t>atching</w:t>
      </w:r>
      <w:r w:rsidR="007C5BC4">
        <w:t>”</w:t>
      </w:r>
      <w:r w:rsidRPr="00A137FF">
        <w:t>, Conference: Computer Vision and Pattern Recognition Workshop, vol.1, Wisconsin, U.S.A., June 2003</w:t>
      </w:r>
      <w:r w:rsidR="00131397">
        <w:t>.</w:t>
      </w:r>
      <w:r w:rsidR="006A0E8C">
        <w:t xml:space="preserve"> </w:t>
      </w:r>
    </w:p>
    <w:p w:rsidR="00595069" w:rsidRDefault="00A137FF" w:rsidP="00A137FF">
      <w:pPr>
        <w:pStyle w:val="References"/>
      </w:pPr>
      <w:proofErr w:type="spellStart"/>
      <w:r w:rsidRPr="00A137FF">
        <w:t>N.A.Rasheed</w:t>
      </w:r>
      <w:proofErr w:type="spellEnd"/>
      <w:r w:rsidRPr="00A137FF">
        <w:t xml:space="preserve">, </w:t>
      </w:r>
      <w:proofErr w:type="spellStart"/>
      <w:r w:rsidRPr="00A137FF">
        <w:t>M.J.Nordin</w:t>
      </w:r>
      <w:proofErr w:type="spellEnd"/>
      <w:r w:rsidRPr="00A137FF">
        <w:t xml:space="preserve">, </w:t>
      </w:r>
      <w:r w:rsidR="007C5BC4">
        <w:t>“</w:t>
      </w:r>
      <w:r w:rsidRPr="00A137FF">
        <w:t xml:space="preserve">A </w:t>
      </w:r>
      <w:r w:rsidR="007C5BC4">
        <w:t>s</w:t>
      </w:r>
      <w:r w:rsidRPr="00A137FF">
        <w:t xml:space="preserve">urvey of </w:t>
      </w:r>
      <w:r w:rsidR="007C5BC4">
        <w:t>c</w:t>
      </w:r>
      <w:r w:rsidRPr="00A137FF">
        <w:t xml:space="preserve">omputer </w:t>
      </w:r>
      <w:r w:rsidR="007C5BC4">
        <w:t>m</w:t>
      </w:r>
      <w:r w:rsidRPr="00A137FF">
        <w:t xml:space="preserve">ethods in </w:t>
      </w:r>
      <w:r w:rsidR="007C5BC4">
        <w:t>r</w:t>
      </w:r>
      <w:r w:rsidRPr="00A137FF">
        <w:t>econstruction of 3</w:t>
      </w:r>
      <w:r w:rsidR="001B7AA5">
        <w:t>D</w:t>
      </w:r>
      <w:r w:rsidRPr="00A137FF">
        <w:t xml:space="preserve"> </w:t>
      </w:r>
      <w:r w:rsidR="007C5BC4">
        <w:t>a</w:t>
      </w:r>
      <w:r w:rsidRPr="00A137FF">
        <w:t xml:space="preserve">rchaeological </w:t>
      </w:r>
      <w:r w:rsidR="007C5BC4">
        <w:t>p</w:t>
      </w:r>
      <w:r w:rsidRPr="00A137FF">
        <w:t xml:space="preserve">ottery </w:t>
      </w:r>
      <w:r w:rsidR="007C5BC4">
        <w:t>o</w:t>
      </w:r>
      <w:r w:rsidRPr="00A137FF">
        <w:t>bjects</w:t>
      </w:r>
      <w:r w:rsidR="007C5BC4">
        <w:t>”</w:t>
      </w:r>
      <w:r w:rsidRPr="00A137FF">
        <w:t xml:space="preserve">, International Journal of Advanced Research, vol.3, </w:t>
      </w:r>
      <w:r w:rsidR="00750DE0">
        <w:t>is</w:t>
      </w:r>
      <w:r w:rsidRPr="00A137FF">
        <w:t xml:space="preserve">.3, </w:t>
      </w:r>
      <w:r w:rsidR="00750DE0">
        <w:t xml:space="preserve">January </w:t>
      </w:r>
      <w:r w:rsidRPr="00A137FF">
        <w:t>2015, pp.712-714</w:t>
      </w:r>
      <w:r w:rsidR="003E0633">
        <w:t>.</w:t>
      </w:r>
    </w:p>
    <w:p w:rsidR="00595069" w:rsidRDefault="00A137FF" w:rsidP="00A137FF">
      <w:pPr>
        <w:pStyle w:val="References"/>
      </w:pPr>
      <w:proofErr w:type="spellStart"/>
      <w:r w:rsidRPr="00A137FF">
        <w:t>A.Karasik</w:t>
      </w:r>
      <w:proofErr w:type="spellEnd"/>
      <w:r w:rsidRPr="00A137FF">
        <w:t xml:space="preserve">, </w:t>
      </w:r>
      <w:proofErr w:type="spellStart"/>
      <w:r w:rsidRPr="00A137FF">
        <w:t>U.Smilansky</w:t>
      </w:r>
      <w:proofErr w:type="spellEnd"/>
      <w:r w:rsidRPr="00A137FF">
        <w:t xml:space="preserve">, </w:t>
      </w:r>
      <w:r w:rsidR="007C5BC4">
        <w:t>“</w:t>
      </w:r>
      <w:r w:rsidRPr="00A137FF">
        <w:t>3D scanning technology as a standard archaeological tool for pottery analysis: practice and theory</w:t>
      </w:r>
      <w:r w:rsidR="007C5BC4">
        <w:t>”</w:t>
      </w:r>
      <w:r w:rsidRPr="00A137FF">
        <w:t xml:space="preserve">, Journal of Archaeological Science, vol.35, </w:t>
      </w:r>
      <w:r w:rsidR="00BB1287">
        <w:t xml:space="preserve">is.5, May </w:t>
      </w:r>
      <w:r w:rsidRPr="00A137FF">
        <w:t>2008, pp</w:t>
      </w:r>
      <w:r w:rsidR="00201340">
        <w:t>.</w:t>
      </w:r>
      <w:r w:rsidRPr="00A137FF">
        <w:t>1148-1168</w:t>
      </w:r>
      <w:r w:rsidR="00595069">
        <w:t>.</w:t>
      </w:r>
    </w:p>
    <w:p w:rsidR="00595069" w:rsidRPr="00EB45FF" w:rsidRDefault="00A137FF" w:rsidP="00A137FF">
      <w:pPr>
        <w:pStyle w:val="References"/>
      </w:pPr>
      <w:proofErr w:type="spellStart"/>
      <w:r w:rsidRPr="00A137FF">
        <w:t>K.Son</w:t>
      </w:r>
      <w:proofErr w:type="spellEnd"/>
      <w:r w:rsidRPr="00A137FF">
        <w:t xml:space="preserve">, </w:t>
      </w:r>
      <w:proofErr w:type="spellStart"/>
      <w:r w:rsidRPr="00A137FF">
        <w:t>E.B.Almeida</w:t>
      </w:r>
      <w:proofErr w:type="spellEnd"/>
      <w:r w:rsidRPr="00A137FF">
        <w:t xml:space="preserve">, </w:t>
      </w:r>
      <w:proofErr w:type="spellStart"/>
      <w:r w:rsidRPr="00A137FF">
        <w:t>D.B.Cooper</w:t>
      </w:r>
      <w:proofErr w:type="spellEnd"/>
      <w:r w:rsidRPr="00A137FF">
        <w:t xml:space="preserve">, </w:t>
      </w:r>
      <w:r w:rsidR="000E2A3D">
        <w:t>“</w:t>
      </w:r>
      <w:r w:rsidRPr="00A137FF">
        <w:t xml:space="preserve">Axially </w:t>
      </w:r>
      <w:r w:rsidR="00C92623">
        <w:t>s</w:t>
      </w:r>
      <w:r w:rsidRPr="00A137FF">
        <w:t>ymmetric 3</w:t>
      </w:r>
      <w:r w:rsidR="001B7AA5">
        <w:t>D</w:t>
      </w:r>
      <w:r w:rsidRPr="00A137FF">
        <w:t xml:space="preserve"> </w:t>
      </w:r>
      <w:r w:rsidR="00C92623">
        <w:t>p</w:t>
      </w:r>
      <w:r w:rsidRPr="00A137FF">
        <w:t xml:space="preserve">ots </w:t>
      </w:r>
      <w:r w:rsidR="00C92623">
        <w:t>c</w:t>
      </w:r>
      <w:r w:rsidRPr="00A137FF">
        <w:t xml:space="preserve">onfiguration </w:t>
      </w:r>
      <w:r w:rsidR="00C92623">
        <w:t>s</w:t>
      </w:r>
      <w:r w:rsidRPr="00A137FF">
        <w:t xml:space="preserve">ystem using </w:t>
      </w:r>
      <w:r w:rsidR="00C92623">
        <w:t>a</w:t>
      </w:r>
      <w:r w:rsidRPr="00A137FF">
        <w:t xml:space="preserve">xis of </w:t>
      </w:r>
      <w:r w:rsidR="00C92623">
        <w:t>s</w:t>
      </w:r>
      <w:r w:rsidRPr="00A137FF">
        <w:t xml:space="preserve">ymmetry and </w:t>
      </w:r>
      <w:r w:rsidR="00C92623">
        <w:t>b</w:t>
      </w:r>
      <w:r w:rsidRPr="00A137FF">
        <w:t xml:space="preserve">reak </w:t>
      </w:r>
      <w:r w:rsidR="00C92623">
        <w:t>c</w:t>
      </w:r>
      <w:r w:rsidRPr="00A137FF">
        <w:t>urve</w:t>
      </w:r>
      <w:r w:rsidR="007C5BC4">
        <w:t>”</w:t>
      </w:r>
      <w:r w:rsidRPr="00A137FF">
        <w:t xml:space="preserve">, Computer Vision and Pattern Recognition, 2013 IEEE Conference, </w:t>
      </w:r>
      <w:r w:rsidR="00C87097">
        <w:t xml:space="preserve">Oregon, U.S.A., June </w:t>
      </w:r>
      <w:r w:rsidRPr="00A137FF">
        <w:t>2013, pp.257-264</w:t>
      </w:r>
      <w:r w:rsidR="00595069">
        <w:t>.</w:t>
      </w:r>
    </w:p>
    <w:p w:rsidR="00744F45" w:rsidRPr="00EB45FF" w:rsidRDefault="00A137FF" w:rsidP="00A137FF">
      <w:pPr>
        <w:pStyle w:val="References"/>
      </w:pPr>
      <w:bookmarkStart w:id="7" w:name="_Ref316058865"/>
      <w:bookmarkEnd w:id="6"/>
      <w:proofErr w:type="spellStart"/>
      <w:r w:rsidRPr="00A137FF">
        <w:t>Q.X.Huang</w:t>
      </w:r>
      <w:proofErr w:type="spellEnd"/>
      <w:r w:rsidRPr="00A137FF">
        <w:t xml:space="preserve">, </w:t>
      </w:r>
      <w:proofErr w:type="spellStart"/>
      <w:r w:rsidRPr="00A137FF">
        <w:t>S.Flory</w:t>
      </w:r>
      <w:proofErr w:type="spellEnd"/>
      <w:r w:rsidRPr="00A137FF">
        <w:t xml:space="preserve">, </w:t>
      </w:r>
      <w:proofErr w:type="spellStart"/>
      <w:r w:rsidRPr="00A137FF">
        <w:t>N.Gelfand</w:t>
      </w:r>
      <w:proofErr w:type="spellEnd"/>
      <w:r w:rsidRPr="00A137FF">
        <w:t xml:space="preserve">, </w:t>
      </w:r>
      <w:proofErr w:type="spellStart"/>
      <w:r w:rsidRPr="00A137FF">
        <w:t>M.Hofer</w:t>
      </w:r>
      <w:proofErr w:type="spellEnd"/>
      <w:r w:rsidRPr="00A137FF">
        <w:t xml:space="preserve">, </w:t>
      </w:r>
      <w:proofErr w:type="spellStart"/>
      <w:r w:rsidRPr="00A137FF">
        <w:t>H.Pottmann</w:t>
      </w:r>
      <w:proofErr w:type="spellEnd"/>
      <w:r w:rsidRPr="00A137FF">
        <w:t xml:space="preserve">, </w:t>
      </w:r>
      <w:r w:rsidR="007C5BC4">
        <w:t>“</w:t>
      </w:r>
      <w:r w:rsidRPr="00A137FF">
        <w:t xml:space="preserve">Reassembling </w:t>
      </w:r>
      <w:r w:rsidR="00C92623">
        <w:t>f</w:t>
      </w:r>
      <w:r w:rsidRPr="00A137FF">
        <w:t xml:space="preserve">ractured </w:t>
      </w:r>
      <w:r w:rsidR="00C92623">
        <w:t>o</w:t>
      </w:r>
      <w:r w:rsidRPr="00A137FF">
        <w:t xml:space="preserve">bjects by </w:t>
      </w:r>
      <w:r w:rsidR="00C92623">
        <w:t>g</w:t>
      </w:r>
      <w:r w:rsidRPr="00A137FF">
        <w:t xml:space="preserve">eometric </w:t>
      </w:r>
      <w:r w:rsidR="00C92623">
        <w:t>m</w:t>
      </w:r>
      <w:r w:rsidRPr="00A137FF">
        <w:t>atching</w:t>
      </w:r>
      <w:r w:rsidR="007C5BC4">
        <w:t>”</w:t>
      </w:r>
      <w:r w:rsidRPr="00A137FF">
        <w:t>, ACM Transactions on Graphics, vol.25, is.3, N.Y., U.S.A., July 2006, pp.569-578</w:t>
      </w:r>
      <w:r w:rsidR="00222485" w:rsidRPr="00EB45FF">
        <w:t>.</w:t>
      </w:r>
      <w:bookmarkEnd w:id="7"/>
    </w:p>
    <w:p w:rsidR="00AF48D6" w:rsidRPr="002A5179" w:rsidRDefault="00A137FF" w:rsidP="00A137FF">
      <w:pPr>
        <w:pStyle w:val="References"/>
      </w:pPr>
      <w:bookmarkStart w:id="8" w:name="_Ref316058844"/>
      <w:proofErr w:type="spellStart"/>
      <w:r w:rsidRPr="002A5179">
        <w:t>A.R.Willis</w:t>
      </w:r>
      <w:proofErr w:type="spellEnd"/>
      <w:r w:rsidRPr="002A5179">
        <w:t xml:space="preserve">, </w:t>
      </w:r>
      <w:proofErr w:type="spellStart"/>
      <w:r w:rsidRPr="002A5179">
        <w:t>D.B.Cooper</w:t>
      </w:r>
      <w:proofErr w:type="spellEnd"/>
      <w:r w:rsidRPr="002A5179">
        <w:t xml:space="preserve">, </w:t>
      </w:r>
      <w:r w:rsidR="007C5BC4" w:rsidRPr="002A5179">
        <w:t>“</w:t>
      </w:r>
      <w:r w:rsidRPr="002A5179">
        <w:t xml:space="preserve">Bayesian </w:t>
      </w:r>
      <w:r w:rsidR="00C92623" w:rsidRPr="002A5179">
        <w:t>a</w:t>
      </w:r>
      <w:r w:rsidRPr="002A5179">
        <w:t>ssembly of 3</w:t>
      </w:r>
      <w:r w:rsidR="001B7AA5">
        <w:t>D</w:t>
      </w:r>
      <w:r w:rsidRPr="002A5179">
        <w:t xml:space="preserve"> </w:t>
      </w:r>
      <w:r w:rsidR="00C92623" w:rsidRPr="002A5179">
        <w:t>a</w:t>
      </w:r>
      <w:r w:rsidRPr="002A5179">
        <w:t xml:space="preserve">xially </w:t>
      </w:r>
      <w:r w:rsidR="00C92623" w:rsidRPr="002A5179">
        <w:t>s</w:t>
      </w:r>
      <w:r w:rsidRPr="002A5179">
        <w:t xml:space="preserve">ymmetric </w:t>
      </w:r>
      <w:r w:rsidR="00C92623" w:rsidRPr="002A5179">
        <w:t>s</w:t>
      </w:r>
      <w:r w:rsidRPr="002A5179">
        <w:t xml:space="preserve">hapes from </w:t>
      </w:r>
      <w:r w:rsidR="00C92623" w:rsidRPr="002A5179">
        <w:t>f</w:t>
      </w:r>
      <w:r w:rsidRPr="002A5179">
        <w:t>ragments</w:t>
      </w:r>
      <w:r w:rsidR="007C5BC4" w:rsidRPr="002A5179">
        <w:t>”</w:t>
      </w:r>
      <w:r w:rsidRPr="002A5179">
        <w:t xml:space="preserve">, Conference on Computer Vision and Pattern Recognition, vol.1, </w:t>
      </w:r>
      <w:r w:rsidR="00C87097">
        <w:t xml:space="preserve">Washington, U.S.A., </w:t>
      </w:r>
      <w:r w:rsidRPr="002A5179">
        <w:t>June 2004, pp.82-89</w:t>
      </w:r>
      <w:r w:rsidR="00222485" w:rsidRPr="002A5179">
        <w:t>.</w:t>
      </w:r>
      <w:bookmarkEnd w:id="8"/>
    </w:p>
    <w:p w:rsidR="000233B4" w:rsidRPr="002A5179" w:rsidRDefault="000233B4" w:rsidP="000233B4">
      <w:pPr>
        <w:pStyle w:val="References"/>
      </w:pPr>
      <w:proofErr w:type="spellStart"/>
      <w:r w:rsidRPr="002A5179">
        <w:t>S.Toby</w:t>
      </w:r>
      <w:proofErr w:type="spellEnd"/>
      <w:r w:rsidRPr="002A5179">
        <w:t>, Athenian Vase Constr</w:t>
      </w:r>
      <w:r w:rsidR="007D1BE8">
        <w:t>u</w:t>
      </w:r>
      <w:r w:rsidRPr="002A5179">
        <w:t>ction: A Potter’s Analysis</w:t>
      </w:r>
      <w:r w:rsidR="00A36E8B" w:rsidRPr="002A5179">
        <w:t>,</w:t>
      </w:r>
      <w:r w:rsidRPr="002A5179">
        <w:t xml:space="preserve"> California: The </w:t>
      </w:r>
      <w:proofErr w:type="spellStart"/>
      <w:r w:rsidRPr="002A5179">
        <w:t>J.Paul</w:t>
      </w:r>
      <w:proofErr w:type="spellEnd"/>
      <w:r w:rsidRPr="002A5179">
        <w:t xml:space="preserve"> Getty Museum, 1999</w:t>
      </w:r>
      <w:r w:rsidR="007C5BC4" w:rsidRPr="002A5179">
        <w:t>, ISBN 978-0-89236-466-4.</w:t>
      </w:r>
    </w:p>
    <w:p w:rsidR="00222485" w:rsidRDefault="00A137FF" w:rsidP="00A137FF">
      <w:pPr>
        <w:pStyle w:val="References"/>
      </w:pPr>
      <w:bookmarkStart w:id="9" w:name="_Ref316058814"/>
      <w:proofErr w:type="spellStart"/>
      <w:r w:rsidRPr="00A137FF">
        <w:t>I.Giannoukos</w:t>
      </w:r>
      <w:proofErr w:type="spellEnd"/>
      <w:r w:rsidRPr="00A137FF">
        <w:t xml:space="preserve">, </w:t>
      </w:r>
      <w:proofErr w:type="spellStart"/>
      <w:r w:rsidRPr="00A137FF">
        <w:t>C.N.Anagnostopoulos</w:t>
      </w:r>
      <w:proofErr w:type="spellEnd"/>
      <w:r w:rsidRPr="00A137FF">
        <w:t xml:space="preserve">, </w:t>
      </w:r>
      <w:proofErr w:type="spellStart"/>
      <w:r w:rsidRPr="00A137FF">
        <w:t>E.Kayafas</w:t>
      </w:r>
      <w:proofErr w:type="spellEnd"/>
      <w:r w:rsidRPr="00A137FF">
        <w:t xml:space="preserve">, </w:t>
      </w:r>
      <w:proofErr w:type="spellStart"/>
      <w:r w:rsidRPr="00A137FF">
        <w:t>V.Loumos</w:t>
      </w:r>
      <w:proofErr w:type="spellEnd"/>
      <w:r w:rsidRPr="00A137FF">
        <w:t xml:space="preserve">, </w:t>
      </w:r>
      <w:r w:rsidR="007C5BC4">
        <w:t>“</w:t>
      </w:r>
      <w:r w:rsidRPr="00A137FF">
        <w:t>Dental measurements using 3</w:t>
      </w:r>
      <w:r w:rsidR="001B7AA5">
        <w:t>D</w:t>
      </w:r>
      <w:r w:rsidRPr="00A137FF">
        <w:t xml:space="preserve"> models of plaster imprints</w:t>
      </w:r>
      <w:r w:rsidR="007C5BC4">
        <w:t>”</w:t>
      </w:r>
      <w:r w:rsidRPr="00A137FF">
        <w:t>, 17th Symposium IMEKO TC4</w:t>
      </w:r>
      <w:r w:rsidR="00BE2650">
        <w:t xml:space="preserve"> and</w:t>
      </w:r>
      <w:r w:rsidR="00270B95">
        <w:t xml:space="preserve"> </w:t>
      </w:r>
      <w:r w:rsidR="00BE2650">
        <w:t>15th International Workshop</w:t>
      </w:r>
      <w:r w:rsidRPr="00A137FF">
        <w:t>, Kosice, Slovakia, September 2010</w:t>
      </w:r>
      <w:r w:rsidR="003D57B8">
        <w:t>, pp.466-</w:t>
      </w:r>
      <w:r w:rsidR="00270B95">
        <w:t>471</w:t>
      </w:r>
      <w:r w:rsidR="00222485" w:rsidRPr="00EB45FF">
        <w:t>.</w:t>
      </w:r>
      <w:bookmarkEnd w:id="9"/>
    </w:p>
    <w:p w:rsidR="00A137FF" w:rsidRPr="00EB45FF" w:rsidRDefault="00A137FF" w:rsidP="00A137FF">
      <w:pPr>
        <w:pStyle w:val="References"/>
      </w:pPr>
      <w:proofErr w:type="spellStart"/>
      <w:r w:rsidRPr="00A137FF">
        <w:t>A.Gomez</w:t>
      </w:r>
      <w:proofErr w:type="spellEnd"/>
      <w:r w:rsidRPr="00A137FF">
        <w:t xml:space="preserve">-Gutierrez, </w:t>
      </w:r>
      <w:proofErr w:type="spellStart"/>
      <w:r w:rsidRPr="00A137FF">
        <w:t>J.J.Sanjose-Blasco</w:t>
      </w:r>
      <w:proofErr w:type="spellEnd"/>
      <w:r w:rsidRPr="00A137FF">
        <w:t xml:space="preserve">, </w:t>
      </w:r>
      <w:proofErr w:type="spellStart"/>
      <w:r w:rsidRPr="00A137FF">
        <w:t>J.Matias-Bejarano</w:t>
      </w:r>
      <w:proofErr w:type="spellEnd"/>
      <w:r w:rsidRPr="00A137FF">
        <w:t xml:space="preserve">, </w:t>
      </w:r>
      <w:proofErr w:type="spellStart"/>
      <w:r w:rsidRPr="00A137FF">
        <w:t>F.Berenguer-Sempere</w:t>
      </w:r>
      <w:proofErr w:type="spellEnd"/>
      <w:r w:rsidRPr="00A137FF">
        <w:t xml:space="preserve">, </w:t>
      </w:r>
      <w:r w:rsidR="007C5BC4">
        <w:t>“</w:t>
      </w:r>
      <w:r w:rsidRPr="00A137FF">
        <w:t xml:space="preserve">Comparing </w:t>
      </w:r>
      <w:r w:rsidR="00C92623">
        <w:t>t</w:t>
      </w:r>
      <w:r w:rsidRPr="00A137FF">
        <w:t xml:space="preserve">wo </w:t>
      </w:r>
      <w:r w:rsidR="00C92623">
        <w:t>p</w:t>
      </w:r>
      <w:r w:rsidRPr="00A137FF">
        <w:t>hoto-</w:t>
      </w:r>
      <w:r w:rsidR="00C92623">
        <w:t>r</w:t>
      </w:r>
      <w:r w:rsidRPr="00A137FF">
        <w:t xml:space="preserve">econstruction </w:t>
      </w:r>
      <w:r w:rsidR="00C92623">
        <w:t>m</w:t>
      </w:r>
      <w:r w:rsidRPr="00A137FF">
        <w:t xml:space="preserve">ethods to </w:t>
      </w:r>
      <w:r w:rsidR="00C92623">
        <w:t>p</w:t>
      </w:r>
      <w:r w:rsidRPr="00A137FF">
        <w:t xml:space="preserve">roduce </w:t>
      </w:r>
      <w:r w:rsidR="00C92623">
        <w:t>h</w:t>
      </w:r>
      <w:r w:rsidRPr="00A137FF">
        <w:t xml:space="preserve">igh </w:t>
      </w:r>
      <w:r w:rsidR="00C92623">
        <w:t>d</w:t>
      </w:r>
      <w:r w:rsidRPr="00A137FF">
        <w:t xml:space="preserve">ensity </w:t>
      </w:r>
      <w:r w:rsidR="00C92623">
        <w:t>p</w:t>
      </w:r>
      <w:r w:rsidRPr="00A137FF">
        <w:t xml:space="preserve">oint </w:t>
      </w:r>
      <w:r w:rsidR="00C92623">
        <w:t>c</w:t>
      </w:r>
      <w:r w:rsidRPr="00A137FF">
        <w:t xml:space="preserve">louds and DEMs in the Corral del </w:t>
      </w:r>
      <w:proofErr w:type="spellStart"/>
      <w:r w:rsidRPr="00A137FF">
        <w:t>Veleta</w:t>
      </w:r>
      <w:proofErr w:type="spellEnd"/>
      <w:r w:rsidRPr="00A137FF">
        <w:t xml:space="preserve"> Rock Glacier</w:t>
      </w:r>
      <w:r w:rsidR="007C5BC4">
        <w:t>”</w:t>
      </w:r>
      <w:r w:rsidRPr="00A137FF">
        <w:t>, Remote Sensing, 6</w:t>
      </w:r>
      <w:r w:rsidR="002A5179">
        <w:t>(6)</w:t>
      </w:r>
      <w:r w:rsidRPr="00A137FF">
        <w:t>, Spain, 2014, pp.5407-5427</w:t>
      </w:r>
      <w:r>
        <w:t>.</w:t>
      </w:r>
    </w:p>
    <w:p w:rsidR="00802D34" w:rsidRDefault="00A137FF" w:rsidP="001B7AA5">
      <w:pPr>
        <w:pStyle w:val="References"/>
        <w:jc w:val="left"/>
      </w:pPr>
      <w:bookmarkStart w:id="10" w:name="_Ref316058739"/>
      <w:r w:rsidRPr="00A137FF">
        <w:t xml:space="preserve">A </w:t>
      </w:r>
      <w:proofErr w:type="spellStart"/>
      <w:r w:rsidRPr="001B6584">
        <w:rPr>
          <w:i/>
        </w:rPr>
        <w:t>Lopas</w:t>
      </w:r>
      <w:proofErr w:type="spellEnd"/>
      <w:r w:rsidRPr="00A137FF">
        <w:t xml:space="preserve"> image: available online at</w:t>
      </w:r>
      <w:proofErr w:type="gramStart"/>
      <w:r w:rsidRPr="00A137FF">
        <w:t>:</w:t>
      </w:r>
      <w:proofErr w:type="gramEnd"/>
      <w:r w:rsidR="001B7AA5">
        <w:br/>
      </w:r>
      <w:r w:rsidRPr="00A137FF">
        <w:t>http://www.britishmuseum.org/research/collection_online/collection_object_details/collection_image_gallery.aspx?partid=1&amp;assetid=1594884001&amp;objectid=3309459</w:t>
      </w:r>
      <w:bookmarkEnd w:id="10"/>
      <w:r w:rsidR="00B16E0E">
        <w:t xml:space="preserve">. </w:t>
      </w:r>
    </w:p>
    <w:p w:rsidR="00DE4F6F" w:rsidRDefault="00DE4F6F" w:rsidP="00A66693">
      <w:pPr>
        <w:pStyle w:val="References"/>
        <w:numPr>
          <w:ilvl w:val="0"/>
          <w:numId w:val="0"/>
        </w:numPr>
        <w:ind w:left="378"/>
      </w:pPr>
    </w:p>
    <w:p w:rsidR="006C36E9" w:rsidRDefault="006C36E9" w:rsidP="00A66693">
      <w:pPr>
        <w:pStyle w:val="References"/>
        <w:numPr>
          <w:ilvl w:val="0"/>
          <w:numId w:val="0"/>
        </w:numPr>
        <w:ind w:left="378"/>
      </w:pPr>
    </w:p>
    <w:permEnd w:id="1436037305"/>
    <w:p w:rsidR="00A2441D" w:rsidRDefault="00A2441D">
      <w:pPr>
        <w:ind w:firstLine="0"/>
        <w:jc w:val="left"/>
        <w:rPr>
          <w:sz w:val="18"/>
        </w:rPr>
      </w:pPr>
    </w:p>
    <w:sectPr w:rsidR="00A2441D" w:rsidSect="00222485">
      <w:headerReference w:type="even" r:id="rId30"/>
      <w:headerReference w:type="default" r:id="rId31"/>
      <w:type w:val="continuous"/>
      <w:pgSz w:w="11907" w:h="16840" w:code="9"/>
      <w:pgMar w:top="1134" w:right="851" w:bottom="1418" w:left="851" w:header="720" w:footer="72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6E0" w:rsidRDefault="00D816E0" w:rsidP="00340C7C">
      <w:r>
        <w:separator/>
      </w:r>
    </w:p>
    <w:p w:rsidR="00D816E0" w:rsidRDefault="00D816E0" w:rsidP="00340C7C"/>
    <w:p w:rsidR="00D816E0" w:rsidRDefault="00D816E0" w:rsidP="00340C7C"/>
    <w:p w:rsidR="00D816E0" w:rsidRDefault="00D816E0" w:rsidP="00340C7C"/>
    <w:p w:rsidR="00D816E0" w:rsidRDefault="00D816E0" w:rsidP="00340C7C"/>
  </w:endnote>
  <w:endnote w:type="continuationSeparator" w:id="0">
    <w:p w:rsidR="00D816E0" w:rsidRDefault="00D816E0" w:rsidP="00340C7C">
      <w:r>
        <w:continuationSeparator/>
      </w:r>
    </w:p>
    <w:p w:rsidR="00D816E0" w:rsidRDefault="00D816E0" w:rsidP="00340C7C"/>
    <w:p w:rsidR="00D816E0" w:rsidRDefault="00D816E0" w:rsidP="00340C7C"/>
    <w:p w:rsidR="00D816E0" w:rsidRDefault="00D816E0" w:rsidP="00340C7C"/>
    <w:p w:rsidR="00D816E0" w:rsidRDefault="00D816E0"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31E" w:rsidRDefault="00EC231E" w:rsidP="00340C7C">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31E" w:rsidRPr="00336A8C" w:rsidRDefault="00EC231E" w:rsidP="00BD273E">
    <w:pPr>
      <w:pStyle w:val="a6"/>
      <w:tabs>
        <w:tab w:val="clear" w:pos="4513"/>
        <w:tab w:val="clear" w:pos="9026"/>
        <w:tab w:val="left" w:pos="567"/>
        <w:tab w:val="right" w:pos="10206"/>
      </w:tabs>
      <w:jc w:val="left"/>
    </w:pPr>
    <w:r>
      <w:rPr>
        <w:noProof/>
        <w:lang w:val="el-GR" w:eastAsia="el-GR"/>
      </w:rPr>
      <mc:AlternateContent>
        <mc:Choice Requires="wps">
          <w:drawing>
            <wp:anchor distT="4294967295" distB="4294967295" distL="114300" distR="114300" simplePos="0" relativeHeight="251658752" behindDoc="0" locked="0" layoutInCell="1" allowOverlap="1" wp14:anchorId="7616700E" wp14:editId="55D5BC2D">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FEFCECC"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t>Month year</w:t>
    </w:r>
    <w:r w:rsidRPr="00944C77">
      <w:t xml:space="preserve"> | </w:t>
    </w:r>
    <w:r w:rsidRPr="00DA4117">
      <w:t xml:space="preserve">Volume </w:t>
    </w:r>
    <w:r>
      <w:t>A</w:t>
    </w:r>
    <w:r w:rsidRPr="00DA4117">
      <w:t xml:space="preserve"> | </w:t>
    </w:r>
    <w:r w:rsidRPr="00E3556B">
      <w:t xml:space="preserve">Number </w:t>
    </w:r>
    <w:r>
      <w:t xml:space="preserve">B </w:t>
    </w:r>
    <w:r w:rsidRPr="00944C77">
      <w:t>|</w:t>
    </w:r>
    <w:r w:rsidRPr="00336A8C">
      <w:t xml:space="preserve"> </w:t>
    </w:r>
    <w:r>
      <w:rPr>
        <w:rStyle w:val="a4"/>
      </w:rPr>
      <w:fldChar w:fldCharType="begin"/>
    </w:r>
    <w:r>
      <w:rPr>
        <w:rStyle w:val="a4"/>
      </w:rPr>
      <w:instrText xml:space="preserve"> PAGE </w:instrText>
    </w:r>
    <w:r>
      <w:rPr>
        <w:rStyle w:val="a4"/>
      </w:rPr>
      <w:fldChar w:fldCharType="separate"/>
    </w:r>
    <w:r w:rsidR="00843DDA">
      <w:rPr>
        <w:rStyle w:val="a4"/>
        <w:noProof/>
      </w:rPr>
      <w:t>1</w:t>
    </w:r>
    <w:r>
      <w:rPr>
        <w:rStyle w:val="a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6E0" w:rsidRDefault="00D816E0" w:rsidP="00340C7C">
      <w:r>
        <w:separator/>
      </w:r>
    </w:p>
  </w:footnote>
  <w:footnote w:type="continuationSeparator" w:id="0">
    <w:p w:rsidR="00D816E0" w:rsidRDefault="00D816E0" w:rsidP="00340C7C">
      <w:r>
        <w:continuationSeparator/>
      </w:r>
    </w:p>
    <w:p w:rsidR="00D816E0" w:rsidRDefault="00D816E0" w:rsidP="00340C7C"/>
    <w:p w:rsidR="00D816E0" w:rsidRDefault="00D816E0" w:rsidP="00340C7C"/>
    <w:p w:rsidR="00D816E0" w:rsidRDefault="00D816E0" w:rsidP="00340C7C"/>
    <w:p w:rsidR="00D816E0" w:rsidRDefault="00D816E0" w:rsidP="00340C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31E" w:rsidRPr="00962E1C" w:rsidRDefault="00EC231E" w:rsidP="006E2692">
    <w:pPr>
      <w:pStyle w:val="HeaderActaIMEKO"/>
      <w:rPr>
        <w:b/>
        <w:sz w:val="24"/>
        <w:szCs w:val="52"/>
      </w:rPr>
    </w:pPr>
    <w:r>
      <w:rPr>
        <w:b/>
        <w:sz w:val="24"/>
        <w:lang w:val="el-GR" w:eastAsia="el-GR"/>
      </w:rPr>
      <w:drawing>
        <wp:anchor distT="0" distB="0" distL="114300" distR="114300" simplePos="0" relativeHeight="251656704" behindDoc="0" locked="0" layoutInCell="1" allowOverlap="1" wp14:anchorId="53CF8F32" wp14:editId="5CB54130">
          <wp:simplePos x="0" y="0"/>
          <wp:positionH relativeFrom="column">
            <wp:posOffset>6070600</wp:posOffset>
          </wp:positionH>
          <wp:positionV relativeFrom="paragraph">
            <wp:posOffset>-50800</wp:posOffset>
          </wp:positionV>
          <wp:extent cx="460375" cy="640080"/>
          <wp:effectExtent l="0" t="0" r="0" b="7620"/>
          <wp:wrapNone/>
          <wp:docPr id="6"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rsidR="00EC231E" w:rsidRPr="009B01D7" w:rsidRDefault="00EC231E" w:rsidP="009B01D7">
    <w:pPr>
      <w:pStyle w:val="HeaderDate"/>
      <w:rPr>
        <w:b/>
        <w:sz w:val="18"/>
        <w:lang w:val="pt-PT"/>
      </w:rPr>
    </w:pPr>
    <w:r w:rsidRPr="009B01D7">
      <w:rPr>
        <w:b/>
        <w:sz w:val="18"/>
        <w:lang w:val="pt-PT"/>
      </w:rPr>
      <w:t>ISSN: 2221-870X</w:t>
    </w:r>
  </w:p>
  <w:p w:rsidR="00EC231E" w:rsidRPr="00C825FD" w:rsidRDefault="00EC231E"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rsidR="00EC231E" w:rsidRPr="001638A5" w:rsidRDefault="00EC231E" w:rsidP="006E2692">
    <w:pPr>
      <w:pStyle w:val="HeaderSite"/>
    </w:pPr>
    <w:r>
      <w:rPr>
        <w:noProof/>
        <w:lang w:val="el-GR" w:eastAsia="el-GR"/>
      </w:rPr>
      <mc:AlternateContent>
        <mc:Choice Requires="wps">
          <w:drawing>
            <wp:anchor distT="4294967295" distB="4294967295" distL="114300" distR="114300" simplePos="0" relativeHeight="251657728" behindDoc="0" locked="0" layoutInCell="1" allowOverlap="1" wp14:anchorId="3092A7FA" wp14:editId="0542FDFC">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5DF19D0"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31E" w:rsidRDefault="00EC231E" w:rsidP="00340C7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31E" w:rsidRPr="00920065" w:rsidRDefault="00EC231E" w:rsidP="0092006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6C1EBC"/>
    <w:lvl w:ilvl="0">
      <w:start w:val="1"/>
      <w:numFmt w:val="decimal"/>
      <w:lvlText w:val="%1."/>
      <w:lvlJc w:val="left"/>
      <w:pPr>
        <w:tabs>
          <w:tab w:val="num" w:pos="1492"/>
        </w:tabs>
        <w:ind w:left="1492" w:hanging="360"/>
      </w:pPr>
    </w:lvl>
  </w:abstractNum>
  <w:abstractNum w:abstractNumId="1">
    <w:nsid w:val="FFFFFF7D"/>
    <w:multiLevelType w:val="singleLevel"/>
    <w:tmpl w:val="CB32DDAC"/>
    <w:lvl w:ilvl="0">
      <w:start w:val="1"/>
      <w:numFmt w:val="decimal"/>
      <w:lvlText w:val="%1."/>
      <w:lvlJc w:val="left"/>
      <w:pPr>
        <w:tabs>
          <w:tab w:val="num" w:pos="1209"/>
        </w:tabs>
        <w:ind w:left="1209" w:hanging="360"/>
      </w:pPr>
    </w:lvl>
  </w:abstractNum>
  <w:abstractNum w:abstractNumId="2">
    <w:nsid w:val="FFFFFF7E"/>
    <w:multiLevelType w:val="singleLevel"/>
    <w:tmpl w:val="C866AAE6"/>
    <w:lvl w:ilvl="0">
      <w:start w:val="1"/>
      <w:numFmt w:val="decimal"/>
      <w:lvlText w:val="%1."/>
      <w:lvlJc w:val="left"/>
      <w:pPr>
        <w:tabs>
          <w:tab w:val="num" w:pos="926"/>
        </w:tabs>
        <w:ind w:left="926" w:hanging="360"/>
      </w:pPr>
    </w:lvl>
  </w:abstractNum>
  <w:abstractNum w:abstractNumId="3">
    <w:nsid w:val="FFFFFF7F"/>
    <w:multiLevelType w:val="singleLevel"/>
    <w:tmpl w:val="F864C4BC"/>
    <w:lvl w:ilvl="0">
      <w:start w:val="1"/>
      <w:numFmt w:val="decimal"/>
      <w:lvlText w:val="%1."/>
      <w:lvlJc w:val="left"/>
      <w:pPr>
        <w:tabs>
          <w:tab w:val="num" w:pos="643"/>
        </w:tabs>
        <w:ind w:left="643" w:hanging="360"/>
      </w:pPr>
    </w:lvl>
  </w:abstractNum>
  <w:abstractNum w:abstractNumId="4">
    <w:nsid w:val="FFFFFF80"/>
    <w:multiLevelType w:val="singleLevel"/>
    <w:tmpl w:val="6E74DE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0C6192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64ED47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36AE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7C6022"/>
    <w:lvl w:ilvl="0">
      <w:start w:val="1"/>
      <w:numFmt w:val="decimal"/>
      <w:lvlText w:val="%1."/>
      <w:lvlJc w:val="left"/>
      <w:pPr>
        <w:tabs>
          <w:tab w:val="num" w:pos="360"/>
        </w:tabs>
        <w:ind w:left="360" w:hanging="360"/>
      </w:pPr>
    </w:lvl>
  </w:abstractNum>
  <w:abstractNum w:abstractNumId="9">
    <w:nsid w:val="FFFFFF89"/>
    <w:multiLevelType w:val="singleLevel"/>
    <w:tmpl w:val="8470299E"/>
    <w:lvl w:ilvl="0">
      <w:start w:val="1"/>
      <w:numFmt w:val="bullet"/>
      <w:lvlText w:val=""/>
      <w:lvlJc w:val="left"/>
      <w:pPr>
        <w:tabs>
          <w:tab w:val="num" w:pos="360"/>
        </w:tabs>
        <w:ind w:left="360" w:hanging="360"/>
      </w:pPr>
      <w:rPr>
        <w:rFonts w:ascii="Symbol" w:hAnsi="Symbol" w:hint="default"/>
      </w:rPr>
    </w:lvl>
  </w:abstractNum>
  <w:abstractNum w:abstractNumId="1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nsid w:val="7B7E57B6"/>
    <w:multiLevelType w:val="multilevel"/>
    <w:tmpl w:val="86FE44B8"/>
    <w:lvl w:ilvl="0">
      <w:start w:val="1"/>
      <w:numFmt w:val="decimal"/>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9">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qKCXuGmjlPVTF2GaH+IDfBsMplzZ/Vm/9Nk4VDtCEnHkLWsauqQoK3a+cQbc3J1aT2c/7X/bXl+n2iujuiqqA==" w:salt="MDuYg0cI7Mm82Qt3tWnX7A=="/>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CAA"/>
    <w:rsid w:val="00000290"/>
    <w:rsid w:val="00001CC3"/>
    <w:rsid w:val="00001DFB"/>
    <w:rsid w:val="00003EC0"/>
    <w:rsid w:val="00004BE4"/>
    <w:rsid w:val="00005532"/>
    <w:rsid w:val="00006AE2"/>
    <w:rsid w:val="00010107"/>
    <w:rsid w:val="0001132D"/>
    <w:rsid w:val="000120C9"/>
    <w:rsid w:val="00013414"/>
    <w:rsid w:val="000135E3"/>
    <w:rsid w:val="000142C7"/>
    <w:rsid w:val="00014949"/>
    <w:rsid w:val="00016659"/>
    <w:rsid w:val="000172FD"/>
    <w:rsid w:val="000229D0"/>
    <w:rsid w:val="000233B4"/>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66BB"/>
    <w:rsid w:val="00047C03"/>
    <w:rsid w:val="00047D6D"/>
    <w:rsid w:val="00047E2D"/>
    <w:rsid w:val="00047FD9"/>
    <w:rsid w:val="00050231"/>
    <w:rsid w:val="00051EF2"/>
    <w:rsid w:val="000520E0"/>
    <w:rsid w:val="00052376"/>
    <w:rsid w:val="00053F36"/>
    <w:rsid w:val="00054063"/>
    <w:rsid w:val="00054152"/>
    <w:rsid w:val="000548EE"/>
    <w:rsid w:val="00055759"/>
    <w:rsid w:val="0005597B"/>
    <w:rsid w:val="00055A1A"/>
    <w:rsid w:val="00055DD0"/>
    <w:rsid w:val="000560E1"/>
    <w:rsid w:val="00057753"/>
    <w:rsid w:val="00057801"/>
    <w:rsid w:val="00057FDA"/>
    <w:rsid w:val="0006274E"/>
    <w:rsid w:val="00062A63"/>
    <w:rsid w:val="00063616"/>
    <w:rsid w:val="000638D2"/>
    <w:rsid w:val="00063903"/>
    <w:rsid w:val="00064209"/>
    <w:rsid w:val="0006450A"/>
    <w:rsid w:val="00066358"/>
    <w:rsid w:val="000664C8"/>
    <w:rsid w:val="000673CA"/>
    <w:rsid w:val="00067830"/>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2718"/>
    <w:rsid w:val="00093235"/>
    <w:rsid w:val="00093630"/>
    <w:rsid w:val="00094964"/>
    <w:rsid w:val="000951A1"/>
    <w:rsid w:val="000961F7"/>
    <w:rsid w:val="000A13EC"/>
    <w:rsid w:val="000A1E18"/>
    <w:rsid w:val="000A3C79"/>
    <w:rsid w:val="000A3D59"/>
    <w:rsid w:val="000A5022"/>
    <w:rsid w:val="000A521B"/>
    <w:rsid w:val="000A57F4"/>
    <w:rsid w:val="000A61B0"/>
    <w:rsid w:val="000A6C09"/>
    <w:rsid w:val="000A6F50"/>
    <w:rsid w:val="000B0EA8"/>
    <w:rsid w:val="000B2335"/>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5DF"/>
    <w:rsid w:val="000C547A"/>
    <w:rsid w:val="000C5643"/>
    <w:rsid w:val="000C5869"/>
    <w:rsid w:val="000C6321"/>
    <w:rsid w:val="000C75F5"/>
    <w:rsid w:val="000C7C41"/>
    <w:rsid w:val="000D0004"/>
    <w:rsid w:val="000D188B"/>
    <w:rsid w:val="000D2609"/>
    <w:rsid w:val="000D3201"/>
    <w:rsid w:val="000D332A"/>
    <w:rsid w:val="000D378F"/>
    <w:rsid w:val="000D464F"/>
    <w:rsid w:val="000D5A9B"/>
    <w:rsid w:val="000D6B0B"/>
    <w:rsid w:val="000E08E9"/>
    <w:rsid w:val="000E090D"/>
    <w:rsid w:val="000E0CFF"/>
    <w:rsid w:val="000E14BF"/>
    <w:rsid w:val="000E2A3D"/>
    <w:rsid w:val="000E42F3"/>
    <w:rsid w:val="000E52FF"/>
    <w:rsid w:val="000E57DB"/>
    <w:rsid w:val="000E59D8"/>
    <w:rsid w:val="000E6E9A"/>
    <w:rsid w:val="000E7D9C"/>
    <w:rsid w:val="000F0115"/>
    <w:rsid w:val="000F1700"/>
    <w:rsid w:val="000F26CD"/>
    <w:rsid w:val="000F28B4"/>
    <w:rsid w:val="000F4489"/>
    <w:rsid w:val="000F51C9"/>
    <w:rsid w:val="000F53CE"/>
    <w:rsid w:val="000F6067"/>
    <w:rsid w:val="000F773B"/>
    <w:rsid w:val="000F7B87"/>
    <w:rsid w:val="000F7BE7"/>
    <w:rsid w:val="00100AF2"/>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782"/>
    <w:rsid w:val="00112CA0"/>
    <w:rsid w:val="00115580"/>
    <w:rsid w:val="00116464"/>
    <w:rsid w:val="00116643"/>
    <w:rsid w:val="0011746C"/>
    <w:rsid w:val="00117C2D"/>
    <w:rsid w:val="00122D01"/>
    <w:rsid w:val="001231B8"/>
    <w:rsid w:val="0012341F"/>
    <w:rsid w:val="001244E2"/>
    <w:rsid w:val="001245EF"/>
    <w:rsid w:val="00125219"/>
    <w:rsid w:val="001256ED"/>
    <w:rsid w:val="00125711"/>
    <w:rsid w:val="00125CDB"/>
    <w:rsid w:val="001263EB"/>
    <w:rsid w:val="001265B5"/>
    <w:rsid w:val="001265DA"/>
    <w:rsid w:val="0012693A"/>
    <w:rsid w:val="001276B5"/>
    <w:rsid w:val="00131397"/>
    <w:rsid w:val="00132841"/>
    <w:rsid w:val="0013286E"/>
    <w:rsid w:val="00133413"/>
    <w:rsid w:val="0013383B"/>
    <w:rsid w:val="00133B4E"/>
    <w:rsid w:val="00133BC4"/>
    <w:rsid w:val="00134BB5"/>
    <w:rsid w:val="001355A6"/>
    <w:rsid w:val="001358B5"/>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4DB9"/>
    <w:rsid w:val="00155F55"/>
    <w:rsid w:val="001600F4"/>
    <w:rsid w:val="00160222"/>
    <w:rsid w:val="00160A34"/>
    <w:rsid w:val="001611EE"/>
    <w:rsid w:val="0016339D"/>
    <w:rsid w:val="001637FF"/>
    <w:rsid w:val="001638A5"/>
    <w:rsid w:val="00163D09"/>
    <w:rsid w:val="001642A3"/>
    <w:rsid w:val="00164B5E"/>
    <w:rsid w:val="00165C9A"/>
    <w:rsid w:val="0016728B"/>
    <w:rsid w:val="00167752"/>
    <w:rsid w:val="001709C4"/>
    <w:rsid w:val="00170C62"/>
    <w:rsid w:val="00172726"/>
    <w:rsid w:val="00173685"/>
    <w:rsid w:val="00174C09"/>
    <w:rsid w:val="00174CB7"/>
    <w:rsid w:val="00176403"/>
    <w:rsid w:val="00177C44"/>
    <w:rsid w:val="001800A1"/>
    <w:rsid w:val="001806BC"/>
    <w:rsid w:val="0018144D"/>
    <w:rsid w:val="00181484"/>
    <w:rsid w:val="001815FB"/>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722"/>
    <w:rsid w:val="001B0F03"/>
    <w:rsid w:val="001B16ED"/>
    <w:rsid w:val="001B24DE"/>
    <w:rsid w:val="001B2701"/>
    <w:rsid w:val="001B2793"/>
    <w:rsid w:val="001B2C08"/>
    <w:rsid w:val="001B3EDD"/>
    <w:rsid w:val="001B40E6"/>
    <w:rsid w:val="001B42BF"/>
    <w:rsid w:val="001B4811"/>
    <w:rsid w:val="001B4F8C"/>
    <w:rsid w:val="001B54B4"/>
    <w:rsid w:val="001B6584"/>
    <w:rsid w:val="001B6C74"/>
    <w:rsid w:val="001B7AA5"/>
    <w:rsid w:val="001C0347"/>
    <w:rsid w:val="001C0394"/>
    <w:rsid w:val="001C1861"/>
    <w:rsid w:val="001C2728"/>
    <w:rsid w:val="001C2EFC"/>
    <w:rsid w:val="001C30A3"/>
    <w:rsid w:val="001C336D"/>
    <w:rsid w:val="001C364A"/>
    <w:rsid w:val="001C3A2A"/>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5AF6"/>
    <w:rsid w:val="001E7120"/>
    <w:rsid w:val="001E7DBE"/>
    <w:rsid w:val="001F2156"/>
    <w:rsid w:val="001F3243"/>
    <w:rsid w:val="001F358C"/>
    <w:rsid w:val="001F4FD0"/>
    <w:rsid w:val="001F5098"/>
    <w:rsid w:val="001F5820"/>
    <w:rsid w:val="001F727F"/>
    <w:rsid w:val="00200083"/>
    <w:rsid w:val="00201340"/>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442E"/>
    <w:rsid w:val="0022519F"/>
    <w:rsid w:val="002259F9"/>
    <w:rsid w:val="00225D9B"/>
    <w:rsid w:val="00226FAB"/>
    <w:rsid w:val="00227471"/>
    <w:rsid w:val="00230DEB"/>
    <w:rsid w:val="0023147F"/>
    <w:rsid w:val="0023183A"/>
    <w:rsid w:val="00231F76"/>
    <w:rsid w:val="00232D7B"/>
    <w:rsid w:val="00232DD4"/>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0E6E"/>
    <w:rsid w:val="00251B64"/>
    <w:rsid w:val="00251F7F"/>
    <w:rsid w:val="002530AB"/>
    <w:rsid w:val="002537D7"/>
    <w:rsid w:val="00253980"/>
    <w:rsid w:val="00254590"/>
    <w:rsid w:val="0025502E"/>
    <w:rsid w:val="002559F0"/>
    <w:rsid w:val="00255B36"/>
    <w:rsid w:val="0025777C"/>
    <w:rsid w:val="00261C8A"/>
    <w:rsid w:val="00261D57"/>
    <w:rsid w:val="0026336E"/>
    <w:rsid w:val="00266161"/>
    <w:rsid w:val="00266BFA"/>
    <w:rsid w:val="00267379"/>
    <w:rsid w:val="00267CDA"/>
    <w:rsid w:val="00270527"/>
    <w:rsid w:val="00270A9B"/>
    <w:rsid w:val="00270B95"/>
    <w:rsid w:val="00270C30"/>
    <w:rsid w:val="00272061"/>
    <w:rsid w:val="0027332C"/>
    <w:rsid w:val="00275FF2"/>
    <w:rsid w:val="002764C1"/>
    <w:rsid w:val="00280A68"/>
    <w:rsid w:val="00280C6B"/>
    <w:rsid w:val="00281AE9"/>
    <w:rsid w:val="00282FD4"/>
    <w:rsid w:val="00283043"/>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179"/>
    <w:rsid w:val="002A5A62"/>
    <w:rsid w:val="002A5B43"/>
    <w:rsid w:val="002A6138"/>
    <w:rsid w:val="002A6340"/>
    <w:rsid w:val="002A730E"/>
    <w:rsid w:val="002A7FE0"/>
    <w:rsid w:val="002B04FC"/>
    <w:rsid w:val="002B0D1C"/>
    <w:rsid w:val="002B1050"/>
    <w:rsid w:val="002B181B"/>
    <w:rsid w:val="002B2136"/>
    <w:rsid w:val="002B2DDE"/>
    <w:rsid w:val="002B38D9"/>
    <w:rsid w:val="002B514F"/>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D7B40"/>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49A8"/>
    <w:rsid w:val="002F5FC0"/>
    <w:rsid w:val="002F6202"/>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6C8"/>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4342"/>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5D2A"/>
    <w:rsid w:val="00356282"/>
    <w:rsid w:val="003604D5"/>
    <w:rsid w:val="00360507"/>
    <w:rsid w:val="00361190"/>
    <w:rsid w:val="003612BB"/>
    <w:rsid w:val="003616A9"/>
    <w:rsid w:val="00362A7C"/>
    <w:rsid w:val="00362C63"/>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779E8"/>
    <w:rsid w:val="003818C2"/>
    <w:rsid w:val="003820FD"/>
    <w:rsid w:val="00382B42"/>
    <w:rsid w:val="00382F05"/>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97127"/>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29A"/>
    <w:rsid w:val="003B1A35"/>
    <w:rsid w:val="003B1A66"/>
    <w:rsid w:val="003B245B"/>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57B8"/>
    <w:rsid w:val="003D6881"/>
    <w:rsid w:val="003D69C0"/>
    <w:rsid w:val="003D6D6B"/>
    <w:rsid w:val="003D720D"/>
    <w:rsid w:val="003D7B31"/>
    <w:rsid w:val="003E0633"/>
    <w:rsid w:val="003E07A7"/>
    <w:rsid w:val="003E1D0F"/>
    <w:rsid w:val="003E1D27"/>
    <w:rsid w:val="003E26F8"/>
    <w:rsid w:val="003E35D3"/>
    <w:rsid w:val="003E464B"/>
    <w:rsid w:val="003E632E"/>
    <w:rsid w:val="003E6F71"/>
    <w:rsid w:val="003F01FC"/>
    <w:rsid w:val="003F0502"/>
    <w:rsid w:val="003F0841"/>
    <w:rsid w:val="003F0B69"/>
    <w:rsid w:val="003F1E47"/>
    <w:rsid w:val="003F1F9A"/>
    <w:rsid w:val="003F2E0C"/>
    <w:rsid w:val="003F4FA5"/>
    <w:rsid w:val="003F73F3"/>
    <w:rsid w:val="003F771A"/>
    <w:rsid w:val="003F79A1"/>
    <w:rsid w:val="003F7C3F"/>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4C7E"/>
    <w:rsid w:val="004156D6"/>
    <w:rsid w:val="00416DB5"/>
    <w:rsid w:val="0041779C"/>
    <w:rsid w:val="00421112"/>
    <w:rsid w:val="00421EAB"/>
    <w:rsid w:val="00422172"/>
    <w:rsid w:val="00422363"/>
    <w:rsid w:val="00423BDA"/>
    <w:rsid w:val="00423C16"/>
    <w:rsid w:val="004255B5"/>
    <w:rsid w:val="0042567A"/>
    <w:rsid w:val="00425900"/>
    <w:rsid w:val="00426A7B"/>
    <w:rsid w:val="0043008B"/>
    <w:rsid w:val="00431092"/>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C71"/>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AF8"/>
    <w:rsid w:val="00461F28"/>
    <w:rsid w:val="00463257"/>
    <w:rsid w:val="00463C39"/>
    <w:rsid w:val="004662AB"/>
    <w:rsid w:val="004662B4"/>
    <w:rsid w:val="00466A7D"/>
    <w:rsid w:val="0046739F"/>
    <w:rsid w:val="00470B73"/>
    <w:rsid w:val="00470DC3"/>
    <w:rsid w:val="004734AD"/>
    <w:rsid w:val="00474372"/>
    <w:rsid w:val="00474913"/>
    <w:rsid w:val="004760EB"/>
    <w:rsid w:val="00477217"/>
    <w:rsid w:val="0047777C"/>
    <w:rsid w:val="00477D8F"/>
    <w:rsid w:val="00480341"/>
    <w:rsid w:val="004809E4"/>
    <w:rsid w:val="00480AA4"/>
    <w:rsid w:val="00481038"/>
    <w:rsid w:val="00481177"/>
    <w:rsid w:val="00481C98"/>
    <w:rsid w:val="00481CD7"/>
    <w:rsid w:val="0048345C"/>
    <w:rsid w:val="00483560"/>
    <w:rsid w:val="0048372F"/>
    <w:rsid w:val="00483B38"/>
    <w:rsid w:val="0048431B"/>
    <w:rsid w:val="00484601"/>
    <w:rsid w:val="0048485B"/>
    <w:rsid w:val="00484A5C"/>
    <w:rsid w:val="0048512E"/>
    <w:rsid w:val="00486774"/>
    <w:rsid w:val="00487054"/>
    <w:rsid w:val="0048735D"/>
    <w:rsid w:val="004905C9"/>
    <w:rsid w:val="00492A3C"/>
    <w:rsid w:val="00492C3B"/>
    <w:rsid w:val="00493348"/>
    <w:rsid w:val="00494104"/>
    <w:rsid w:val="00495FE2"/>
    <w:rsid w:val="00496421"/>
    <w:rsid w:val="00496C65"/>
    <w:rsid w:val="00496E0B"/>
    <w:rsid w:val="004973D2"/>
    <w:rsid w:val="004A0DE5"/>
    <w:rsid w:val="004A0EE9"/>
    <w:rsid w:val="004A250F"/>
    <w:rsid w:val="004A2945"/>
    <w:rsid w:val="004A326F"/>
    <w:rsid w:val="004A3510"/>
    <w:rsid w:val="004A40CC"/>
    <w:rsid w:val="004A48B7"/>
    <w:rsid w:val="004A54F8"/>
    <w:rsid w:val="004A5B3B"/>
    <w:rsid w:val="004A6565"/>
    <w:rsid w:val="004A768B"/>
    <w:rsid w:val="004B03A9"/>
    <w:rsid w:val="004B1063"/>
    <w:rsid w:val="004B1103"/>
    <w:rsid w:val="004B1B79"/>
    <w:rsid w:val="004B1EB1"/>
    <w:rsid w:val="004B21EC"/>
    <w:rsid w:val="004B2529"/>
    <w:rsid w:val="004B72CB"/>
    <w:rsid w:val="004B7E57"/>
    <w:rsid w:val="004C004D"/>
    <w:rsid w:val="004C00BA"/>
    <w:rsid w:val="004C0606"/>
    <w:rsid w:val="004C1D8E"/>
    <w:rsid w:val="004C2D43"/>
    <w:rsid w:val="004C3322"/>
    <w:rsid w:val="004C5196"/>
    <w:rsid w:val="004C5E39"/>
    <w:rsid w:val="004C606F"/>
    <w:rsid w:val="004C6789"/>
    <w:rsid w:val="004C71E2"/>
    <w:rsid w:val="004C751D"/>
    <w:rsid w:val="004C75D0"/>
    <w:rsid w:val="004C7D34"/>
    <w:rsid w:val="004C7D83"/>
    <w:rsid w:val="004D0293"/>
    <w:rsid w:val="004D046D"/>
    <w:rsid w:val="004D0672"/>
    <w:rsid w:val="004D0F81"/>
    <w:rsid w:val="004D1071"/>
    <w:rsid w:val="004D1A34"/>
    <w:rsid w:val="004D32B3"/>
    <w:rsid w:val="004D4592"/>
    <w:rsid w:val="004D4D9B"/>
    <w:rsid w:val="004D5FD1"/>
    <w:rsid w:val="004D62F6"/>
    <w:rsid w:val="004D64A0"/>
    <w:rsid w:val="004D73EF"/>
    <w:rsid w:val="004D78FB"/>
    <w:rsid w:val="004E09CA"/>
    <w:rsid w:val="004E2869"/>
    <w:rsid w:val="004E31A9"/>
    <w:rsid w:val="004E34C6"/>
    <w:rsid w:val="004E4866"/>
    <w:rsid w:val="004E5AE7"/>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4F7B4C"/>
    <w:rsid w:val="00500EDF"/>
    <w:rsid w:val="005055D3"/>
    <w:rsid w:val="00505CB4"/>
    <w:rsid w:val="00505FA9"/>
    <w:rsid w:val="005104F5"/>
    <w:rsid w:val="005105E9"/>
    <w:rsid w:val="005107FE"/>
    <w:rsid w:val="00512318"/>
    <w:rsid w:val="00512A26"/>
    <w:rsid w:val="005138AF"/>
    <w:rsid w:val="00513D51"/>
    <w:rsid w:val="00513F5C"/>
    <w:rsid w:val="00515BA1"/>
    <w:rsid w:val="00515E6A"/>
    <w:rsid w:val="00516349"/>
    <w:rsid w:val="00517FC0"/>
    <w:rsid w:val="0052037A"/>
    <w:rsid w:val="0052057A"/>
    <w:rsid w:val="00520A84"/>
    <w:rsid w:val="00521DE0"/>
    <w:rsid w:val="00522216"/>
    <w:rsid w:val="00522274"/>
    <w:rsid w:val="005224F4"/>
    <w:rsid w:val="0052271B"/>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20E7"/>
    <w:rsid w:val="005331C0"/>
    <w:rsid w:val="005353BD"/>
    <w:rsid w:val="00537A3B"/>
    <w:rsid w:val="00540EA4"/>
    <w:rsid w:val="005426DB"/>
    <w:rsid w:val="00542E0B"/>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521"/>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2CA5"/>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069"/>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0567"/>
    <w:rsid w:val="005C0AA2"/>
    <w:rsid w:val="005C1058"/>
    <w:rsid w:val="005C23AD"/>
    <w:rsid w:val="005C33FC"/>
    <w:rsid w:val="005C4523"/>
    <w:rsid w:val="005C5599"/>
    <w:rsid w:val="005C58BD"/>
    <w:rsid w:val="005C60DA"/>
    <w:rsid w:val="005C6994"/>
    <w:rsid w:val="005C77B8"/>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3E36"/>
    <w:rsid w:val="005F5A99"/>
    <w:rsid w:val="005F7544"/>
    <w:rsid w:val="005F75D6"/>
    <w:rsid w:val="005F778B"/>
    <w:rsid w:val="005F7916"/>
    <w:rsid w:val="006008C3"/>
    <w:rsid w:val="00601BDC"/>
    <w:rsid w:val="0060279C"/>
    <w:rsid w:val="006035ED"/>
    <w:rsid w:val="0060468B"/>
    <w:rsid w:val="006052A7"/>
    <w:rsid w:val="0060566D"/>
    <w:rsid w:val="006062DE"/>
    <w:rsid w:val="00606F91"/>
    <w:rsid w:val="00611298"/>
    <w:rsid w:val="0061191D"/>
    <w:rsid w:val="00611C8F"/>
    <w:rsid w:val="00612207"/>
    <w:rsid w:val="00612611"/>
    <w:rsid w:val="00612952"/>
    <w:rsid w:val="00612C13"/>
    <w:rsid w:val="00612D24"/>
    <w:rsid w:val="00612F89"/>
    <w:rsid w:val="006132C5"/>
    <w:rsid w:val="00613FA4"/>
    <w:rsid w:val="00614A91"/>
    <w:rsid w:val="00615812"/>
    <w:rsid w:val="006206E6"/>
    <w:rsid w:val="00620AB5"/>
    <w:rsid w:val="006212E8"/>
    <w:rsid w:val="00621410"/>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1D6"/>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02B"/>
    <w:rsid w:val="00644BB9"/>
    <w:rsid w:val="00644C58"/>
    <w:rsid w:val="00644D37"/>
    <w:rsid w:val="00645B06"/>
    <w:rsid w:val="00650C8C"/>
    <w:rsid w:val="0065116C"/>
    <w:rsid w:val="00651C14"/>
    <w:rsid w:val="006520CF"/>
    <w:rsid w:val="00652AC4"/>
    <w:rsid w:val="00653061"/>
    <w:rsid w:val="00653B4C"/>
    <w:rsid w:val="00653D63"/>
    <w:rsid w:val="00654A63"/>
    <w:rsid w:val="00655ADC"/>
    <w:rsid w:val="00655F7A"/>
    <w:rsid w:val="00657439"/>
    <w:rsid w:val="006575B5"/>
    <w:rsid w:val="00657C22"/>
    <w:rsid w:val="0066023D"/>
    <w:rsid w:val="00660794"/>
    <w:rsid w:val="00661AE3"/>
    <w:rsid w:val="00661E55"/>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8C"/>
    <w:rsid w:val="006A0EF0"/>
    <w:rsid w:val="006A236F"/>
    <w:rsid w:val="006A2A2A"/>
    <w:rsid w:val="006A2C94"/>
    <w:rsid w:val="006A2E23"/>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36E9"/>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3BFC"/>
    <w:rsid w:val="006E552E"/>
    <w:rsid w:val="006E569A"/>
    <w:rsid w:val="006E766B"/>
    <w:rsid w:val="006E76CA"/>
    <w:rsid w:val="006E7E8A"/>
    <w:rsid w:val="006F19DB"/>
    <w:rsid w:val="006F2907"/>
    <w:rsid w:val="006F2B99"/>
    <w:rsid w:val="006F4658"/>
    <w:rsid w:val="006F4F25"/>
    <w:rsid w:val="006F50FC"/>
    <w:rsid w:val="006F53F1"/>
    <w:rsid w:val="006F552F"/>
    <w:rsid w:val="006F5694"/>
    <w:rsid w:val="006F5EDE"/>
    <w:rsid w:val="00700076"/>
    <w:rsid w:val="007010DB"/>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69A"/>
    <w:rsid w:val="00723BBA"/>
    <w:rsid w:val="00724394"/>
    <w:rsid w:val="00726B00"/>
    <w:rsid w:val="00727691"/>
    <w:rsid w:val="0072774A"/>
    <w:rsid w:val="0073100F"/>
    <w:rsid w:val="00731496"/>
    <w:rsid w:val="0073392A"/>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2B7B"/>
    <w:rsid w:val="00743A2C"/>
    <w:rsid w:val="00743B68"/>
    <w:rsid w:val="00744F45"/>
    <w:rsid w:val="0074526F"/>
    <w:rsid w:val="00745C67"/>
    <w:rsid w:val="00745D16"/>
    <w:rsid w:val="0074612C"/>
    <w:rsid w:val="00746DCA"/>
    <w:rsid w:val="0075097B"/>
    <w:rsid w:val="007509CA"/>
    <w:rsid w:val="00750DE0"/>
    <w:rsid w:val="00751903"/>
    <w:rsid w:val="00754182"/>
    <w:rsid w:val="00754B62"/>
    <w:rsid w:val="0075700E"/>
    <w:rsid w:val="00757CAC"/>
    <w:rsid w:val="00760C84"/>
    <w:rsid w:val="00760D7D"/>
    <w:rsid w:val="007636C1"/>
    <w:rsid w:val="00763BE9"/>
    <w:rsid w:val="007654B2"/>
    <w:rsid w:val="007654E0"/>
    <w:rsid w:val="0076651B"/>
    <w:rsid w:val="007676EC"/>
    <w:rsid w:val="00770E3F"/>
    <w:rsid w:val="00771E0E"/>
    <w:rsid w:val="007726D0"/>
    <w:rsid w:val="007739C8"/>
    <w:rsid w:val="0077414A"/>
    <w:rsid w:val="00774D09"/>
    <w:rsid w:val="00774D48"/>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2CE"/>
    <w:rsid w:val="00787520"/>
    <w:rsid w:val="00787980"/>
    <w:rsid w:val="00787E7F"/>
    <w:rsid w:val="0079022C"/>
    <w:rsid w:val="007905C3"/>
    <w:rsid w:val="00791792"/>
    <w:rsid w:val="00791D5F"/>
    <w:rsid w:val="00791F51"/>
    <w:rsid w:val="007924F0"/>
    <w:rsid w:val="00793456"/>
    <w:rsid w:val="007939CF"/>
    <w:rsid w:val="00794453"/>
    <w:rsid w:val="00794506"/>
    <w:rsid w:val="00794ED5"/>
    <w:rsid w:val="007954CB"/>
    <w:rsid w:val="00795A2C"/>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819"/>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03C"/>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5BC4"/>
    <w:rsid w:val="007C6478"/>
    <w:rsid w:val="007C6EC7"/>
    <w:rsid w:val="007C703E"/>
    <w:rsid w:val="007C71F6"/>
    <w:rsid w:val="007C77CE"/>
    <w:rsid w:val="007C7953"/>
    <w:rsid w:val="007C799D"/>
    <w:rsid w:val="007D0F01"/>
    <w:rsid w:val="007D0F2F"/>
    <w:rsid w:val="007D1BE8"/>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0206"/>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7F58B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D94"/>
    <w:rsid w:val="00814EBC"/>
    <w:rsid w:val="00816C08"/>
    <w:rsid w:val="00817A1A"/>
    <w:rsid w:val="00820D81"/>
    <w:rsid w:val="00821479"/>
    <w:rsid w:val="00821C0E"/>
    <w:rsid w:val="0082309F"/>
    <w:rsid w:val="008237B6"/>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2308"/>
    <w:rsid w:val="008433D9"/>
    <w:rsid w:val="00843DDA"/>
    <w:rsid w:val="008445E6"/>
    <w:rsid w:val="008457DC"/>
    <w:rsid w:val="00847342"/>
    <w:rsid w:val="008510DA"/>
    <w:rsid w:val="00851113"/>
    <w:rsid w:val="00851EC6"/>
    <w:rsid w:val="00852215"/>
    <w:rsid w:val="00852956"/>
    <w:rsid w:val="008529B2"/>
    <w:rsid w:val="00852A1F"/>
    <w:rsid w:val="008558BB"/>
    <w:rsid w:val="00856BE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B76"/>
    <w:rsid w:val="00874C90"/>
    <w:rsid w:val="00876535"/>
    <w:rsid w:val="008770C9"/>
    <w:rsid w:val="0087768D"/>
    <w:rsid w:val="00877767"/>
    <w:rsid w:val="00880DB2"/>
    <w:rsid w:val="00884999"/>
    <w:rsid w:val="00884A3D"/>
    <w:rsid w:val="008853D1"/>
    <w:rsid w:val="0088681B"/>
    <w:rsid w:val="00886F43"/>
    <w:rsid w:val="00887108"/>
    <w:rsid w:val="008910CA"/>
    <w:rsid w:val="00891A13"/>
    <w:rsid w:val="00891BDA"/>
    <w:rsid w:val="00891ED3"/>
    <w:rsid w:val="00892BC3"/>
    <w:rsid w:val="00892E9D"/>
    <w:rsid w:val="00893947"/>
    <w:rsid w:val="00894D3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A7DDC"/>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4BD3"/>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5DA"/>
    <w:rsid w:val="008F05E4"/>
    <w:rsid w:val="008F0607"/>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23AC"/>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625"/>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4C4"/>
    <w:rsid w:val="00973BFB"/>
    <w:rsid w:val="00974538"/>
    <w:rsid w:val="009745E1"/>
    <w:rsid w:val="0097491A"/>
    <w:rsid w:val="0097546A"/>
    <w:rsid w:val="0097583C"/>
    <w:rsid w:val="00975B97"/>
    <w:rsid w:val="009775AC"/>
    <w:rsid w:val="00977C08"/>
    <w:rsid w:val="00977FAF"/>
    <w:rsid w:val="00981F99"/>
    <w:rsid w:val="00983552"/>
    <w:rsid w:val="00983721"/>
    <w:rsid w:val="0098413B"/>
    <w:rsid w:val="009844C6"/>
    <w:rsid w:val="00984789"/>
    <w:rsid w:val="00985043"/>
    <w:rsid w:val="00985B58"/>
    <w:rsid w:val="00986B5B"/>
    <w:rsid w:val="009909D4"/>
    <w:rsid w:val="00991366"/>
    <w:rsid w:val="0099144B"/>
    <w:rsid w:val="009914A9"/>
    <w:rsid w:val="009915C4"/>
    <w:rsid w:val="009917DA"/>
    <w:rsid w:val="0099221D"/>
    <w:rsid w:val="00992FF6"/>
    <w:rsid w:val="009934C8"/>
    <w:rsid w:val="009937DE"/>
    <w:rsid w:val="00993CF2"/>
    <w:rsid w:val="00993F24"/>
    <w:rsid w:val="00994842"/>
    <w:rsid w:val="00994C05"/>
    <w:rsid w:val="00994CFA"/>
    <w:rsid w:val="00995217"/>
    <w:rsid w:val="0099525F"/>
    <w:rsid w:val="009954CE"/>
    <w:rsid w:val="009A0030"/>
    <w:rsid w:val="009A05E6"/>
    <w:rsid w:val="009A073A"/>
    <w:rsid w:val="009A0866"/>
    <w:rsid w:val="009A08A0"/>
    <w:rsid w:val="009A0E0D"/>
    <w:rsid w:val="009A0FE3"/>
    <w:rsid w:val="009A155F"/>
    <w:rsid w:val="009A1659"/>
    <w:rsid w:val="009A1703"/>
    <w:rsid w:val="009A1A73"/>
    <w:rsid w:val="009A1F77"/>
    <w:rsid w:val="009A23F2"/>
    <w:rsid w:val="009A24E7"/>
    <w:rsid w:val="009A4C5F"/>
    <w:rsid w:val="009A54D5"/>
    <w:rsid w:val="009A5C0C"/>
    <w:rsid w:val="009A6946"/>
    <w:rsid w:val="009B01D7"/>
    <w:rsid w:val="009B0B13"/>
    <w:rsid w:val="009B0BF5"/>
    <w:rsid w:val="009B12EA"/>
    <w:rsid w:val="009B1A9F"/>
    <w:rsid w:val="009B29F7"/>
    <w:rsid w:val="009B3BD6"/>
    <w:rsid w:val="009B3EF9"/>
    <w:rsid w:val="009B4425"/>
    <w:rsid w:val="009B4B51"/>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59C"/>
    <w:rsid w:val="009D26A7"/>
    <w:rsid w:val="009D27DB"/>
    <w:rsid w:val="009D2C13"/>
    <w:rsid w:val="009D2CE2"/>
    <w:rsid w:val="009D31FA"/>
    <w:rsid w:val="009D438C"/>
    <w:rsid w:val="009D475A"/>
    <w:rsid w:val="009D701C"/>
    <w:rsid w:val="009D73F8"/>
    <w:rsid w:val="009E22F2"/>
    <w:rsid w:val="009E2707"/>
    <w:rsid w:val="009E35EF"/>
    <w:rsid w:val="009E55FC"/>
    <w:rsid w:val="009E70F9"/>
    <w:rsid w:val="009F1ACE"/>
    <w:rsid w:val="009F200F"/>
    <w:rsid w:val="009F227B"/>
    <w:rsid w:val="009F2C1D"/>
    <w:rsid w:val="009F3D62"/>
    <w:rsid w:val="009F4EBD"/>
    <w:rsid w:val="009F5071"/>
    <w:rsid w:val="009F545E"/>
    <w:rsid w:val="009F55F4"/>
    <w:rsid w:val="009F6606"/>
    <w:rsid w:val="009F67A2"/>
    <w:rsid w:val="009F753E"/>
    <w:rsid w:val="009F7863"/>
    <w:rsid w:val="00A003C3"/>
    <w:rsid w:val="00A00E3D"/>
    <w:rsid w:val="00A0298A"/>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6CE"/>
    <w:rsid w:val="00A11EC4"/>
    <w:rsid w:val="00A11EFD"/>
    <w:rsid w:val="00A12950"/>
    <w:rsid w:val="00A137FF"/>
    <w:rsid w:val="00A14C12"/>
    <w:rsid w:val="00A14DE5"/>
    <w:rsid w:val="00A15D36"/>
    <w:rsid w:val="00A15D9A"/>
    <w:rsid w:val="00A1698B"/>
    <w:rsid w:val="00A16D6E"/>
    <w:rsid w:val="00A1769E"/>
    <w:rsid w:val="00A20771"/>
    <w:rsid w:val="00A20B1B"/>
    <w:rsid w:val="00A21EDB"/>
    <w:rsid w:val="00A23A45"/>
    <w:rsid w:val="00A23CA1"/>
    <w:rsid w:val="00A2441D"/>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6E8B"/>
    <w:rsid w:val="00A3779B"/>
    <w:rsid w:val="00A40725"/>
    <w:rsid w:val="00A4079B"/>
    <w:rsid w:val="00A407EA"/>
    <w:rsid w:val="00A409D0"/>
    <w:rsid w:val="00A41453"/>
    <w:rsid w:val="00A41518"/>
    <w:rsid w:val="00A41DE8"/>
    <w:rsid w:val="00A42B78"/>
    <w:rsid w:val="00A43089"/>
    <w:rsid w:val="00A4332C"/>
    <w:rsid w:val="00A438BF"/>
    <w:rsid w:val="00A4411A"/>
    <w:rsid w:val="00A44B1A"/>
    <w:rsid w:val="00A458E1"/>
    <w:rsid w:val="00A461BD"/>
    <w:rsid w:val="00A47F3C"/>
    <w:rsid w:val="00A51720"/>
    <w:rsid w:val="00A5224F"/>
    <w:rsid w:val="00A52DFF"/>
    <w:rsid w:val="00A538F4"/>
    <w:rsid w:val="00A542AA"/>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41D"/>
    <w:rsid w:val="00A7181A"/>
    <w:rsid w:val="00A72791"/>
    <w:rsid w:val="00A72E75"/>
    <w:rsid w:val="00A7364A"/>
    <w:rsid w:val="00A73DFF"/>
    <w:rsid w:val="00A74E9F"/>
    <w:rsid w:val="00A75F63"/>
    <w:rsid w:val="00A8032C"/>
    <w:rsid w:val="00A80371"/>
    <w:rsid w:val="00A80D12"/>
    <w:rsid w:val="00A8145C"/>
    <w:rsid w:val="00A82184"/>
    <w:rsid w:val="00A822DB"/>
    <w:rsid w:val="00A83752"/>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417F"/>
    <w:rsid w:val="00AA5542"/>
    <w:rsid w:val="00AA64E3"/>
    <w:rsid w:val="00AA76A0"/>
    <w:rsid w:val="00AA7AAD"/>
    <w:rsid w:val="00AB1059"/>
    <w:rsid w:val="00AB1B87"/>
    <w:rsid w:val="00AB22C6"/>
    <w:rsid w:val="00AB3280"/>
    <w:rsid w:val="00AB41D3"/>
    <w:rsid w:val="00AB4521"/>
    <w:rsid w:val="00AB5B9E"/>
    <w:rsid w:val="00AB717B"/>
    <w:rsid w:val="00AB7AB6"/>
    <w:rsid w:val="00AC09E1"/>
    <w:rsid w:val="00AC14AF"/>
    <w:rsid w:val="00AC16AF"/>
    <w:rsid w:val="00AC1976"/>
    <w:rsid w:val="00AC19D2"/>
    <w:rsid w:val="00AC2F17"/>
    <w:rsid w:val="00AC37AF"/>
    <w:rsid w:val="00AC4147"/>
    <w:rsid w:val="00AC41F9"/>
    <w:rsid w:val="00AC558F"/>
    <w:rsid w:val="00AC79A3"/>
    <w:rsid w:val="00AD0797"/>
    <w:rsid w:val="00AD0874"/>
    <w:rsid w:val="00AD1D03"/>
    <w:rsid w:val="00AD34AF"/>
    <w:rsid w:val="00AD3E66"/>
    <w:rsid w:val="00AD4BFF"/>
    <w:rsid w:val="00AD4EEC"/>
    <w:rsid w:val="00AD510B"/>
    <w:rsid w:val="00AD577D"/>
    <w:rsid w:val="00AD623B"/>
    <w:rsid w:val="00AD7004"/>
    <w:rsid w:val="00AD7724"/>
    <w:rsid w:val="00AD7B5B"/>
    <w:rsid w:val="00AE0116"/>
    <w:rsid w:val="00AE09A0"/>
    <w:rsid w:val="00AE0F67"/>
    <w:rsid w:val="00AE1623"/>
    <w:rsid w:val="00AE170A"/>
    <w:rsid w:val="00AE24D9"/>
    <w:rsid w:val="00AE28EA"/>
    <w:rsid w:val="00AE34FB"/>
    <w:rsid w:val="00AE360B"/>
    <w:rsid w:val="00AE3750"/>
    <w:rsid w:val="00AE3B5B"/>
    <w:rsid w:val="00AE3F08"/>
    <w:rsid w:val="00AE41CE"/>
    <w:rsid w:val="00AE60D8"/>
    <w:rsid w:val="00AE6467"/>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B01465"/>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E0E"/>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8CA"/>
    <w:rsid w:val="00B33C06"/>
    <w:rsid w:val="00B34D18"/>
    <w:rsid w:val="00B359C5"/>
    <w:rsid w:val="00B36E6C"/>
    <w:rsid w:val="00B371A1"/>
    <w:rsid w:val="00B37269"/>
    <w:rsid w:val="00B37F1E"/>
    <w:rsid w:val="00B40230"/>
    <w:rsid w:val="00B40431"/>
    <w:rsid w:val="00B40A22"/>
    <w:rsid w:val="00B40EEA"/>
    <w:rsid w:val="00B417A6"/>
    <w:rsid w:val="00B41847"/>
    <w:rsid w:val="00B41EB1"/>
    <w:rsid w:val="00B41FFC"/>
    <w:rsid w:val="00B4304A"/>
    <w:rsid w:val="00B432C1"/>
    <w:rsid w:val="00B43F29"/>
    <w:rsid w:val="00B4432A"/>
    <w:rsid w:val="00B4606B"/>
    <w:rsid w:val="00B46741"/>
    <w:rsid w:val="00B46A34"/>
    <w:rsid w:val="00B46B40"/>
    <w:rsid w:val="00B47225"/>
    <w:rsid w:val="00B473AC"/>
    <w:rsid w:val="00B50C60"/>
    <w:rsid w:val="00B517BD"/>
    <w:rsid w:val="00B51C5F"/>
    <w:rsid w:val="00B52683"/>
    <w:rsid w:val="00B52964"/>
    <w:rsid w:val="00B530F1"/>
    <w:rsid w:val="00B543A1"/>
    <w:rsid w:val="00B5478D"/>
    <w:rsid w:val="00B55626"/>
    <w:rsid w:val="00B5642C"/>
    <w:rsid w:val="00B572E0"/>
    <w:rsid w:val="00B61081"/>
    <w:rsid w:val="00B61314"/>
    <w:rsid w:val="00B61CD8"/>
    <w:rsid w:val="00B6251B"/>
    <w:rsid w:val="00B627A9"/>
    <w:rsid w:val="00B627F6"/>
    <w:rsid w:val="00B708C4"/>
    <w:rsid w:val="00B70F80"/>
    <w:rsid w:val="00B7248D"/>
    <w:rsid w:val="00B726D9"/>
    <w:rsid w:val="00B74427"/>
    <w:rsid w:val="00B74B25"/>
    <w:rsid w:val="00B74E56"/>
    <w:rsid w:val="00B75E3E"/>
    <w:rsid w:val="00B76B76"/>
    <w:rsid w:val="00B76CCD"/>
    <w:rsid w:val="00B76F04"/>
    <w:rsid w:val="00B7751E"/>
    <w:rsid w:val="00B778A1"/>
    <w:rsid w:val="00B80720"/>
    <w:rsid w:val="00B80B48"/>
    <w:rsid w:val="00B8157D"/>
    <w:rsid w:val="00B828BA"/>
    <w:rsid w:val="00B82B00"/>
    <w:rsid w:val="00B83334"/>
    <w:rsid w:val="00B83F46"/>
    <w:rsid w:val="00B83FCE"/>
    <w:rsid w:val="00B85020"/>
    <w:rsid w:val="00B85C97"/>
    <w:rsid w:val="00B85FFB"/>
    <w:rsid w:val="00B8606F"/>
    <w:rsid w:val="00B8646D"/>
    <w:rsid w:val="00B86512"/>
    <w:rsid w:val="00B865EB"/>
    <w:rsid w:val="00B867D5"/>
    <w:rsid w:val="00B879F2"/>
    <w:rsid w:val="00B87C33"/>
    <w:rsid w:val="00B9097E"/>
    <w:rsid w:val="00B909AF"/>
    <w:rsid w:val="00B90A79"/>
    <w:rsid w:val="00B910DE"/>
    <w:rsid w:val="00B91680"/>
    <w:rsid w:val="00B91F8A"/>
    <w:rsid w:val="00B92906"/>
    <w:rsid w:val="00B92A0C"/>
    <w:rsid w:val="00B941AB"/>
    <w:rsid w:val="00B9493B"/>
    <w:rsid w:val="00B95C35"/>
    <w:rsid w:val="00B96AB9"/>
    <w:rsid w:val="00B96BEB"/>
    <w:rsid w:val="00B96FC5"/>
    <w:rsid w:val="00BA006A"/>
    <w:rsid w:val="00BA0208"/>
    <w:rsid w:val="00BA0486"/>
    <w:rsid w:val="00BA0DF5"/>
    <w:rsid w:val="00BA4ABF"/>
    <w:rsid w:val="00BA5692"/>
    <w:rsid w:val="00BA769C"/>
    <w:rsid w:val="00BA778A"/>
    <w:rsid w:val="00BA7EDB"/>
    <w:rsid w:val="00BB0470"/>
    <w:rsid w:val="00BB054E"/>
    <w:rsid w:val="00BB1274"/>
    <w:rsid w:val="00BB1287"/>
    <w:rsid w:val="00BB18EB"/>
    <w:rsid w:val="00BB2A94"/>
    <w:rsid w:val="00BB3C23"/>
    <w:rsid w:val="00BB4121"/>
    <w:rsid w:val="00BB4883"/>
    <w:rsid w:val="00BB4BD8"/>
    <w:rsid w:val="00BB4D28"/>
    <w:rsid w:val="00BB541F"/>
    <w:rsid w:val="00BB558B"/>
    <w:rsid w:val="00BB5A90"/>
    <w:rsid w:val="00BB6B46"/>
    <w:rsid w:val="00BB7065"/>
    <w:rsid w:val="00BB7709"/>
    <w:rsid w:val="00BC0439"/>
    <w:rsid w:val="00BC0A49"/>
    <w:rsid w:val="00BC0E4C"/>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979"/>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2650"/>
    <w:rsid w:val="00BE405C"/>
    <w:rsid w:val="00BE479E"/>
    <w:rsid w:val="00BE48DF"/>
    <w:rsid w:val="00BE5033"/>
    <w:rsid w:val="00BE5F48"/>
    <w:rsid w:val="00BE63C1"/>
    <w:rsid w:val="00BE665D"/>
    <w:rsid w:val="00BE6E1B"/>
    <w:rsid w:val="00BF0706"/>
    <w:rsid w:val="00BF07D5"/>
    <w:rsid w:val="00BF0A1D"/>
    <w:rsid w:val="00BF1753"/>
    <w:rsid w:val="00BF3A8A"/>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4B92"/>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88C"/>
    <w:rsid w:val="00C37DD1"/>
    <w:rsid w:val="00C4029E"/>
    <w:rsid w:val="00C403A2"/>
    <w:rsid w:val="00C42163"/>
    <w:rsid w:val="00C42F76"/>
    <w:rsid w:val="00C43ECC"/>
    <w:rsid w:val="00C4425D"/>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808"/>
    <w:rsid w:val="00C56AD5"/>
    <w:rsid w:val="00C56D2F"/>
    <w:rsid w:val="00C57592"/>
    <w:rsid w:val="00C5770E"/>
    <w:rsid w:val="00C57B1F"/>
    <w:rsid w:val="00C601D6"/>
    <w:rsid w:val="00C61F8A"/>
    <w:rsid w:val="00C628E3"/>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8AA"/>
    <w:rsid w:val="00C76DFF"/>
    <w:rsid w:val="00C76E6E"/>
    <w:rsid w:val="00C77F0E"/>
    <w:rsid w:val="00C805D5"/>
    <w:rsid w:val="00C80887"/>
    <w:rsid w:val="00C80A02"/>
    <w:rsid w:val="00C81332"/>
    <w:rsid w:val="00C825FD"/>
    <w:rsid w:val="00C843EB"/>
    <w:rsid w:val="00C845C4"/>
    <w:rsid w:val="00C84CCA"/>
    <w:rsid w:val="00C862CF"/>
    <w:rsid w:val="00C864E5"/>
    <w:rsid w:val="00C868D2"/>
    <w:rsid w:val="00C87059"/>
    <w:rsid w:val="00C87094"/>
    <w:rsid w:val="00C87097"/>
    <w:rsid w:val="00C918A1"/>
    <w:rsid w:val="00C91AF7"/>
    <w:rsid w:val="00C92623"/>
    <w:rsid w:val="00C92A53"/>
    <w:rsid w:val="00C92C4B"/>
    <w:rsid w:val="00C933A1"/>
    <w:rsid w:val="00C94103"/>
    <w:rsid w:val="00C94286"/>
    <w:rsid w:val="00C94565"/>
    <w:rsid w:val="00C9504E"/>
    <w:rsid w:val="00C951AE"/>
    <w:rsid w:val="00C958C6"/>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2842"/>
    <w:rsid w:val="00CB2D93"/>
    <w:rsid w:val="00CB2F0E"/>
    <w:rsid w:val="00CB342E"/>
    <w:rsid w:val="00CB45B6"/>
    <w:rsid w:val="00CB4F5C"/>
    <w:rsid w:val="00CB4FAE"/>
    <w:rsid w:val="00CB68C3"/>
    <w:rsid w:val="00CB7FF0"/>
    <w:rsid w:val="00CC00C8"/>
    <w:rsid w:val="00CC08AF"/>
    <w:rsid w:val="00CC0E88"/>
    <w:rsid w:val="00CC1018"/>
    <w:rsid w:val="00CC2885"/>
    <w:rsid w:val="00CC3682"/>
    <w:rsid w:val="00CC3CAA"/>
    <w:rsid w:val="00CC4DB9"/>
    <w:rsid w:val="00CC561B"/>
    <w:rsid w:val="00CC67C6"/>
    <w:rsid w:val="00CD0312"/>
    <w:rsid w:val="00CD05DC"/>
    <w:rsid w:val="00CD09C4"/>
    <w:rsid w:val="00CD1A19"/>
    <w:rsid w:val="00CD2984"/>
    <w:rsid w:val="00CD2BDA"/>
    <w:rsid w:val="00CD3863"/>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15E4"/>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2C39"/>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2DC"/>
    <w:rsid w:val="00D33C74"/>
    <w:rsid w:val="00D33FB6"/>
    <w:rsid w:val="00D34821"/>
    <w:rsid w:val="00D34C88"/>
    <w:rsid w:val="00D34DEE"/>
    <w:rsid w:val="00D3543E"/>
    <w:rsid w:val="00D362E8"/>
    <w:rsid w:val="00D3667F"/>
    <w:rsid w:val="00D36BE6"/>
    <w:rsid w:val="00D400C2"/>
    <w:rsid w:val="00D4018F"/>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751DC"/>
    <w:rsid w:val="00D81042"/>
    <w:rsid w:val="00D81363"/>
    <w:rsid w:val="00D816E0"/>
    <w:rsid w:val="00D81D30"/>
    <w:rsid w:val="00D81E5D"/>
    <w:rsid w:val="00D825E6"/>
    <w:rsid w:val="00D82B0E"/>
    <w:rsid w:val="00D83C11"/>
    <w:rsid w:val="00D8420E"/>
    <w:rsid w:val="00D8434A"/>
    <w:rsid w:val="00D84735"/>
    <w:rsid w:val="00D849D3"/>
    <w:rsid w:val="00D84AA2"/>
    <w:rsid w:val="00D84ED0"/>
    <w:rsid w:val="00D85435"/>
    <w:rsid w:val="00D85CF6"/>
    <w:rsid w:val="00D85E29"/>
    <w:rsid w:val="00D85FCF"/>
    <w:rsid w:val="00D866A2"/>
    <w:rsid w:val="00D86769"/>
    <w:rsid w:val="00D8679D"/>
    <w:rsid w:val="00D877B3"/>
    <w:rsid w:val="00D8799B"/>
    <w:rsid w:val="00D87F02"/>
    <w:rsid w:val="00D87F7E"/>
    <w:rsid w:val="00D9009F"/>
    <w:rsid w:val="00D90C5A"/>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3776"/>
    <w:rsid w:val="00DA63B3"/>
    <w:rsid w:val="00DA6DBB"/>
    <w:rsid w:val="00DA7D48"/>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57A9"/>
    <w:rsid w:val="00DC7BE1"/>
    <w:rsid w:val="00DD0469"/>
    <w:rsid w:val="00DD052A"/>
    <w:rsid w:val="00DD0BF6"/>
    <w:rsid w:val="00DD2252"/>
    <w:rsid w:val="00DD3735"/>
    <w:rsid w:val="00DD53DC"/>
    <w:rsid w:val="00DD5539"/>
    <w:rsid w:val="00DD6832"/>
    <w:rsid w:val="00DD6D40"/>
    <w:rsid w:val="00DD7BBF"/>
    <w:rsid w:val="00DE0346"/>
    <w:rsid w:val="00DE2194"/>
    <w:rsid w:val="00DE3018"/>
    <w:rsid w:val="00DE40B7"/>
    <w:rsid w:val="00DE4AA9"/>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BF6"/>
    <w:rsid w:val="00DF7F81"/>
    <w:rsid w:val="00E02A81"/>
    <w:rsid w:val="00E030BE"/>
    <w:rsid w:val="00E04000"/>
    <w:rsid w:val="00E0447D"/>
    <w:rsid w:val="00E0457A"/>
    <w:rsid w:val="00E0465E"/>
    <w:rsid w:val="00E04F48"/>
    <w:rsid w:val="00E055CD"/>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ECE"/>
    <w:rsid w:val="00E3208A"/>
    <w:rsid w:val="00E32187"/>
    <w:rsid w:val="00E32559"/>
    <w:rsid w:val="00E32EC2"/>
    <w:rsid w:val="00E334AB"/>
    <w:rsid w:val="00E34577"/>
    <w:rsid w:val="00E365B3"/>
    <w:rsid w:val="00E3664F"/>
    <w:rsid w:val="00E37114"/>
    <w:rsid w:val="00E372F0"/>
    <w:rsid w:val="00E37CA5"/>
    <w:rsid w:val="00E40571"/>
    <w:rsid w:val="00E41A53"/>
    <w:rsid w:val="00E4240E"/>
    <w:rsid w:val="00E426B6"/>
    <w:rsid w:val="00E426C5"/>
    <w:rsid w:val="00E433C0"/>
    <w:rsid w:val="00E442CC"/>
    <w:rsid w:val="00E447E0"/>
    <w:rsid w:val="00E469CB"/>
    <w:rsid w:val="00E47115"/>
    <w:rsid w:val="00E4765F"/>
    <w:rsid w:val="00E478ED"/>
    <w:rsid w:val="00E479EE"/>
    <w:rsid w:val="00E47BD0"/>
    <w:rsid w:val="00E50442"/>
    <w:rsid w:val="00E50773"/>
    <w:rsid w:val="00E50F79"/>
    <w:rsid w:val="00E517CA"/>
    <w:rsid w:val="00E526EE"/>
    <w:rsid w:val="00E52954"/>
    <w:rsid w:val="00E53816"/>
    <w:rsid w:val="00E53F6F"/>
    <w:rsid w:val="00E54D2A"/>
    <w:rsid w:val="00E5547C"/>
    <w:rsid w:val="00E55858"/>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8AC"/>
    <w:rsid w:val="00E87A12"/>
    <w:rsid w:val="00E87BA3"/>
    <w:rsid w:val="00E87F28"/>
    <w:rsid w:val="00E91A46"/>
    <w:rsid w:val="00E91ABC"/>
    <w:rsid w:val="00E9399C"/>
    <w:rsid w:val="00E94DBA"/>
    <w:rsid w:val="00E94E47"/>
    <w:rsid w:val="00E94FC0"/>
    <w:rsid w:val="00E95071"/>
    <w:rsid w:val="00E96D5B"/>
    <w:rsid w:val="00EA0642"/>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5A67"/>
    <w:rsid w:val="00EB6F38"/>
    <w:rsid w:val="00EB6F84"/>
    <w:rsid w:val="00EC0965"/>
    <w:rsid w:val="00EC231E"/>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4CE2"/>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0E90"/>
    <w:rsid w:val="00F31E34"/>
    <w:rsid w:val="00F32185"/>
    <w:rsid w:val="00F32B7C"/>
    <w:rsid w:val="00F32BE8"/>
    <w:rsid w:val="00F32F4B"/>
    <w:rsid w:val="00F36523"/>
    <w:rsid w:val="00F365E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6980"/>
    <w:rsid w:val="00F46FA5"/>
    <w:rsid w:val="00F47514"/>
    <w:rsid w:val="00F5038C"/>
    <w:rsid w:val="00F5066B"/>
    <w:rsid w:val="00F5066E"/>
    <w:rsid w:val="00F528DB"/>
    <w:rsid w:val="00F53742"/>
    <w:rsid w:val="00F54BD0"/>
    <w:rsid w:val="00F54C8B"/>
    <w:rsid w:val="00F5504B"/>
    <w:rsid w:val="00F55591"/>
    <w:rsid w:val="00F56149"/>
    <w:rsid w:val="00F56A1A"/>
    <w:rsid w:val="00F578C3"/>
    <w:rsid w:val="00F578FC"/>
    <w:rsid w:val="00F57A5E"/>
    <w:rsid w:val="00F60B7C"/>
    <w:rsid w:val="00F6216F"/>
    <w:rsid w:val="00F6261F"/>
    <w:rsid w:val="00F62794"/>
    <w:rsid w:val="00F62A03"/>
    <w:rsid w:val="00F63110"/>
    <w:rsid w:val="00F63224"/>
    <w:rsid w:val="00F63335"/>
    <w:rsid w:val="00F6469C"/>
    <w:rsid w:val="00F650CB"/>
    <w:rsid w:val="00F65242"/>
    <w:rsid w:val="00F6553B"/>
    <w:rsid w:val="00F66359"/>
    <w:rsid w:val="00F66501"/>
    <w:rsid w:val="00F7066B"/>
    <w:rsid w:val="00F709CF"/>
    <w:rsid w:val="00F71458"/>
    <w:rsid w:val="00F72704"/>
    <w:rsid w:val="00F72A20"/>
    <w:rsid w:val="00F75647"/>
    <w:rsid w:val="00F75CF9"/>
    <w:rsid w:val="00F761AD"/>
    <w:rsid w:val="00F773E9"/>
    <w:rsid w:val="00F80E91"/>
    <w:rsid w:val="00F80EFA"/>
    <w:rsid w:val="00F81DF8"/>
    <w:rsid w:val="00F8242D"/>
    <w:rsid w:val="00F8274A"/>
    <w:rsid w:val="00F835A3"/>
    <w:rsid w:val="00F8446F"/>
    <w:rsid w:val="00F8479D"/>
    <w:rsid w:val="00F84D21"/>
    <w:rsid w:val="00F84D57"/>
    <w:rsid w:val="00F853EF"/>
    <w:rsid w:val="00F85856"/>
    <w:rsid w:val="00F863CE"/>
    <w:rsid w:val="00F8786D"/>
    <w:rsid w:val="00F90431"/>
    <w:rsid w:val="00F9381E"/>
    <w:rsid w:val="00F94956"/>
    <w:rsid w:val="00F95000"/>
    <w:rsid w:val="00F95777"/>
    <w:rsid w:val="00F96B90"/>
    <w:rsid w:val="00F96ECA"/>
    <w:rsid w:val="00FA0F98"/>
    <w:rsid w:val="00FA10CC"/>
    <w:rsid w:val="00FA1497"/>
    <w:rsid w:val="00FA2802"/>
    <w:rsid w:val="00FA2A44"/>
    <w:rsid w:val="00FA2CE8"/>
    <w:rsid w:val="00FA35E6"/>
    <w:rsid w:val="00FA38D9"/>
    <w:rsid w:val="00FA405A"/>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0B17"/>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Char"/>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Char"/>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Char"/>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Char"/>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Char"/>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Char"/>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Char"/>
    <w:qFormat/>
    <w:rsid w:val="00340C7C"/>
    <w:pPr>
      <w:numPr>
        <w:ilvl w:val="6"/>
        <w:numId w:val="2"/>
      </w:numPr>
      <w:spacing w:before="240" w:after="60"/>
      <w:outlineLvl w:val="6"/>
    </w:pPr>
    <w:rPr>
      <w:rFonts w:ascii="Calibri" w:hAnsi="Calibri"/>
      <w:sz w:val="24"/>
    </w:rPr>
  </w:style>
  <w:style w:type="paragraph" w:styleId="8">
    <w:name w:val="heading 8"/>
    <w:basedOn w:val="a"/>
    <w:next w:val="a"/>
    <w:link w:val="8Char"/>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Char"/>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clear" w:pos="454"/>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0">
    <w:name w:val="Table Simple 1"/>
    <w:basedOn w:val="a1"/>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Char"/>
    <w:uiPriority w:val="99"/>
    <w:rsid w:val="001638A5"/>
    <w:pPr>
      <w:tabs>
        <w:tab w:val="center" w:pos="4513"/>
        <w:tab w:val="right" w:pos="9026"/>
      </w:tabs>
    </w:pPr>
    <w:rPr>
      <w:rFonts w:ascii="Times New Roman" w:hAnsi="Times New Roman"/>
      <w:sz w:val="22"/>
      <w:lang w:val="en-US"/>
    </w:rPr>
  </w:style>
  <w:style w:type="character" w:customStyle="1" w:styleId="Char">
    <w:name w:val="Κεφαλίδα Char"/>
    <w:link w:val="a5"/>
    <w:uiPriority w:val="99"/>
    <w:rsid w:val="001638A5"/>
    <w:rPr>
      <w:sz w:val="22"/>
      <w:szCs w:val="24"/>
      <w:lang w:val="en-US" w:eastAsia="en-US"/>
    </w:rPr>
  </w:style>
  <w:style w:type="paragraph" w:styleId="a6">
    <w:name w:val="footer"/>
    <w:link w:val="Char0"/>
    <w:rsid w:val="00340C7C"/>
    <w:pPr>
      <w:tabs>
        <w:tab w:val="center" w:pos="4513"/>
        <w:tab w:val="right" w:pos="9026"/>
      </w:tabs>
      <w:jc w:val="right"/>
    </w:pPr>
    <w:rPr>
      <w:rFonts w:ascii="Calibri" w:hAnsi="Calibri" w:cs="Calibri"/>
      <w:sz w:val="16"/>
      <w:szCs w:val="24"/>
      <w:lang w:val="pt-PT" w:eastAsia="pt-PT"/>
    </w:rPr>
  </w:style>
  <w:style w:type="character" w:customStyle="1" w:styleId="Char0">
    <w:name w:val="Υποσέλιδο Char"/>
    <w:link w:val="a6"/>
    <w:rsid w:val="00340C7C"/>
    <w:rPr>
      <w:rFonts w:ascii="Calibri" w:hAnsi="Calibri" w:cs="Calibri"/>
      <w:sz w:val="16"/>
      <w:szCs w:val="24"/>
      <w:lang w:val="pt-PT" w:eastAsia="pt-PT" w:bidi="ar-SA"/>
    </w:rPr>
  </w:style>
  <w:style w:type="paragraph" w:styleId="a7">
    <w:name w:val="Balloon Text"/>
    <w:basedOn w:val="a"/>
    <w:link w:val="Char1"/>
    <w:rsid w:val="0010637B"/>
    <w:rPr>
      <w:rFonts w:ascii="Tahoma" w:hAnsi="Tahoma"/>
      <w:sz w:val="16"/>
      <w:szCs w:val="16"/>
      <w:lang w:val="en-US"/>
    </w:rPr>
  </w:style>
  <w:style w:type="character" w:customStyle="1" w:styleId="Char1">
    <w:name w:val="Κείμενο πλαισίου Char"/>
    <w:link w:val="a7"/>
    <w:rsid w:val="0010637B"/>
    <w:rPr>
      <w:rFonts w:ascii="Tahoma" w:hAnsi="Tahoma" w:cs="Tahoma"/>
      <w:sz w:val="16"/>
      <w:szCs w:val="16"/>
      <w:lang w:val="en-US" w:eastAsia="en-US"/>
    </w:rPr>
  </w:style>
  <w:style w:type="character" w:styleId="a8">
    <w:name w:val="line number"/>
    <w:basedOn w:val="a0"/>
    <w:rsid w:val="0010637B"/>
  </w:style>
  <w:style w:type="paragraph" w:styleId="a9">
    <w:name w:val="Title"/>
    <w:next w:val="Author"/>
    <w:link w:val="Char2"/>
    <w:qFormat/>
    <w:rsid w:val="007A68AE"/>
    <w:pPr>
      <w:spacing w:before="240" w:after="60"/>
      <w:outlineLvl w:val="0"/>
    </w:pPr>
    <w:rPr>
      <w:rFonts w:ascii="Calibri" w:hAnsi="Calibri" w:cs="Calibri"/>
      <w:b/>
      <w:bCs/>
      <w:kern w:val="28"/>
      <w:sz w:val="40"/>
      <w:szCs w:val="40"/>
      <w:lang w:val="en-US" w:eastAsia="en-US"/>
    </w:rPr>
  </w:style>
  <w:style w:type="character" w:customStyle="1" w:styleId="Char2">
    <w:name w:val="Τίτλος Char"/>
    <w:link w:val="a9"/>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Char">
    <w:name w:val="Επικεφαλίδα 1 Char"/>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Char">
    <w:name w:val="Επικεφαλίδα 2 Char"/>
    <w:link w:val="2"/>
    <w:semiHidden/>
    <w:rsid w:val="00340C7C"/>
    <w:rPr>
      <w:rFonts w:ascii="Cambria" w:eastAsia="Times New Roman" w:hAnsi="Cambria" w:cs="Times New Roman"/>
      <w:b/>
      <w:bCs/>
      <w:i/>
      <w:iCs/>
      <w:sz w:val="28"/>
      <w:szCs w:val="28"/>
      <w:lang w:val="en-GB" w:eastAsia="en-US"/>
    </w:rPr>
  </w:style>
  <w:style w:type="character" w:customStyle="1" w:styleId="3Char">
    <w:name w:val="Επικεφαλίδα 3 Char"/>
    <w:link w:val="3"/>
    <w:semiHidden/>
    <w:rsid w:val="00340C7C"/>
    <w:rPr>
      <w:rFonts w:ascii="Cambria" w:eastAsia="Times New Roman" w:hAnsi="Cambria" w:cs="Times New Roman"/>
      <w:b/>
      <w:bCs/>
      <w:sz w:val="26"/>
      <w:szCs w:val="26"/>
      <w:lang w:val="en-GB" w:eastAsia="en-US"/>
    </w:rPr>
  </w:style>
  <w:style w:type="character" w:customStyle="1" w:styleId="4Char">
    <w:name w:val="Επικεφαλίδα 4 Char"/>
    <w:link w:val="4"/>
    <w:semiHidden/>
    <w:rsid w:val="00340C7C"/>
    <w:rPr>
      <w:rFonts w:ascii="Calibri" w:eastAsia="Times New Roman" w:hAnsi="Calibri" w:cs="Times New Roman"/>
      <w:b/>
      <w:bCs/>
      <w:sz w:val="28"/>
      <w:szCs w:val="28"/>
      <w:lang w:val="en-GB" w:eastAsia="en-US"/>
    </w:rPr>
  </w:style>
  <w:style w:type="character" w:customStyle="1" w:styleId="5Char">
    <w:name w:val="Επικεφαλίδα 5 Char"/>
    <w:link w:val="5"/>
    <w:semiHidden/>
    <w:rsid w:val="00340C7C"/>
    <w:rPr>
      <w:rFonts w:ascii="Calibri" w:eastAsia="Times New Roman" w:hAnsi="Calibri" w:cs="Times New Roman"/>
      <w:b/>
      <w:bCs/>
      <w:i/>
      <w:iCs/>
      <w:sz w:val="26"/>
      <w:szCs w:val="26"/>
      <w:lang w:val="en-GB" w:eastAsia="en-US"/>
    </w:rPr>
  </w:style>
  <w:style w:type="character" w:customStyle="1" w:styleId="6Char">
    <w:name w:val="Επικεφαλίδα 6 Char"/>
    <w:link w:val="6"/>
    <w:semiHidden/>
    <w:rsid w:val="00340C7C"/>
    <w:rPr>
      <w:rFonts w:ascii="Calibri" w:eastAsia="Times New Roman" w:hAnsi="Calibri" w:cs="Times New Roman"/>
      <w:b/>
      <w:bCs/>
      <w:sz w:val="22"/>
      <w:szCs w:val="22"/>
      <w:lang w:val="en-GB" w:eastAsia="en-US"/>
    </w:rPr>
  </w:style>
  <w:style w:type="character" w:customStyle="1" w:styleId="7Char">
    <w:name w:val="Επικεφαλίδα 7 Char"/>
    <w:link w:val="7"/>
    <w:semiHidden/>
    <w:rsid w:val="00340C7C"/>
    <w:rPr>
      <w:rFonts w:ascii="Calibri" w:eastAsia="Times New Roman" w:hAnsi="Calibri" w:cs="Times New Roman"/>
      <w:sz w:val="24"/>
      <w:szCs w:val="24"/>
      <w:lang w:val="en-GB" w:eastAsia="en-US"/>
    </w:rPr>
  </w:style>
  <w:style w:type="character" w:customStyle="1" w:styleId="8Char">
    <w:name w:val="Επικεφαλίδα 8 Char"/>
    <w:link w:val="8"/>
    <w:semiHidden/>
    <w:rsid w:val="00340C7C"/>
    <w:rPr>
      <w:rFonts w:ascii="Calibri" w:eastAsia="Times New Roman" w:hAnsi="Calibri" w:cs="Times New Roman"/>
      <w:i/>
      <w:iCs/>
      <w:sz w:val="24"/>
      <w:szCs w:val="24"/>
      <w:lang w:val="en-GB" w:eastAsia="en-US"/>
    </w:rPr>
  </w:style>
  <w:style w:type="character" w:customStyle="1" w:styleId="9Char">
    <w:name w:val="Επικεφαλίδα 9 Char"/>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a">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b">
    <w:name w:val="List Paragraph"/>
    <w:basedOn w:val="a"/>
    <w:uiPriority w:val="34"/>
    <w:qFormat/>
    <w:rsid w:val="00CC00C8"/>
    <w:pPr>
      <w:ind w:left="720"/>
      <w:contextualSpacing/>
    </w:pPr>
  </w:style>
  <w:style w:type="paragraph" w:styleId="ac">
    <w:name w:val="Normal Indent"/>
    <w:basedOn w:val="a"/>
    <w:unhideWhenUsed/>
    <w:rsid w:val="00CC00C8"/>
    <w:pPr>
      <w:ind w:left="708"/>
    </w:pPr>
  </w:style>
  <w:style w:type="paragraph" w:styleId="ad">
    <w:name w:val="footnote text"/>
    <w:basedOn w:val="a"/>
    <w:link w:val="Char3"/>
    <w:semiHidden/>
    <w:unhideWhenUsed/>
    <w:rsid w:val="00B37269"/>
    <w:rPr>
      <w:szCs w:val="20"/>
    </w:rPr>
  </w:style>
  <w:style w:type="character" w:customStyle="1" w:styleId="Char3">
    <w:name w:val="Κείμενο υποσημείωσης Char"/>
    <w:basedOn w:val="a0"/>
    <w:link w:val="ad"/>
    <w:semiHidden/>
    <w:rsid w:val="00B37269"/>
    <w:rPr>
      <w:rFonts w:ascii="Garamond" w:hAnsi="Garamond"/>
      <w:lang w:val="en-GB" w:eastAsia="en-US"/>
    </w:rPr>
  </w:style>
  <w:style w:type="character" w:styleId="ae">
    <w:name w:val="footnote reference"/>
    <w:basedOn w:val="a0"/>
    <w:semiHidden/>
    <w:unhideWhenUsed/>
    <w:rsid w:val="00B37269"/>
    <w:rPr>
      <w:vertAlign w:val="superscript"/>
    </w:rPr>
  </w:style>
  <w:style w:type="paragraph" w:styleId="20">
    <w:name w:val="Body Text 2"/>
    <w:basedOn w:val="a"/>
    <w:link w:val="2Char0"/>
    <w:unhideWhenUsed/>
    <w:rsid w:val="002A6138"/>
    <w:pPr>
      <w:spacing w:after="120" w:line="480" w:lineRule="auto"/>
    </w:pPr>
  </w:style>
  <w:style w:type="character" w:customStyle="1" w:styleId="2Char0">
    <w:name w:val="Σώμα κείμενου 2 Char"/>
    <w:basedOn w:val="a0"/>
    <w:link w:val="20"/>
    <w:rsid w:val="002A6138"/>
    <w:rPr>
      <w:rFonts w:ascii="Garamond" w:hAnsi="Garamond"/>
      <w:szCs w:val="24"/>
      <w:lang w:val="en-GB" w:eastAsia="en-US"/>
    </w:rPr>
  </w:style>
  <w:style w:type="character" w:customStyle="1" w:styleId="shorttext">
    <w:name w:val="short_text"/>
    <w:basedOn w:val="a0"/>
    <w:rsid w:val="00961625"/>
  </w:style>
  <w:style w:type="character" w:styleId="-">
    <w:name w:val="Hyperlink"/>
    <w:basedOn w:val="a0"/>
    <w:unhideWhenUsed/>
    <w:rsid w:val="00F5559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Char"/>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Char"/>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Char"/>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Char"/>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Char"/>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Char"/>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Char"/>
    <w:qFormat/>
    <w:rsid w:val="00340C7C"/>
    <w:pPr>
      <w:numPr>
        <w:ilvl w:val="6"/>
        <w:numId w:val="2"/>
      </w:numPr>
      <w:spacing w:before="240" w:after="60"/>
      <w:outlineLvl w:val="6"/>
    </w:pPr>
    <w:rPr>
      <w:rFonts w:ascii="Calibri" w:hAnsi="Calibri"/>
      <w:sz w:val="24"/>
    </w:rPr>
  </w:style>
  <w:style w:type="paragraph" w:styleId="8">
    <w:name w:val="heading 8"/>
    <w:basedOn w:val="a"/>
    <w:next w:val="a"/>
    <w:link w:val="8Char"/>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Char"/>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clear" w:pos="454"/>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0">
    <w:name w:val="Table Simple 1"/>
    <w:basedOn w:val="a1"/>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Char"/>
    <w:uiPriority w:val="99"/>
    <w:rsid w:val="001638A5"/>
    <w:pPr>
      <w:tabs>
        <w:tab w:val="center" w:pos="4513"/>
        <w:tab w:val="right" w:pos="9026"/>
      </w:tabs>
    </w:pPr>
    <w:rPr>
      <w:rFonts w:ascii="Times New Roman" w:hAnsi="Times New Roman"/>
      <w:sz w:val="22"/>
      <w:lang w:val="en-US"/>
    </w:rPr>
  </w:style>
  <w:style w:type="character" w:customStyle="1" w:styleId="Char">
    <w:name w:val="Κεφαλίδα Char"/>
    <w:link w:val="a5"/>
    <w:uiPriority w:val="99"/>
    <w:rsid w:val="001638A5"/>
    <w:rPr>
      <w:sz w:val="22"/>
      <w:szCs w:val="24"/>
      <w:lang w:val="en-US" w:eastAsia="en-US"/>
    </w:rPr>
  </w:style>
  <w:style w:type="paragraph" w:styleId="a6">
    <w:name w:val="footer"/>
    <w:link w:val="Char0"/>
    <w:rsid w:val="00340C7C"/>
    <w:pPr>
      <w:tabs>
        <w:tab w:val="center" w:pos="4513"/>
        <w:tab w:val="right" w:pos="9026"/>
      </w:tabs>
      <w:jc w:val="right"/>
    </w:pPr>
    <w:rPr>
      <w:rFonts w:ascii="Calibri" w:hAnsi="Calibri" w:cs="Calibri"/>
      <w:sz w:val="16"/>
      <w:szCs w:val="24"/>
      <w:lang w:val="pt-PT" w:eastAsia="pt-PT"/>
    </w:rPr>
  </w:style>
  <w:style w:type="character" w:customStyle="1" w:styleId="Char0">
    <w:name w:val="Υποσέλιδο Char"/>
    <w:link w:val="a6"/>
    <w:rsid w:val="00340C7C"/>
    <w:rPr>
      <w:rFonts w:ascii="Calibri" w:hAnsi="Calibri" w:cs="Calibri"/>
      <w:sz w:val="16"/>
      <w:szCs w:val="24"/>
      <w:lang w:val="pt-PT" w:eastAsia="pt-PT" w:bidi="ar-SA"/>
    </w:rPr>
  </w:style>
  <w:style w:type="paragraph" w:styleId="a7">
    <w:name w:val="Balloon Text"/>
    <w:basedOn w:val="a"/>
    <w:link w:val="Char1"/>
    <w:rsid w:val="0010637B"/>
    <w:rPr>
      <w:rFonts w:ascii="Tahoma" w:hAnsi="Tahoma"/>
      <w:sz w:val="16"/>
      <w:szCs w:val="16"/>
      <w:lang w:val="en-US"/>
    </w:rPr>
  </w:style>
  <w:style w:type="character" w:customStyle="1" w:styleId="Char1">
    <w:name w:val="Κείμενο πλαισίου Char"/>
    <w:link w:val="a7"/>
    <w:rsid w:val="0010637B"/>
    <w:rPr>
      <w:rFonts w:ascii="Tahoma" w:hAnsi="Tahoma" w:cs="Tahoma"/>
      <w:sz w:val="16"/>
      <w:szCs w:val="16"/>
      <w:lang w:val="en-US" w:eastAsia="en-US"/>
    </w:rPr>
  </w:style>
  <w:style w:type="character" w:styleId="a8">
    <w:name w:val="line number"/>
    <w:basedOn w:val="a0"/>
    <w:rsid w:val="0010637B"/>
  </w:style>
  <w:style w:type="paragraph" w:styleId="a9">
    <w:name w:val="Title"/>
    <w:next w:val="Author"/>
    <w:link w:val="Char2"/>
    <w:qFormat/>
    <w:rsid w:val="007A68AE"/>
    <w:pPr>
      <w:spacing w:before="240" w:after="60"/>
      <w:outlineLvl w:val="0"/>
    </w:pPr>
    <w:rPr>
      <w:rFonts w:ascii="Calibri" w:hAnsi="Calibri" w:cs="Calibri"/>
      <w:b/>
      <w:bCs/>
      <w:kern w:val="28"/>
      <w:sz w:val="40"/>
      <w:szCs w:val="40"/>
      <w:lang w:val="en-US" w:eastAsia="en-US"/>
    </w:rPr>
  </w:style>
  <w:style w:type="character" w:customStyle="1" w:styleId="Char2">
    <w:name w:val="Τίτλος Char"/>
    <w:link w:val="a9"/>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Char">
    <w:name w:val="Επικεφαλίδα 1 Char"/>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Char">
    <w:name w:val="Επικεφαλίδα 2 Char"/>
    <w:link w:val="2"/>
    <w:semiHidden/>
    <w:rsid w:val="00340C7C"/>
    <w:rPr>
      <w:rFonts w:ascii="Cambria" w:eastAsia="Times New Roman" w:hAnsi="Cambria" w:cs="Times New Roman"/>
      <w:b/>
      <w:bCs/>
      <w:i/>
      <w:iCs/>
      <w:sz w:val="28"/>
      <w:szCs w:val="28"/>
      <w:lang w:val="en-GB" w:eastAsia="en-US"/>
    </w:rPr>
  </w:style>
  <w:style w:type="character" w:customStyle="1" w:styleId="3Char">
    <w:name w:val="Επικεφαλίδα 3 Char"/>
    <w:link w:val="3"/>
    <w:semiHidden/>
    <w:rsid w:val="00340C7C"/>
    <w:rPr>
      <w:rFonts w:ascii="Cambria" w:eastAsia="Times New Roman" w:hAnsi="Cambria" w:cs="Times New Roman"/>
      <w:b/>
      <w:bCs/>
      <w:sz w:val="26"/>
      <w:szCs w:val="26"/>
      <w:lang w:val="en-GB" w:eastAsia="en-US"/>
    </w:rPr>
  </w:style>
  <w:style w:type="character" w:customStyle="1" w:styleId="4Char">
    <w:name w:val="Επικεφαλίδα 4 Char"/>
    <w:link w:val="4"/>
    <w:semiHidden/>
    <w:rsid w:val="00340C7C"/>
    <w:rPr>
      <w:rFonts w:ascii="Calibri" w:eastAsia="Times New Roman" w:hAnsi="Calibri" w:cs="Times New Roman"/>
      <w:b/>
      <w:bCs/>
      <w:sz w:val="28"/>
      <w:szCs w:val="28"/>
      <w:lang w:val="en-GB" w:eastAsia="en-US"/>
    </w:rPr>
  </w:style>
  <w:style w:type="character" w:customStyle="1" w:styleId="5Char">
    <w:name w:val="Επικεφαλίδα 5 Char"/>
    <w:link w:val="5"/>
    <w:semiHidden/>
    <w:rsid w:val="00340C7C"/>
    <w:rPr>
      <w:rFonts w:ascii="Calibri" w:eastAsia="Times New Roman" w:hAnsi="Calibri" w:cs="Times New Roman"/>
      <w:b/>
      <w:bCs/>
      <w:i/>
      <w:iCs/>
      <w:sz w:val="26"/>
      <w:szCs w:val="26"/>
      <w:lang w:val="en-GB" w:eastAsia="en-US"/>
    </w:rPr>
  </w:style>
  <w:style w:type="character" w:customStyle="1" w:styleId="6Char">
    <w:name w:val="Επικεφαλίδα 6 Char"/>
    <w:link w:val="6"/>
    <w:semiHidden/>
    <w:rsid w:val="00340C7C"/>
    <w:rPr>
      <w:rFonts w:ascii="Calibri" w:eastAsia="Times New Roman" w:hAnsi="Calibri" w:cs="Times New Roman"/>
      <w:b/>
      <w:bCs/>
      <w:sz w:val="22"/>
      <w:szCs w:val="22"/>
      <w:lang w:val="en-GB" w:eastAsia="en-US"/>
    </w:rPr>
  </w:style>
  <w:style w:type="character" w:customStyle="1" w:styleId="7Char">
    <w:name w:val="Επικεφαλίδα 7 Char"/>
    <w:link w:val="7"/>
    <w:semiHidden/>
    <w:rsid w:val="00340C7C"/>
    <w:rPr>
      <w:rFonts w:ascii="Calibri" w:eastAsia="Times New Roman" w:hAnsi="Calibri" w:cs="Times New Roman"/>
      <w:sz w:val="24"/>
      <w:szCs w:val="24"/>
      <w:lang w:val="en-GB" w:eastAsia="en-US"/>
    </w:rPr>
  </w:style>
  <w:style w:type="character" w:customStyle="1" w:styleId="8Char">
    <w:name w:val="Επικεφαλίδα 8 Char"/>
    <w:link w:val="8"/>
    <w:semiHidden/>
    <w:rsid w:val="00340C7C"/>
    <w:rPr>
      <w:rFonts w:ascii="Calibri" w:eastAsia="Times New Roman" w:hAnsi="Calibri" w:cs="Times New Roman"/>
      <w:i/>
      <w:iCs/>
      <w:sz w:val="24"/>
      <w:szCs w:val="24"/>
      <w:lang w:val="en-GB" w:eastAsia="en-US"/>
    </w:rPr>
  </w:style>
  <w:style w:type="character" w:customStyle="1" w:styleId="9Char">
    <w:name w:val="Επικεφαλίδα 9 Char"/>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a">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b">
    <w:name w:val="List Paragraph"/>
    <w:basedOn w:val="a"/>
    <w:uiPriority w:val="34"/>
    <w:qFormat/>
    <w:rsid w:val="00CC00C8"/>
    <w:pPr>
      <w:ind w:left="720"/>
      <w:contextualSpacing/>
    </w:pPr>
  </w:style>
  <w:style w:type="paragraph" w:styleId="ac">
    <w:name w:val="Normal Indent"/>
    <w:basedOn w:val="a"/>
    <w:unhideWhenUsed/>
    <w:rsid w:val="00CC00C8"/>
    <w:pPr>
      <w:ind w:left="708"/>
    </w:pPr>
  </w:style>
  <w:style w:type="paragraph" w:styleId="ad">
    <w:name w:val="footnote text"/>
    <w:basedOn w:val="a"/>
    <w:link w:val="Char3"/>
    <w:semiHidden/>
    <w:unhideWhenUsed/>
    <w:rsid w:val="00B37269"/>
    <w:rPr>
      <w:szCs w:val="20"/>
    </w:rPr>
  </w:style>
  <w:style w:type="character" w:customStyle="1" w:styleId="Char3">
    <w:name w:val="Κείμενο υποσημείωσης Char"/>
    <w:basedOn w:val="a0"/>
    <w:link w:val="ad"/>
    <w:semiHidden/>
    <w:rsid w:val="00B37269"/>
    <w:rPr>
      <w:rFonts w:ascii="Garamond" w:hAnsi="Garamond"/>
      <w:lang w:val="en-GB" w:eastAsia="en-US"/>
    </w:rPr>
  </w:style>
  <w:style w:type="character" w:styleId="ae">
    <w:name w:val="footnote reference"/>
    <w:basedOn w:val="a0"/>
    <w:semiHidden/>
    <w:unhideWhenUsed/>
    <w:rsid w:val="00B37269"/>
    <w:rPr>
      <w:vertAlign w:val="superscript"/>
    </w:rPr>
  </w:style>
  <w:style w:type="paragraph" w:styleId="20">
    <w:name w:val="Body Text 2"/>
    <w:basedOn w:val="a"/>
    <w:link w:val="2Char0"/>
    <w:unhideWhenUsed/>
    <w:rsid w:val="002A6138"/>
    <w:pPr>
      <w:spacing w:after="120" w:line="480" w:lineRule="auto"/>
    </w:pPr>
  </w:style>
  <w:style w:type="character" w:customStyle="1" w:styleId="2Char0">
    <w:name w:val="Σώμα κείμενου 2 Char"/>
    <w:basedOn w:val="a0"/>
    <w:link w:val="20"/>
    <w:rsid w:val="002A6138"/>
    <w:rPr>
      <w:rFonts w:ascii="Garamond" w:hAnsi="Garamond"/>
      <w:szCs w:val="24"/>
      <w:lang w:val="en-GB" w:eastAsia="en-US"/>
    </w:rPr>
  </w:style>
  <w:style w:type="character" w:customStyle="1" w:styleId="shorttext">
    <w:name w:val="short_text"/>
    <w:basedOn w:val="a0"/>
    <w:rsid w:val="00961625"/>
  </w:style>
  <w:style w:type="character" w:styleId="-">
    <w:name w:val="Hyperlink"/>
    <w:basedOn w:val="a0"/>
    <w:unhideWhenUsed/>
    <w:rsid w:val="00F555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02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bmp"/><Relationship Id="rId26" Type="http://schemas.openxmlformats.org/officeDocument/2006/relationships/image" Target="media/image16.bmp"/><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bm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4.bmp"/><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bmp"/><Relationship Id="rId23" Type="http://schemas.openxmlformats.org/officeDocument/2006/relationships/image" Target="media/image13.png"/><Relationship Id="rId28" Type="http://schemas.openxmlformats.org/officeDocument/2006/relationships/image" Target="media/image18.bmp"/><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bmp"/><Relationship Id="rId22" Type="http://schemas.openxmlformats.org/officeDocument/2006/relationships/image" Target="media/image12.bmp"/><Relationship Id="rId27" Type="http://schemas.openxmlformats.org/officeDocument/2006/relationships/image" Target="media/image17.bmp"/><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DF25B-4580-48F6-B3D2-BDA958C38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1071</TotalTime>
  <Pages>1</Pages>
  <Words>5372</Words>
  <Characters>29010</Characters>
  <Application>Microsoft Office Word</Application>
  <DocSecurity>8</DocSecurity>
  <Lines>241</Lines>
  <Paragraphs>68</Paragraphs>
  <ScaleCrop>false</ScaleCrop>
  <HeadingPairs>
    <vt:vector size="10" baseType="variant">
      <vt:variant>
        <vt:lpstr>Τίτλος</vt:lpstr>
      </vt:variant>
      <vt:variant>
        <vt:i4>1</vt:i4>
      </vt: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5" baseType="lpstr">
      <vt:lpstr>Acta IMEKO, Title</vt:lpstr>
      <vt:lpstr>Acta IMEKO, Title</vt:lpstr>
      <vt:lpstr>Acta IMEKO, Title</vt:lpstr>
      <vt:lpstr>Acta IMEKO, Title</vt:lpstr>
      <vt:lpstr>Acta IMEKO, Title</vt:lpstr>
    </vt:vector>
  </TitlesOfParts>
  <Company>IMEKO</Company>
  <LinksUpToDate>false</LinksUpToDate>
  <CharactersWithSpaces>34314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YES</cp:lastModifiedBy>
  <cp:revision>103</cp:revision>
  <cp:lastPrinted>2017-07-28T21:27:00Z</cp:lastPrinted>
  <dcterms:created xsi:type="dcterms:W3CDTF">2017-01-27T12:59:00Z</dcterms:created>
  <dcterms:modified xsi:type="dcterms:W3CDTF">2017-07-31T11:51:00Z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