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84" w:rsidRPr="00EB45FF" w:rsidRDefault="00016588" w:rsidP="007A68AE">
      <w:pPr>
        <w:pStyle w:val="Titre"/>
        <w:spacing w:after="240"/>
      </w:pPr>
      <w:bookmarkStart w:id="0" w:name="_Toc444813187"/>
      <w:bookmarkStart w:id="1" w:name="OLE_LINK1"/>
      <w:bookmarkStart w:id="2" w:name="OLE_LINK2"/>
      <w:r w:rsidRPr="00016588">
        <w:t>From observed successions to quantified time: formalizing the basic steps of chronological reasoning</w:t>
      </w:r>
      <w:bookmarkEnd w:id="0"/>
    </w:p>
    <w:bookmarkEnd w:id="1"/>
    <w:bookmarkEnd w:id="2"/>
    <w:p w:rsidR="00543384" w:rsidRPr="00EB45FF" w:rsidRDefault="00DC28CC" w:rsidP="00D751B9">
      <w:pPr>
        <w:pStyle w:val="Author"/>
        <w:rPr>
          <w:lang w:val="pt-PT"/>
        </w:rPr>
      </w:pPr>
      <w:r>
        <w:rPr>
          <w:lang w:val="pt-PT"/>
        </w:rPr>
        <w:t>Bruno</w:t>
      </w:r>
      <w:r w:rsidR="00543384" w:rsidRPr="00EB45FF">
        <w:rPr>
          <w:lang w:val="pt-PT"/>
        </w:rPr>
        <w:t xml:space="preserve"> </w:t>
      </w:r>
      <w:r>
        <w:rPr>
          <w:lang w:val="pt-PT"/>
        </w:rPr>
        <w:t>Desachy</w:t>
      </w:r>
      <w:r w:rsidR="00543384" w:rsidRPr="00EB45FF">
        <w:rPr>
          <w:vertAlign w:val="superscript"/>
          <w:lang w:val="pt-PT"/>
        </w:rPr>
        <w:t>1</w:t>
      </w:r>
    </w:p>
    <w:p w:rsidR="00543384" w:rsidRPr="00DC28CC" w:rsidRDefault="00543384" w:rsidP="009F753E">
      <w:pPr>
        <w:pStyle w:val="Affiliation"/>
        <w:rPr>
          <w:lang w:val="fr-FR"/>
        </w:rPr>
      </w:pPr>
      <w:r w:rsidRPr="00EB45FF">
        <w:rPr>
          <w:vertAlign w:val="superscript"/>
          <w:lang w:val="pt-PT"/>
        </w:rPr>
        <w:t>1</w:t>
      </w:r>
      <w:r w:rsidR="006E2BA8" w:rsidRPr="00EB45FF">
        <w:rPr>
          <w:lang w:val="pt-PT"/>
        </w:rPr>
        <w:t xml:space="preserve"> </w:t>
      </w:r>
      <w:r w:rsidR="00DC28CC" w:rsidRPr="00DC28CC">
        <w:rPr>
          <w:lang w:val="pt-PT"/>
        </w:rPr>
        <w:t>université Paris-1 and UMR 7041 ArScAn (équipe arch</w:t>
      </w:r>
      <w:r w:rsidR="00DC28CC">
        <w:rPr>
          <w:lang w:val="pt-PT"/>
        </w:rPr>
        <w:t>éologies environnementales),</w:t>
      </w:r>
      <w:r w:rsidR="00DC28CC" w:rsidRPr="00DC28CC">
        <w:rPr>
          <w:lang w:val="pt-PT"/>
        </w:rPr>
        <w:t>France</w:t>
      </w:r>
    </w:p>
    <w:p w:rsidR="006132C5" w:rsidRPr="00EB45FF" w:rsidRDefault="00B80867" w:rsidP="00340C7C">
      <w:pPr>
        <w:pStyle w:val="Abstract"/>
      </w:pPr>
      <w:r>
        <w:rPr>
          <w:noProof/>
          <w:lang w:val="nl-NL" w:eastAsia="nl-NL"/>
        </w:rPr>
      </w:r>
      <w:r>
        <w:rPr>
          <w:noProof/>
          <w:lang w:val="nl-NL" w:eastAsia="nl-NL"/>
        </w:rPr>
        <w:pict>
          <v:rect id="Rectangle 222" o:spid="_x0000_s1028" style="width:510.25pt;height:71.95pt;visibility:visible;mso-left-percent:-10001;mso-top-percent:-10001;mso-position-horizontal:absolute;mso-position-horizontal-relative:char;mso-position-vertical:absolute;mso-position-vertical-relative:line;mso-left-percent:-10001;mso-top-percent:-10001" fillcolor="#c6d9f1" stroked="f" strokeweight=".5pt">
            <v:shadow color="#243f60" opacity=".5" offset="1pt"/>
            <v:textbox style="mso-next-textbox:#Rectangle 222;mso-fit-shape-to-text:t" inset="3mm,3mm,3mm,3mm">
              <w:txbxContent>
                <w:p w:rsidR="00B80867" w:rsidRDefault="00B80867" w:rsidP="00340C7C">
                  <w:pPr>
                    <w:pStyle w:val="Abstract"/>
                  </w:pPr>
                  <w:r>
                    <w:t>ABSTRACT</w:t>
                  </w:r>
                </w:p>
                <w:p w:rsidR="00B80867" w:rsidRDefault="00B80867" w:rsidP="0080586B">
                  <w:pPr>
                    <w:pStyle w:val="Abstract"/>
                  </w:pPr>
                  <w:r w:rsidRPr="00CD5037">
                    <w:t xml:space="preserve">This paper </w:t>
                  </w:r>
                  <w:r>
                    <w:t xml:space="preserve">is about the chronological reasoning used by field archaeologists. It </w:t>
                  </w:r>
                  <w:r w:rsidRPr="00CD5037">
                    <w:t xml:space="preserve">presents a </w:t>
                  </w:r>
                  <w:r>
                    <w:t xml:space="preserve">formalized and computerizable but simple </w:t>
                  </w:r>
                  <w:r w:rsidRPr="00CD5037">
                    <w:t xml:space="preserve">way to make more rigorous and explicit the </w:t>
                  </w:r>
                  <w:r>
                    <w:t>moving</w:t>
                  </w:r>
                  <w:r w:rsidRPr="00CD5037">
                    <w:t xml:space="preserve"> from the stratigraphic relative ch</w:t>
                  </w:r>
                  <w:r>
                    <w:t xml:space="preserve">ronology to the quantified “absolute” time, adding to the usual </w:t>
                  </w:r>
                  <w:r w:rsidRPr="00FD0A1A">
                    <w:rPr>
                      <w:i/>
                    </w:rPr>
                    <w:t>Terminus Post Quem</w:t>
                  </w:r>
                  <w:r>
                    <w:t xml:space="preserve"> and </w:t>
                  </w:r>
                  <w:r w:rsidRPr="00FD0A1A">
                    <w:rPr>
                      <w:i/>
                    </w:rPr>
                    <w:t>Terminus Ante Quem</w:t>
                  </w:r>
                  <w:r>
                    <w:rPr>
                      <w:i/>
                    </w:rPr>
                    <w:t xml:space="preserve"> </w:t>
                  </w:r>
                  <w:r>
                    <w:t xml:space="preserve">notions an extended system of inaccuracy intervals which limits the beginnings, ends and durations of stratigraphic units and relationships. These intervals may be processed as an inequations system, integrating stratigraphic </w:t>
                  </w:r>
                  <w:r w:rsidRPr="00CD5037">
                    <w:t xml:space="preserve">order relationships and </w:t>
                  </w:r>
                  <w:r>
                    <w:t>available dating sources</w:t>
                  </w:r>
                  <w:r w:rsidRPr="00CD5037">
                    <w:t>. Questions about</w:t>
                  </w:r>
                  <w:r>
                    <w:t xml:space="preserve"> </w:t>
                  </w:r>
                  <w:r w:rsidRPr="00CD5037">
                    <w:t xml:space="preserve">chronological units grouping, </w:t>
                  </w:r>
                  <w:r>
                    <w:t xml:space="preserve">about the </w:t>
                  </w:r>
                  <w:r w:rsidRPr="00CD5037">
                    <w:t xml:space="preserve">differences between stratigraphic time and </w:t>
                  </w:r>
                  <w:r>
                    <w:t>historical</w:t>
                  </w:r>
                  <w:r w:rsidRPr="00CD5037">
                    <w:t xml:space="preserve"> time</w:t>
                  </w:r>
                  <w:r>
                    <w:t>, about the extension of the exposed chronological frame to historic entities</w:t>
                  </w:r>
                  <w:r w:rsidRPr="00CD5037">
                    <w:t xml:space="preserve">, and </w:t>
                  </w:r>
                  <w:r>
                    <w:t xml:space="preserve">about </w:t>
                  </w:r>
                  <w:r w:rsidRPr="00CD5037">
                    <w:t xml:space="preserve">the processing </w:t>
                  </w:r>
                  <w:r>
                    <w:t>of uncertainties, are discussed. Finally, the present state of computerized tools using this way is briefly indicated.</w:t>
                  </w:r>
                </w:p>
                <w:p w:rsidR="00B80867" w:rsidRDefault="00B80867" w:rsidP="00CD5037">
                  <w:pPr>
                    <w:pStyle w:val="Abstract"/>
                  </w:pPr>
                </w:p>
              </w:txbxContent>
            </v:textbox>
            <w10:wrap type="none"/>
            <w10:anchorlock/>
          </v:rect>
        </w:pict>
      </w:r>
    </w:p>
    <w:p w:rsidR="006132C5" w:rsidRPr="00EB45FF" w:rsidRDefault="00B80867" w:rsidP="000C547A">
      <w:pPr>
        <w:pStyle w:val="Editor"/>
      </w:pPr>
      <w:r>
        <w:rPr>
          <w:noProof/>
          <w:lang w:val="nl-NL" w:eastAsia="nl-NL"/>
        </w:rPr>
      </w:r>
      <w:r>
        <w:rPr>
          <w:noProof/>
          <w:lang w:val="nl-NL" w:eastAsia="nl-NL"/>
        </w:rPr>
        <w:pict>
          <v:shapetype id="_x0000_t32" coordsize="21600,21600" o:spt="32" o:oned="t" path="m,l21600,21600e" filled="f">
            <v:path arrowok="t" fillok="f" o:connecttype="none"/>
            <o:lock v:ext="edit" shapetype="t"/>
          </v:shapetype>
          <v:shape id="AutoShape 223" o:spid="_x0000_s1027" type="#_x0000_t32" style="width:510.25pt;height:0;visibility:visible;mso-left-percent:-10001;mso-top-percent:-10001;mso-position-horizontal:absolute;mso-position-horizontal-relative:char;mso-position-vertical:absolute;mso-position-vertical-relative:line;mso-left-percent:-10001;mso-top-percent:-10001">
            <v:stroke dashstyle="1 1" endcap="round"/>
            <w10:wrap type="none"/>
            <w10:anchorlock/>
          </v:shape>
        </w:pict>
      </w:r>
    </w:p>
    <w:p w:rsidR="0095317F" w:rsidRPr="0095317F" w:rsidRDefault="0095317F" w:rsidP="0095317F">
      <w:pPr>
        <w:pStyle w:val="SectionName"/>
        <w:rPr>
          <w:b w:val="0"/>
        </w:rPr>
      </w:pPr>
      <w:r w:rsidRPr="00280B0C">
        <w:t>Section:</w:t>
      </w:r>
      <w:r w:rsidRPr="0095317F">
        <w:rPr>
          <w:b w:val="0"/>
        </w:rPr>
        <w:t xml:space="preserve"> RESEARCH PAPER </w:t>
      </w:r>
    </w:p>
    <w:p w:rsidR="006132C5" w:rsidRPr="00022F1A" w:rsidRDefault="006132C5" w:rsidP="0095317F">
      <w:pPr>
        <w:pStyle w:val="Keywords"/>
        <w:rPr>
          <w:lang w:val="en-US"/>
        </w:rPr>
      </w:pPr>
      <w:r w:rsidRPr="00022F1A">
        <w:rPr>
          <w:b/>
          <w:lang w:val="en-US"/>
        </w:rPr>
        <w:t>Keywords:</w:t>
      </w:r>
      <w:r w:rsidRPr="00022F1A">
        <w:rPr>
          <w:lang w:val="en-US"/>
        </w:rPr>
        <w:t xml:space="preserve"> </w:t>
      </w:r>
      <w:r w:rsidR="00502B74">
        <w:rPr>
          <w:i/>
          <w:lang w:val="en-US"/>
        </w:rPr>
        <w:t>archaeological stratigraphy</w:t>
      </w:r>
      <w:r w:rsidRPr="00022F1A">
        <w:rPr>
          <w:i/>
          <w:lang w:val="en-US"/>
        </w:rPr>
        <w:t xml:space="preserve">; </w:t>
      </w:r>
      <w:r w:rsidR="00502B74">
        <w:rPr>
          <w:i/>
          <w:lang w:val="en-US"/>
        </w:rPr>
        <w:t>dating</w:t>
      </w:r>
      <w:r w:rsidRPr="00022F1A">
        <w:rPr>
          <w:i/>
          <w:lang w:val="en-US"/>
        </w:rPr>
        <w:t xml:space="preserve">; </w:t>
      </w:r>
      <w:r w:rsidR="00502B74">
        <w:rPr>
          <w:i/>
          <w:lang w:val="en-US"/>
        </w:rPr>
        <w:t>chronological reasoning</w:t>
      </w:r>
      <w:r w:rsidR="00475256" w:rsidRPr="00022F1A">
        <w:rPr>
          <w:lang w:val="en-US"/>
        </w:rPr>
        <w:t>;</w:t>
      </w:r>
    </w:p>
    <w:p w:rsidR="006132C5" w:rsidRPr="00EB45FF" w:rsidRDefault="006132C5" w:rsidP="009F753E">
      <w:pPr>
        <w:pStyle w:val="Citation1"/>
      </w:pPr>
      <w:r w:rsidRPr="00EB45FF">
        <w:rPr>
          <w:b/>
        </w:rPr>
        <w:t>Citation:</w:t>
      </w:r>
      <w:r w:rsidRPr="00EB45FF">
        <w:t xml:space="preserve"> </w:t>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r w:rsidRPr="00EB45FF">
        <w:rPr>
          <w:b/>
        </w:rPr>
        <w:t>In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132C5" w:rsidRPr="00EB45FF" w:rsidRDefault="006132C5" w:rsidP="00C825FD">
      <w:pPr>
        <w:pStyle w:val="Editor"/>
      </w:pPr>
      <w:r w:rsidRPr="00EB45FF">
        <w:rPr>
          <w:b/>
        </w:rPr>
        <w:t>Funding:</w:t>
      </w:r>
    </w:p>
    <w:p w:rsidR="006132C5" w:rsidRPr="00EB45FF" w:rsidRDefault="00C825FD" w:rsidP="006132C5">
      <w:pPr>
        <w:pStyle w:val="Corresponding"/>
        <w:rPr>
          <w:lang w:val="en-US"/>
        </w:rPr>
      </w:pPr>
      <w:r w:rsidRPr="00EB45FF">
        <w:rPr>
          <w:b/>
          <w:lang w:val="en-US"/>
        </w:rPr>
        <w:t>Corresponding author:</w:t>
      </w:r>
      <w:r w:rsidRPr="00EB45FF">
        <w:rPr>
          <w:lang w:val="en-US"/>
        </w:rPr>
        <w:t xml:space="preserve"> </w:t>
      </w:r>
      <w:r w:rsidR="00C01DD3">
        <w:rPr>
          <w:lang w:val="en-US"/>
        </w:rPr>
        <w:t>Bruno</w:t>
      </w:r>
      <w:r w:rsidRPr="00EB45FF">
        <w:rPr>
          <w:lang w:val="en-US"/>
        </w:rPr>
        <w:t xml:space="preserve"> </w:t>
      </w:r>
      <w:r w:rsidR="00C01DD3">
        <w:rPr>
          <w:lang w:val="en-US"/>
        </w:rPr>
        <w:t>Desachy</w:t>
      </w:r>
      <w:r w:rsidRPr="00EB45FF">
        <w:rPr>
          <w:lang w:val="en-US"/>
        </w:rPr>
        <w:t>, e</w:t>
      </w:r>
      <w:r w:rsidR="006132C5" w:rsidRPr="00EB45FF">
        <w:rPr>
          <w:lang w:val="en-US"/>
        </w:rPr>
        <w:t xml:space="preserve">-mail: </w:t>
      </w:r>
      <w:r w:rsidR="00C01DD3">
        <w:rPr>
          <w:lang w:val="en-US"/>
        </w:rPr>
        <w:t>bruno.desachy@univ-paris1.fr</w:t>
      </w:r>
    </w:p>
    <w:p w:rsidR="007D72F9" w:rsidRPr="00EB45FF" w:rsidRDefault="00B80867" w:rsidP="000C547A">
      <w:pPr>
        <w:pStyle w:val="Editor"/>
      </w:pPr>
      <w:r>
        <w:rPr>
          <w:noProof/>
          <w:lang w:val="nl-NL" w:eastAsia="nl-NL"/>
        </w:rPr>
      </w:r>
      <w:r>
        <w:rPr>
          <w:noProof/>
          <w:lang w:val="nl-NL" w:eastAsia="nl-NL"/>
        </w:rPr>
        <w:pict>
          <v:shape id="AutoShape 220" o:spid="_x0000_s1026" type="#_x0000_t32" style="width:510.25pt;height:0;visibility:visible;mso-left-percent:-10001;mso-top-percent:-10001;mso-position-horizontal:absolute;mso-position-horizontal-relative:char;mso-position-vertical:absolute;mso-position-vertical-relative:line;mso-left-percent:-10001;mso-top-percent:-10001">
            <v:stroke dashstyle="1 1" endcap="round"/>
            <w10:wrap type="none"/>
            <w10:anchorlock/>
          </v:shape>
        </w:pict>
      </w:r>
    </w:p>
    <w:p w:rsidR="00355654" w:rsidRPr="00EB45FF" w:rsidRDefault="00355654" w:rsidP="00E526EE">
      <w:pPr>
        <w:ind w:firstLine="0"/>
        <w:rPr>
          <w:lang w:val="en-US"/>
        </w:rPr>
        <w:sectPr w:rsidR="00355654" w:rsidRPr="00EB45FF"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rsidR="00543384" w:rsidRPr="00EB45FF" w:rsidRDefault="002C0334" w:rsidP="00AF213F">
      <w:pPr>
        <w:pStyle w:val="Level1Title"/>
      </w:pPr>
      <w:r w:rsidRPr="00EB45FF">
        <w:lastRenderedPageBreak/>
        <w:t>Introduction</w:t>
      </w:r>
    </w:p>
    <w:p w:rsidR="002A1553" w:rsidRDefault="003E45C0" w:rsidP="00340C7C">
      <w:r>
        <w:t xml:space="preserve">Since the concepts rethinking carried out </w:t>
      </w:r>
      <w:r w:rsidR="00343FF0">
        <w:t>by E.C. Harris</w:t>
      </w:r>
      <w:r w:rsidR="00687AFE">
        <w:t xml:space="preserve"> in the </w:t>
      </w:r>
      <w:r w:rsidR="00BA6C77">
        <w:t xml:space="preserve">1970s </w:t>
      </w:r>
      <w:r w:rsidR="0062752B">
        <w:t xml:space="preserve">about archaeological stratigraphy </w:t>
      </w:r>
      <w:r w:rsidR="00BA6C77">
        <w:t>[</w:t>
      </w:r>
      <w:r w:rsidR="00687AFE" w:rsidRPr="002A1553">
        <w:t>1</w:t>
      </w:r>
      <w:r w:rsidR="00687AFE">
        <w:t>]</w:t>
      </w:r>
      <w:r w:rsidR="002A1553" w:rsidRPr="002A1553">
        <w:t>,</w:t>
      </w:r>
      <w:r w:rsidR="001C26A3">
        <w:t xml:space="preserve"> [2],</w:t>
      </w:r>
      <w:r w:rsidR="002A1553" w:rsidRPr="002A1553">
        <w:t xml:space="preserve"> </w:t>
      </w:r>
      <w:r w:rsidR="0062752B">
        <w:t xml:space="preserve">the </w:t>
      </w:r>
      <w:r w:rsidR="002A1553" w:rsidRPr="002A1553">
        <w:t>stratigraphic</w:t>
      </w:r>
      <w:r w:rsidR="0062752B">
        <w:t xml:space="preserve"> </w:t>
      </w:r>
      <w:r w:rsidR="00795F12">
        <w:t>observations</w:t>
      </w:r>
      <w:r w:rsidR="0062752B">
        <w:t xml:space="preserve"> have beco</w:t>
      </w:r>
      <w:r w:rsidR="002A1553" w:rsidRPr="002A1553">
        <w:t>me more rigorous</w:t>
      </w:r>
      <w:r w:rsidR="0062752B">
        <w:t>ly recorded and processed</w:t>
      </w:r>
      <w:r w:rsidR="00BA6C77">
        <w:t>.</w:t>
      </w:r>
      <w:r w:rsidR="0062752B">
        <w:t xml:space="preserve"> </w:t>
      </w:r>
      <w:r w:rsidR="002A1553" w:rsidRPr="002A1553">
        <w:t>On the other hand, it is well known that the possibilities to get “absolute” (more exactly: quantified) indications of time about archaeological remains have been in constant progress for the past sixty years, thanks to the laboratory dating techniques.</w:t>
      </w:r>
      <w:r w:rsidR="002A1553">
        <w:t xml:space="preserve"> </w:t>
      </w:r>
    </w:p>
    <w:p w:rsidR="00060230" w:rsidRDefault="00BA6C77" w:rsidP="00340C7C">
      <w:r>
        <w:t>However, these</w:t>
      </w:r>
      <w:r w:rsidR="00954F00" w:rsidRPr="00954F00">
        <w:t xml:space="preserve"> </w:t>
      </w:r>
      <w:r w:rsidR="00795F12">
        <w:t>advances in relative and “absolute”</w:t>
      </w:r>
      <w:r w:rsidR="00954F00" w:rsidRPr="00954F00">
        <w:t xml:space="preserve"> </w:t>
      </w:r>
      <w:r w:rsidR="00795F12">
        <w:t xml:space="preserve">chronology </w:t>
      </w:r>
      <w:r w:rsidR="00954F00" w:rsidRPr="00954F00">
        <w:t xml:space="preserve">still leave </w:t>
      </w:r>
      <w:r>
        <w:t>some</w:t>
      </w:r>
      <w:r w:rsidR="00954F00" w:rsidRPr="00954F00">
        <w:t xml:space="preserve"> dark zone</w:t>
      </w:r>
      <w:r>
        <w:t>s</w:t>
      </w:r>
      <w:r w:rsidR="00954F00">
        <w:t xml:space="preserve"> in the </w:t>
      </w:r>
      <w:r w:rsidR="007129BE">
        <w:t xml:space="preserve">basic </w:t>
      </w:r>
      <w:r w:rsidR="00954F00">
        <w:t xml:space="preserve">chronological </w:t>
      </w:r>
      <w:r w:rsidR="007129BE">
        <w:t xml:space="preserve">reasoning used in </w:t>
      </w:r>
      <w:r w:rsidR="002658EE">
        <w:t xml:space="preserve">field </w:t>
      </w:r>
      <w:r w:rsidR="007129BE">
        <w:t>archaeology</w:t>
      </w:r>
      <w:r w:rsidR="00563ABC">
        <w:t>.</w:t>
      </w:r>
      <w:r w:rsidR="00954F00" w:rsidRPr="00954F00">
        <w:t xml:space="preserve">  </w:t>
      </w:r>
      <w:r w:rsidR="00F83A3E">
        <w:t>As some authors said [</w:t>
      </w:r>
      <w:r w:rsidR="001C26A3">
        <w:t>3</w:t>
      </w:r>
      <w:r w:rsidR="001C3BEF">
        <w:t>]-</w:t>
      </w:r>
      <w:r w:rsidR="005C06D8">
        <w:t>[</w:t>
      </w:r>
      <w:r w:rsidR="001C3BEF">
        <w:t>5</w:t>
      </w:r>
      <w:r w:rsidR="005C06D8">
        <w:t>], usual a</w:t>
      </w:r>
      <w:r w:rsidR="00954F00" w:rsidRPr="00954F00">
        <w:t>rchaeological discourses are widely implicit and somet</w:t>
      </w:r>
      <w:r w:rsidR="00954F00">
        <w:t>imes ambiguous about dating (</w:t>
      </w:r>
      <w:r w:rsidR="00954F00" w:rsidRPr="00C87089">
        <w:rPr>
          <w:i/>
        </w:rPr>
        <w:t>i.e.</w:t>
      </w:r>
      <w:r w:rsidR="00954F00" w:rsidRPr="00954F00">
        <w:t xml:space="preserve"> positioning in the quantified time) the </w:t>
      </w:r>
      <w:r w:rsidR="00C87089">
        <w:t xml:space="preserve">observed </w:t>
      </w:r>
      <w:r w:rsidR="00954F00" w:rsidRPr="00954F00">
        <w:t>stratigraphic units</w:t>
      </w:r>
      <w:r w:rsidR="00563ABC">
        <w:t xml:space="preserve"> </w:t>
      </w:r>
      <w:r w:rsidR="00C87089">
        <w:t xml:space="preserve">and the </w:t>
      </w:r>
      <w:r w:rsidR="008C4F2D">
        <w:t>historical</w:t>
      </w:r>
      <w:r w:rsidR="00563ABC">
        <w:t xml:space="preserve"> material</w:t>
      </w:r>
      <w:r w:rsidR="007129BE">
        <w:t xml:space="preserve"> entities that archaeologist</w:t>
      </w:r>
      <w:r w:rsidR="00563ABC">
        <w:t>s deduce</w:t>
      </w:r>
      <w:r w:rsidR="007129BE">
        <w:t xml:space="preserve"> from these units</w:t>
      </w:r>
      <w:r w:rsidR="00954F00" w:rsidRPr="00954F00">
        <w:t xml:space="preserve">. </w:t>
      </w:r>
      <w:r w:rsidR="00466CEE" w:rsidRPr="00466CEE">
        <w:t xml:space="preserve">This paper, derived from a work in progress about formalisation of stratigraphic data processing and chronological reasoning </w:t>
      </w:r>
      <w:r w:rsidR="001F20F4">
        <w:t xml:space="preserve">in field archaeology </w:t>
      </w:r>
      <w:r w:rsidR="00466CEE" w:rsidRPr="00466CEE">
        <w:t>[</w:t>
      </w:r>
      <w:r w:rsidR="001D70DE">
        <w:t>6</w:t>
      </w:r>
      <w:r w:rsidR="00466CEE" w:rsidRPr="00466CEE">
        <w:t>]</w:t>
      </w:r>
      <w:r w:rsidR="005C06D8">
        <w:t>-[</w:t>
      </w:r>
      <w:r w:rsidR="00D47E76">
        <w:t>9</w:t>
      </w:r>
      <w:r w:rsidR="00466CEE" w:rsidRPr="00466CEE">
        <w:t xml:space="preserve">], presents some elements </w:t>
      </w:r>
      <w:r w:rsidR="00466CEE" w:rsidRPr="00466CEE">
        <w:lastRenderedPageBreak/>
        <w:t xml:space="preserve">specifically devoted to this </w:t>
      </w:r>
      <w:r w:rsidR="00060230">
        <w:t xml:space="preserve">moving from the stratigraphic relative chronology analysed </w:t>
      </w:r>
      <w:r w:rsidR="00270976">
        <w:t>from field observations</w:t>
      </w:r>
      <w:r w:rsidR="00060230">
        <w:t xml:space="preserve"> to a quantified frame of time using different dating sources.</w:t>
      </w:r>
    </w:p>
    <w:p w:rsidR="009325BC" w:rsidRPr="00AB4C20" w:rsidRDefault="00007F4C" w:rsidP="00340C7C">
      <w:pPr>
        <w:rPr>
          <w:i/>
          <w:lang w:val="en-US"/>
        </w:rPr>
      </w:pPr>
      <w:r>
        <w:t>After re</w:t>
      </w:r>
      <w:r w:rsidR="00DA0FC8">
        <w:t>minding some notions of formaliz</w:t>
      </w:r>
      <w:r>
        <w:t xml:space="preserve">ation of stratigraphic relative chronology – </w:t>
      </w:r>
      <w:r w:rsidR="00702A00">
        <w:t xml:space="preserve">which is the </w:t>
      </w:r>
      <w:r>
        <w:t xml:space="preserve">basis </w:t>
      </w:r>
      <w:r w:rsidR="009A77C1">
        <w:t>of</w:t>
      </w:r>
      <w:r>
        <w:t xml:space="preserve"> the chronological reas</w:t>
      </w:r>
      <w:r w:rsidR="00502392">
        <w:t xml:space="preserve">oning discussed here – </w:t>
      </w:r>
      <w:r>
        <w:t>in</w:t>
      </w:r>
      <w:r w:rsidR="00502392">
        <w:t xml:space="preserve"> </w:t>
      </w:r>
      <w:r>
        <w:t xml:space="preserve">section 2, </w:t>
      </w:r>
      <w:r w:rsidR="00502392">
        <w:t>we will expose the proposed framework and process to integrate th</w:t>
      </w:r>
      <w:r w:rsidR="00472852">
        <w:t>e observed relative chronology</w:t>
      </w:r>
      <w:r w:rsidR="00502392">
        <w:t xml:space="preserve"> in a quantified time frame, taking in account the variety of available dating </w:t>
      </w:r>
      <w:r w:rsidR="00AB4C20">
        <w:t xml:space="preserve">(section 3). </w:t>
      </w:r>
      <w:r w:rsidR="009A77C1">
        <w:t>T</w:t>
      </w:r>
      <w:r w:rsidR="00AB4C20">
        <w:t xml:space="preserve">he next two sections </w:t>
      </w:r>
      <w:r w:rsidR="009A77C1">
        <w:t>are about grouping</w:t>
      </w:r>
      <w:r w:rsidR="00472852">
        <w:t>,</w:t>
      </w:r>
      <w:r w:rsidR="00E07DBD">
        <w:t xml:space="preserve"> used to get a more global chronological view (section 4), and </w:t>
      </w:r>
      <w:r w:rsidR="009A77C1">
        <w:t xml:space="preserve">about </w:t>
      </w:r>
      <w:r w:rsidR="00E07DBD">
        <w:t xml:space="preserve">the double nature of time </w:t>
      </w:r>
      <w:r w:rsidR="009A77C1">
        <w:t>in the chronological reasoning</w:t>
      </w:r>
      <w:r w:rsidR="00E07DBD">
        <w:t xml:space="preserve"> </w:t>
      </w:r>
      <w:r w:rsidR="009A77C1">
        <w:t>used by field archaeologists</w:t>
      </w:r>
      <w:r w:rsidR="00F85BD8">
        <w:t>:</w:t>
      </w:r>
      <w:r w:rsidR="00674C89">
        <w:t xml:space="preserve"> </w:t>
      </w:r>
      <w:r w:rsidR="001F20F4">
        <w:t>stratigraphic</w:t>
      </w:r>
      <w:r w:rsidR="00674C89">
        <w:t xml:space="preserve"> </w:t>
      </w:r>
      <w:r w:rsidR="001F20F4">
        <w:t xml:space="preserve">time </w:t>
      </w:r>
      <w:r w:rsidR="009A77C1">
        <w:t xml:space="preserve">related to the formation </w:t>
      </w:r>
      <w:r w:rsidR="000040BB">
        <w:t>of</w:t>
      </w:r>
      <w:r w:rsidR="001F20F4">
        <w:t xml:space="preserve"> ground units</w:t>
      </w:r>
      <w:r w:rsidR="00E07DBD">
        <w:t xml:space="preserve"> </w:t>
      </w:r>
      <w:r w:rsidR="00674C89">
        <w:t xml:space="preserve">and historical </w:t>
      </w:r>
      <w:r w:rsidR="000040BB">
        <w:t xml:space="preserve">time </w:t>
      </w:r>
      <w:r w:rsidR="009A77C1">
        <w:t>related</w:t>
      </w:r>
      <w:r w:rsidR="00A83794">
        <w:t xml:space="preserve"> </w:t>
      </w:r>
      <w:r w:rsidR="009A77C1">
        <w:t>to</w:t>
      </w:r>
      <w:r w:rsidR="000040BB">
        <w:t xml:space="preserve"> the</w:t>
      </w:r>
      <w:r w:rsidR="00674C89">
        <w:t xml:space="preserve"> material entities </w:t>
      </w:r>
      <w:r w:rsidR="001D70DE">
        <w:t>use life</w:t>
      </w:r>
      <w:r w:rsidR="000040BB">
        <w:t xml:space="preserve"> (section 5). </w:t>
      </w:r>
      <w:r w:rsidR="00472852">
        <w:t xml:space="preserve">The section 6 </w:t>
      </w:r>
      <w:r w:rsidR="00F85BD8">
        <w:t>returns to one important issue:</w:t>
      </w:r>
      <w:r w:rsidR="00472852">
        <w:t xml:space="preserve"> the uncertainties tied to the dating</w:t>
      </w:r>
      <w:r w:rsidR="001D70DE">
        <w:t xml:space="preserve">. </w:t>
      </w:r>
      <w:r w:rsidR="000040BB">
        <w:t>In the last section, computerized tools derived from this work are briefly presented</w:t>
      </w:r>
      <w:r w:rsidR="00472852">
        <w:t xml:space="preserve"> (section 7)</w:t>
      </w:r>
      <w:r w:rsidR="000040BB">
        <w:t>.</w:t>
      </w:r>
    </w:p>
    <w:p w:rsidR="00100F6F" w:rsidRPr="00DB4ACE" w:rsidRDefault="00DB4ACE" w:rsidP="00294C80">
      <w:pPr>
        <w:pStyle w:val="Level1Title"/>
        <w:rPr>
          <w:lang w:val="en-US"/>
        </w:rPr>
      </w:pPr>
      <w:r w:rsidRPr="00DB4ACE">
        <w:rPr>
          <w:lang w:val="en-US"/>
        </w:rPr>
        <w:t>reminders about formalis</w:t>
      </w:r>
      <w:r w:rsidR="009D2F9B">
        <w:rPr>
          <w:lang w:val="en-US"/>
        </w:rPr>
        <w:t>ation of relative</w:t>
      </w:r>
      <w:r w:rsidR="009D2F9B" w:rsidRPr="00DB4ACE">
        <w:rPr>
          <w:lang w:val="en-US"/>
        </w:rPr>
        <w:t xml:space="preserve"> </w:t>
      </w:r>
      <w:r w:rsidR="009D2F9B">
        <w:rPr>
          <w:lang w:val="en-US"/>
        </w:rPr>
        <w:t>stratigraphic time</w:t>
      </w:r>
    </w:p>
    <w:p w:rsidR="00D65216" w:rsidRPr="00EB45FF" w:rsidRDefault="00910F64" w:rsidP="00E21EAB">
      <w:pPr>
        <w:pStyle w:val="Figure"/>
        <w:keepNext/>
        <w:framePr w:w="4961" w:vSpace="284" w:wrap="notBeside" w:hAnchor="text" w:xAlign="center" w:yAlign="top"/>
      </w:pPr>
      <w:r w:rsidRPr="00910F64">
        <w:rPr>
          <w:noProof/>
          <w:lang w:val="fr-FR" w:eastAsia="fr-FR"/>
        </w:rPr>
        <w:lastRenderedPageBreak/>
        <w:drawing>
          <wp:inline distT="0" distB="0" distL="0" distR="0" wp14:anchorId="037CD8B8" wp14:editId="6792AEA8">
            <wp:extent cx="3149600" cy="170078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49600" cy="1700784"/>
                    </a:xfrm>
                    <a:prstGeom prst="rect">
                      <a:avLst/>
                    </a:prstGeom>
                  </pic:spPr>
                </pic:pic>
              </a:graphicData>
            </a:graphic>
          </wp:inline>
        </w:drawing>
      </w:r>
    </w:p>
    <w:p w:rsidR="00D65216" w:rsidRPr="00EB45FF" w:rsidRDefault="00D65216" w:rsidP="00E21EAB">
      <w:pPr>
        <w:pStyle w:val="FigureCaption"/>
        <w:framePr w:w="4961" w:vSpace="284" w:wrap="notBeside" w:hAnchor="text" w:xAlign="center" w:yAlign="top"/>
        <w:spacing w:after="0"/>
      </w:pPr>
      <w:bookmarkStart w:id="3" w:name="_Ref443395247"/>
      <w:r w:rsidRPr="00EB45FF">
        <w:t xml:space="preserve">Figure </w:t>
      </w:r>
      <w:r w:rsidRPr="00EB45FF">
        <w:fldChar w:fldCharType="begin"/>
      </w:r>
      <w:r w:rsidRPr="00EB45FF">
        <w:instrText xml:space="preserve"> SEQ Figure \* ARABIC </w:instrText>
      </w:r>
      <w:r w:rsidRPr="00EB45FF">
        <w:fldChar w:fldCharType="separate"/>
      </w:r>
      <w:r w:rsidR="00400BCD">
        <w:rPr>
          <w:noProof/>
        </w:rPr>
        <w:t>1</w:t>
      </w:r>
      <w:r w:rsidRPr="00EB45FF">
        <w:fldChar w:fldCharType="end"/>
      </w:r>
      <w:bookmarkEnd w:id="3"/>
      <w:r w:rsidRPr="00EB45FF">
        <w:t>.</w:t>
      </w:r>
      <w:r w:rsidR="006675F2">
        <w:t xml:space="preserve"> </w:t>
      </w:r>
      <w:r w:rsidR="00293604">
        <w:t>Left: s</w:t>
      </w:r>
      <w:r w:rsidR="006675F2" w:rsidRPr="006675F2">
        <w:t>implified example of strati</w:t>
      </w:r>
      <w:r w:rsidR="00F2786C">
        <w:t>fication (</w:t>
      </w:r>
      <w:r w:rsidR="004A7002">
        <w:t xml:space="preserve">slightly modified </w:t>
      </w:r>
      <w:r w:rsidR="00F2786C">
        <w:t>from [</w:t>
      </w:r>
      <w:r w:rsidR="00A143FD">
        <w:t>2</w:t>
      </w:r>
      <w:r w:rsidR="00F2786C">
        <w:t>] p.87 fig.28);</w:t>
      </w:r>
      <w:r w:rsidR="006675F2" w:rsidRPr="006675F2">
        <w:t xml:space="preserve"> 2 (horizontal cut) and 6 (foundation trench) are not deposits but erosion units.</w:t>
      </w:r>
      <w:r w:rsidRPr="00EB45FF">
        <w:t xml:space="preserve"> </w:t>
      </w:r>
      <w:r w:rsidR="00293604">
        <w:t xml:space="preserve">Middle: observed order relationships; </w:t>
      </w:r>
      <w:r w:rsidR="00293604" w:rsidRPr="00293604">
        <w:t>italics: "redundant" (deductible) relationships, not displayed on the graph</w:t>
      </w:r>
      <w:r w:rsidR="00293604">
        <w:t>. Right: Harris matrix.</w:t>
      </w:r>
    </w:p>
    <w:p w:rsidR="00A01CEE" w:rsidRPr="00A01CEE" w:rsidRDefault="00DB4ACE" w:rsidP="00A01CEE">
      <w:pPr>
        <w:pStyle w:val="Level2Title"/>
        <w:rPr>
          <w:lang w:val="fr-FR"/>
        </w:rPr>
      </w:pPr>
      <w:r>
        <w:rPr>
          <w:lang w:val="fr-FR"/>
        </w:rPr>
        <w:t>Harris matrix</w:t>
      </w:r>
    </w:p>
    <w:p w:rsidR="00CF4127" w:rsidRDefault="004D799A" w:rsidP="00100F6F">
      <w:r w:rsidRPr="004D799A">
        <w:rPr>
          <w:lang w:val="en-US"/>
        </w:rPr>
        <w:t xml:space="preserve">The </w:t>
      </w:r>
      <w:r w:rsidR="00E13468">
        <w:rPr>
          <w:lang w:val="en-US"/>
        </w:rPr>
        <w:t>stratigraphic analysis proposed by Harris</w:t>
      </w:r>
      <w:r w:rsidRPr="004D799A">
        <w:rPr>
          <w:lang w:val="en-US"/>
        </w:rPr>
        <w:t xml:space="preserve"> </w:t>
      </w:r>
      <w:r>
        <w:rPr>
          <w:lang w:val="en-US"/>
        </w:rPr>
        <w:t>[</w:t>
      </w:r>
      <w:r w:rsidR="0030662B" w:rsidRPr="0030662B">
        <w:rPr>
          <w:lang w:val="en-US"/>
        </w:rPr>
        <w:t>1</w:t>
      </w:r>
      <w:r>
        <w:rPr>
          <w:lang w:val="en-US"/>
        </w:rPr>
        <w:t>]</w:t>
      </w:r>
      <w:r w:rsidRPr="004D799A">
        <w:rPr>
          <w:lang w:val="en-US"/>
        </w:rPr>
        <w:t xml:space="preserve"> </w:t>
      </w:r>
      <w:r>
        <w:rPr>
          <w:lang w:val="en-US"/>
        </w:rPr>
        <w:t xml:space="preserve">is </w:t>
      </w:r>
      <w:r w:rsidR="00CF4127">
        <w:t>based on</w:t>
      </w:r>
      <w:r w:rsidR="00CF4127" w:rsidRPr="002A1553">
        <w:t xml:space="preserve"> </w:t>
      </w:r>
      <w:r w:rsidR="004A2124">
        <w:t>the</w:t>
      </w:r>
      <w:r w:rsidR="00CF4127">
        <w:t xml:space="preserve"> systematic recording and processing of </w:t>
      </w:r>
      <w:r w:rsidR="00CF4127" w:rsidRPr="002A1553">
        <w:t xml:space="preserve">chronological order relationships </w:t>
      </w:r>
      <w:r w:rsidR="00CF4127">
        <w:t>deduced</w:t>
      </w:r>
      <w:r w:rsidR="00550947">
        <w:t xml:space="preserve"> from </w:t>
      </w:r>
      <w:r w:rsidR="00584C80">
        <w:t>observed</w:t>
      </w:r>
      <w:r w:rsidR="00584C80" w:rsidRPr="002A1553">
        <w:t xml:space="preserve"> </w:t>
      </w:r>
      <w:r w:rsidR="00CF4127" w:rsidRPr="002A1553">
        <w:t>interfaces</w:t>
      </w:r>
      <w:r w:rsidR="00584C80">
        <w:t xml:space="preserve"> between archaeological (and natural) layers</w:t>
      </w:r>
      <w:r w:rsidR="008F39E2">
        <w:t>. It involves</w:t>
      </w:r>
      <w:r w:rsidR="00CF4127">
        <w:t xml:space="preserve"> a </w:t>
      </w:r>
      <w:r w:rsidR="00CF4127" w:rsidRPr="002A1553">
        <w:t xml:space="preserve">precise definition of </w:t>
      </w:r>
      <w:r w:rsidR="00CF4127">
        <w:t>the stratigraphic unit as a discrete unit</w:t>
      </w:r>
      <w:r w:rsidR="00CF4127" w:rsidRPr="002A1553">
        <w:t xml:space="preserve"> of time</w:t>
      </w:r>
      <w:r w:rsidR="00CF4127">
        <w:t xml:space="preserve"> identified by these interfaces</w:t>
      </w:r>
      <w:r w:rsidR="008F39E2">
        <w:t xml:space="preserve">, </w:t>
      </w:r>
      <w:r w:rsidR="00CF4127">
        <w:t xml:space="preserve">and </w:t>
      </w:r>
      <w:r w:rsidR="00CF4127" w:rsidRPr="002A1553">
        <w:t>also characterized by a sp</w:t>
      </w:r>
      <w:r w:rsidR="008F39E2">
        <w:t>atial location, and a functional</w:t>
      </w:r>
      <w:r w:rsidR="00754AF4">
        <w:t>,</w:t>
      </w:r>
      <w:r w:rsidR="008F39E2">
        <w:t xml:space="preserve"> social or</w:t>
      </w:r>
      <w:r w:rsidR="00CF4127" w:rsidRPr="002A1553">
        <w:t xml:space="preserve"> cul</w:t>
      </w:r>
      <w:r w:rsidR="00CF4127">
        <w:t>tural interpretation</w:t>
      </w:r>
      <w:r w:rsidR="00174998">
        <w:t xml:space="preserve"> </w:t>
      </w:r>
      <w:r w:rsidR="008D1F7E">
        <w:t>corresponding to</w:t>
      </w:r>
      <w:r w:rsidR="00174998">
        <w:t xml:space="preserve"> the human or natural action behind the formation of the unit</w:t>
      </w:r>
      <w:r w:rsidR="00CF4127">
        <w:t xml:space="preserve">. </w:t>
      </w:r>
    </w:p>
    <w:p w:rsidR="00D65216" w:rsidRDefault="00A54FCD" w:rsidP="00100F6F">
      <w:r w:rsidRPr="00650246">
        <w:t xml:space="preserve">The stratigraphic analysis process </w:t>
      </w:r>
      <w:r>
        <w:t>is summarized by a</w:t>
      </w:r>
      <w:r w:rsidR="00650246" w:rsidRPr="00650246">
        <w:t xml:space="preserve"> </w:t>
      </w:r>
      <w:r w:rsidR="008F4ED7" w:rsidRPr="00650246">
        <w:t>well-known</w:t>
      </w:r>
      <w:r w:rsidR="00650246" w:rsidRPr="00650246">
        <w:t xml:space="preserve"> Harris' example (</w:t>
      </w:r>
      <w:r w:rsidR="00494FCC">
        <w:fldChar w:fldCharType="begin"/>
      </w:r>
      <w:r w:rsidR="00494FCC">
        <w:instrText xml:space="preserve"> REF _Ref443395247 \h </w:instrText>
      </w:r>
      <w:r w:rsidR="00494FCC">
        <w:fldChar w:fldCharType="separate"/>
      </w:r>
      <w:r w:rsidR="00400BCD" w:rsidRPr="00EB45FF">
        <w:t xml:space="preserve">Figure </w:t>
      </w:r>
      <w:r w:rsidR="00400BCD">
        <w:rPr>
          <w:noProof/>
        </w:rPr>
        <w:t>1</w:t>
      </w:r>
      <w:r w:rsidR="00494FCC">
        <w:fldChar w:fldCharType="end"/>
      </w:r>
      <w:r w:rsidR="00E53FFF">
        <w:t>): i</w:t>
      </w:r>
      <w:r w:rsidR="00650246" w:rsidRPr="00650246">
        <w:t>n the field, interfaces are observed</w:t>
      </w:r>
      <w:r w:rsidR="00465E41">
        <w:t xml:space="preserve"> and</w:t>
      </w:r>
      <w:r w:rsidR="00650246" w:rsidRPr="00650246">
        <w:t xml:space="preserve"> recorded</w:t>
      </w:r>
      <w:r w:rsidR="00465E41">
        <w:t>, resulting in</w:t>
      </w:r>
      <w:r w:rsidR="00650246" w:rsidRPr="00650246">
        <w:t xml:space="preserve"> a set of units and order relationships. This set may be simplified by removing the “redundant” relationships (</w:t>
      </w:r>
      <w:r w:rsidR="00650246" w:rsidRPr="001E5B08">
        <w:rPr>
          <w:i/>
        </w:rPr>
        <w:t>i.e.</w:t>
      </w:r>
      <w:r w:rsidR="00650246" w:rsidRPr="00650246">
        <w:t xml:space="preserve"> transitively deductible relationships</w:t>
      </w:r>
      <w:r w:rsidR="00BF47D5">
        <w:t>)</w:t>
      </w:r>
      <w:r w:rsidR="00650246" w:rsidRPr="00650246">
        <w:t xml:space="preserve"> </w:t>
      </w:r>
      <w:r w:rsidR="00BF47D5">
        <w:t>following</w:t>
      </w:r>
      <w:r w:rsidR="00650246" w:rsidRPr="00650246">
        <w:t xml:space="preserve"> the Harris' so called “fourth law </w:t>
      </w:r>
      <w:r w:rsidR="00BF47D5">
        <w:t>of archaeological stratigraphy”</w:t>
      </w:r>
      <w:r w:rsidR="00650246" w:rsidRPr="00650246">
        <w:t>. A graph (“Harris matrix”) displays this s</w:t>
      </w:r>
      <w:r w:rsidR="00D71BDB">
        <w:t>implified</w:t>
      </w:r>
      <w:r w:rsidR="00155BF8">
        <w:t xml:space="preserve"> (but complete) relative chronology</w:t>
      </w:r>
      <w:r w:rsidR="00D71BDB">
        <w:t>.</w:t>
      </w:r>
    </w:p>
    <w:p w:rsidR="005F0A01" w:rsidRPr="005F0A01" w:rsidRDefault="00510270" w:rsidP="005F0A01">
      <w:pPr>
        <w:pStyle w:val="Level2Title"/>
        <w:rPr>
          <w:lang w:val="en-US"/>
        </w:rPr>
      </w:pPr>
      <w:r w:rsidRPr="005F0A01">
        <w:rPr>
          <w:lang w:val="en-US"/>
        </w:rPr>
        <w:t>Mathematical and computerized approaches</w:t>
      </w:r>
    </w:p>
    <w:p w:rsidR="005F0A01" w:rsidRPr="00EB45FF" w:rsidRDefault="005F0A01" w:rsidP="005F0A01">
      <w:pPr>
        <w:pStyle w:val="Figure"/>
        <w:keepNext/>
        <w:framePr w:w="4961" w:vSpace="284" w:wrap="notBeside" w:hAnchor="text" w:xAlign="center" w:yAlign="bottom"/>
      </w:pPr>
      <w:r>
        <w:rPr>
          <w:noProof/>
          <w:lang w:val="fr-FR" w:eastAsia="fr-FR"/>
        </w:rPr>
        <w:drawing>
          <wp:inline distT="0" distB="0" distL="0" distR="0" wp14:anchorId="7C1E1729" wp14:editId="296B6FC4">
            <wp:extent cx="3150235" cy="1627347"/>
            <wp:effectExtent l="0" t="0" r="0" b="0"/>
            <wp:docPr id="2" name="Image 2" descr="C:\Users\Utilisateur\Documents\en cours\doc biblio\biblio perso\a paraitre - projets\projet acta imeko\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Documents\en cours\doc biblio\biblio perso\a paraitre - projets\projet acta imeko\fig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0235" cy="1627347"/>
                    </a:xfrm>
                    <a:prstGeom prst="rect">
                      <a:avLst/>
                    </a:prstGeom>
                    <a:noFill/>
                    <a:ln>
                      <a:noFill/>
                    </a:ln>
                  </pic:spPr>
                </pic:pic>
              </a:graphicData>
            </a:graphic>
          </wp:inline>
        </w:drawing>
      </w:r>
    </w:p>
    <w:p w:rsidR="005F0A01" w:rsidRPr="00EB45FF" w:rsidRDefault="005F0A01" w:rsidP="005F0A01">
      <w:pPr>
        <w:pStyle w:val="FigureCaption"/>
        <w:framePr w:w="4961" w:vSpace="284" w:wrap="notBeside" w:hAnchor="text" w:xAlign="center" w:yAlign="bottom"/>
        <w:spacing w:after="0"/>
      </w:pPr>
      <w:bookmarkStart w:id="4" w:name="_Ref443396669"/>
      <w:r w:rsidRPr="00EB45FF">
        <w:t xml:space="preserve">Figure </w:t>
      </w:r>
      <w:r w:rsidRPr="00EB45FF">
        <w:fldChar w:fldCharType="begin"/>
      </w:r>
      <w:r w:rsidRPr="00EB45FF">
        <w:instrText xml:space="preserve"> SEQ Figure \* ARABIC </w:instrText>
      </w:r>
      <w:r w:rsidRPr="00EB45FF">
        <w:fldChar w:fldCharType="separate"/>
      </w:r>
      <w:r w:rsidR="00400BCD">
        <w:rPr>
          <w:noProof/>
        </w:rPr>
        <w:t>2</w:t>
      </w:r>
      <w:r w:rsidRPr="00EB45FF">
        <w:fldChar w:fldCharType="end"/>
      </w:r>
      <w:bookmarkEnd w:id="4"/>
      <w:r w:rsidRPr="00EB45FF">
        <w:t>.</w:t>
      </w:r>
      <w:r>
        <w:t xml:space="preserve"> Matrix processing to generate a s</w:t>
      </w:r>
      <w:r w:rsidRPr="00EA3959">
        <w:t>tratigraphic graph</w:t>
      </w:r>
      <w:r>
        <w:t xml:space="preserve"> [</w:t>
      </w:r>
      <w:r w:rsidR="000579BB">
        <w:t>7</w:t>
      </w:r>
      <w:r>
        <w:t xml:space="preserve">]: </w:t>
      </w:r>
      <w:r w:rsidRPr="00EA3959">
        <w:t xml:space="preserve"> </w:t>
      </w:r>
      <w:r>
        <w:t xml:space="preserve">observed relationships (corresponding to the figure 1) are recorded on an adjacency matrix; </w:t>
      </w:r>
      <w:r w:rsidRPr="00EA3959">
        <w:t>then</w:t>
      </w:r>
      <w:r>
        <w:t xml:space="preserve"> the matrix is processed to calculate </w:t>
      </w:r>
      <w:r w:rsidR="00CD41EC">
        <w:t xml:space="preserve">critical path values for each couple, </w:t>
      </w:r>
      <w:r w:rsidR="00351D92">
        <w:t>providing a</w:t>
      </w:r>
      <w:r w:rsidR="00CD41EC">
        <w:t xml:space="preserve"> stratigraphic rank for each unit</w:t>
      </w:r>
      <w:r>
        <w:t>.</w:t>
      </w:r>
      <w:r w:rsidR="00CD41EC">
        <w:t xml:space="preserve"> </w:t>
      </w:r>
      <w:r w:rsidR="000E500C">
        <w:t>The processed matrix is then scanned to draw the graph</w:t>
      </w:r>
      <w:r w:rsidR="00CD41EC">
        <w:t xml:space="preserve">, </w:t>
      </w:r>
      <w:r w:rsidR="000E500C">
        <w:t xml:space="preserve">using stratigraphic ranks to place the units and </w:t>
      </w:r>
      <w:r w:rsidR="00CD41EC">
        <w:t>displaying only the non-deductible relationships (value one).</w:t>
      </w:r>
    </w:p>
    <w:p w:rsidR="007D7BD1" w:rsidRDefault="00456AC2" w:rsidP="005F0A01">
      <w:r>
        <w:t xml:space="preserve">The analytical concepts proposed by Harris and the logical framework behind the making of a </w:t>
      </w:r>
      <w:r w:rsidRPr="00456AC2">
        <w:rPr>
          <w:i/>
        </w:rPr>
        <w:t>Harris Matrix</w:t>
      </w:r>
      <w:r>
        <w:t xml:space="preserve"> </w:t>
      </w:r>
      <w:r w:rsidR="008F4A60">
        <w:t>made possible</w:t>
      </w:r>
      <w:r>
        <w:t xml:space="preserve"> mathematical formalization</w:t>
      </w:r>
      <w:r w:rsidR="002503D6">
        <w:t>s</w:t>
      </w:r>
      <w:r>
        <w:t xml:space="preserve">. </w:t>
      </w:r>
      <w:r w:rsidR="00D56DED" w:rsidRPr="00D56DED">
        <w:t xml:space="preserve">Different </w:t>
      </w:r>
      <w:r>
        <w:t xml:space="preserve">searchers have worked on </w:t>
      </w:r>
      <w:r w:rsidR="001E5B08">
        <w:t>such formalizations</w:t>
      </w:r>
      <w:r>
        <w:t>,</w:t>
      </w:r>
      <w:r w:rsidR="00155BF8">
        <w:t xml:space="preserve"> from the earliest characterizations of the Harris Matrix as a partially ordered set [</w:t>
      </w:r>
      <w:r w:rsidR="00D47E76">
        <w:t>10</w:t>
      </w:r>
      <w:r w:rsidR="00155BF8">
        <w:t>]</w:t>
      </w:r>
      <w:r w:rsidR="00EA584D">
        <w:t xml:space="preserve">, to recent works </w:t>
      </w:r>
      <w:r w:rsidR="007F7CBF">
        <w:t>integrating formalized processing of stratigraphic sequences with GIS and spatial analyses [</w:t>
      </w:r>
      <w:r w:rsidR="00D47E76">
        <w:t>11</w:t>
      </w:r>
      <w:r w:rsidR="007F7CBF">
        <w:t>], [</w:t>
      </w:r>
      <w:r w:rsidR="00D47E76">
        <w:t>12</w:t>
      </w:r>
      <w:r w:rsidR="007F7CBF">
        <w:t>].</w:t>
      </w:r>
      <w:r w:rsidR="00754AF4">
        <w:t xml:space="preserve"> These</w:t>
      </w:r>
      <w:r w:rsidR="001E5B08">
        <w:t xml:space="preserve"> work</w:t>
      </w:r>
      <w:r w:rsidR="00754AF4">
        <w:t>s</w:t>
      </w:r>
      <w:r w:rsidR="001E5B08">
        <w:t xml:space="preserve"> resulted in </w:t>
      </w:r>
      <w:r w:rsidR="001E5B08">
        <w:lastRenderedPageBreak/>
        <w:t>some computerized tools, able to dra</w:t>
      </w:r>
      <w:r w:rsidR="0014554F">
        <w:t xml:space="preserve">w automatically a Harris Matrix, for instance </w:t>
      </w:r>
      <w:r w:rsidR="0005074F" w:rsidRPr="0014554F">
        <w:rPr>
          <w:i/>
        </w:rPr>
        <w:t>Stratify</w:t>
      </w:r>
      <w:r w:rsidR="0014554F">
        <w:t xml:space="preserve"> [</w:t>
      </w:r>
      <w:r w:rsidR="00D47E76">
        <w:t>13</w:t>
      </w:r>
      <w:r w:rsidR="0014554F">
        <w:t xml:space="preserve">], </w:t>
      </w:r>
      <w:r w:rsidR="0014554F" w:rsidRPr="0014554F">
        <w:rPr>
          <w:i/>
        </w:rPr>
        <w:t>Matrix</w:t>
      </w:r>
      <w:r w:rsidR="0005074F" w:rsidRPr="0014554F">
        <w:rPr>
          <w:i/>
        </w:rPr>
        <w:t>Composer</w:t>
      </w:r>
      <w:r w:rsidR="0014554F">
        <w:t xml:space="preserve"> [</w:t>
      </w:r>
      <w:r w:rsidR="00D47E76">
        <w:t>14</w:t>
      </w:r>
      <w:r w:rsidR="0014554F">
        <w:t xml:space="preserve">], or our application </w:t>
      </w:r>
      <w:r w:rsidR="0014554F" w:rsidRPr="0014554F">
        <w:rPr>
          <w:i/>
        </w:rPr>
        <w:t>Le Stratifiant</w:t>
      </w:r>
      <w:r w:rsidR="0014554F">
        <w:t xml:space="preserve"> [6]. These proposals have in common to consider</w:t>
      </w:r>
      <w:r w:rsidR="00EF4228">
        <w:t xml:space="preserve"> observed</w:t>
      </w:r>
      <w:r w:rsidR="0014554F">
        <w:t xml:space="preserve"> </w:t>
      </w:r>
      <w:r w:rsidR="00952E0F">
        <w:t xml:space="preserve">stratigraphic </w:t>
      </w:r>
      <w:r w:rsidR="00EF4228">
        <w:t xml:space="preserve">relationships </w:t>
      </w:r>
      <w:r w:rsidR="00952E0F">
        <w:t xml:space="preserve">as </w:t>
      </w:r>
      <w:r w:rsidR="00EF4228">
        <w:t>order</w:t>
      </w:r>
      <w:r w:rsidR="00952E0F">
        <w:t xml:space="preserve"> </w:t>
      </w:r>
      <w:r w:rsidR="00EF4228">
        <w:t>relationships</w:t>
      </w:r>
      <w:r w:rsidR="00440CD9">
        <w:t xml:space="preserve"> with their properties of reflexivity, asymmetry (or antisymmetry) and transitivity</w:t>
      </w:r>
      <w:r w:rsidR="00EF4228">
        <w:t xml:space="preserve">, </w:t>
      </w:r>
      <w:r w:rsidR="00846995">
        <w:t xml:space="preserve">and </w:t>
      </w:r>
      <w:r w:rsidR="007B4005">
        <w:t xml:space="preserve">to use </w:t>
      </w:r>
      <w:r w:rsidR="00846995">
        <w:t>applications</w:t>
      </w:r>
      <w:r w:rsidR="007B4005">
        <w:t xml:space="preserve"> of graph theory to process these relationships</w:t>
      </w:r>
      <w:r w:rsidR="007D7BD1">
        <w:t>. In particular, the Harris Matrix is formally close to</w:t>
      </w:r>
      <w:r w:rsidR="00846995">
        <w:t xml:space="preserve"> task scheduling graphs </w:t>
      </w:r>
      <w:r w:rsidR="00121A38">
        <w:t>developed</w:t>
      </w:r>
      <w:r w:rsidR="00846995">
        <w:t xml:space="preserve"> in the 1950’ </w:t>
      </w:r>
      <w:r w:rsidR="007D7BD1">
        <w:t>to manage complex production processes</w:t>
      </w:r>
      <w:r w:rsidR="00E675F6">
        <w:t xml:space="preserve"> [</w:t>
      </w:r>
      <w:r w:rsidR="00D47E76">
        <w:t>15</w:t>
      </w:r>
      <w:r w:rsidR="00E675F6">
        <w:t>],[</w:t>
      </w:r>
      <w:r w:rsidR="00D47E76">
        <w:t>16</w:t>
      </w:r>
      <w:r w:rsidR="00E675F6">
        <w:t>]</w:t>
      </w:r>
      <w:r w:rsidR="007D7BD1">
        <w:t xml:space="preserve">. </w:t>
      </w:r>
    </w:p>
    <w:p w:rsidR="00803E81" w:rsidRDefault="00AE08C9" w:rsidP="00803E81">
      <w:r>
        <w:t xml:space="preserve">Beyond this common basis, the way we chose </w:t>
      </w:r>
      <w:r w:rsidR="00803E81">
        <w:t>to process stratigraphic data</w:t>
      </w:r>
      <w:r w:rsidRPr="00D56DED">
        <w:t xml:space="preserve"> </w:t>
      </w:r>
      <w:r w:rsidR="00803E81">
        <w:t>[</w:t>
      </w:r>
      <w:r w:rsidR="00803E81" w:rsidRPr="00D56DED">
        <w:t>6]</w:t>
      </w:r>
      <w:r w:rsidR="004D4A7D">
        <w:t>-</w:t>
      </w:r>
      <w:r w:rsidR="00803E81" w:rsidRPr="00D56DED">
        <w:t>[</w:t>
      </w:r>
      <w:r w:rsidR="004D4A7D">
        <w:t>9</w:t>
      </w:r>
      <w:r w:rsidR="00803E81">
        <w:t xml:space="preserve">], </w:t>
      </w:r>
      <w:r>
        <w:t>has some pe</w:t>
      </w:r>
      <w:r w:rsidR="00F85BD8">
        <w:t>culiarities. The first is</w:t>
      </w:r>
      <w:r w:rsidR="004D4A7D">
        <w:t xml:space="preserve"> </w:t>
      </w:r>
      <w:r w:rsidR="00B16494">
        <w:t xml:space="preserve">an </w:t>
      </w:r>
      <w:r w:rsidR="00803E81" w:rsidRPr="00D56DED">
        <w:t xml:space="preserve">algorithm </w:t>
      </w:r>
      <w:r w:rsidR="005C6BA3">
        <w:t>(</w:t>
      </w:r>
      <w:r w:rsidR="00803E81" w:rsidRPr="00D56DED">
        <w:t xml:space="preserve">derived from </w:t>
      </w:r>
      <w:r w:rsidR="00803E81">
        <w:t xml:space="preserve">the </w:t>
      </w:r>
      <w:r w:rsidR="004D4A7D" w:rsidRPr="00D56DED">
        <w:t xml:space="preserve">MPM </w:t>
      </w:r>
      <w:r w:rsidR="00803E81">
        <w:t>graph</w:t>
      </w:r>
      <w:r w:rsidR="00803E81" w:rsidRPr="00D56DED">
        <w:t xml:space="preserve"> method</w:t>
      </w:r>
      <w:r w:rsidR="00803E81">
        <w:t xml:space="preserve"> [</w:t>
      </w:r>
      <w:r w:rsidR="00D47E76">
        <w:t>17</w:t>
      </w:r>
      <w:r w:rsidR="005C6BA3">
        <w:t>])</w:t>
      </w:r>
      <w:r w:rsidR="00803E81">
        <w:t xml:space="preserve"> </w:t>
      </w:r>
      <w:r w:rsidR="004D4A7D">
        <w:t>using</w:t>
      </w:r>
      <w:r w:rsidR="00711D38">
        <w:t xml:space="preserve"> an adjacency matrix to calculate</w:t>
      </w:r>
      <w:r w:rsidR="004D4A7D">
        <w:t xml:space="preserve"> </w:t>
      </w:r>
      <w:r w:rsidR="00A80A6C">
        <w:t>a critical path value</w:t>
      </w:r>
      <w:r w:rsidR="004D4A7D">
        <w:t xml:space="preserve"> (</w:t>
      </w:r>
      <w:r w:rsidR="004D4A7D" w:rsidRPr="00EB4C15">
        <w:rPr>
          <w:i/>
        </w:rPr>
        <w:t>i.e.</w:t>
      </w:r>
      <w:r w:rsidR="004D4A7D">
        <w:t xml:space="preserve"> irreducible </w:t>
      </w:r>
      <w:r w:rsidR="00A80A6C">
        <w:t>relative time distance</w:t>
      </w:r>
      <w:r w:rsidR="004D4A7D">
        <w:t>) for</w:t>
      </w:r>
      <w:r w:rsidR="004D4A7D" w:rsidRPr="004D4A7D">
        <w:t xml:space="preserve"> each couple </w:t>
      </w:r>
      <w:r w:rsidR="004D4A7D">
        <w:t>of units</w:t>
      </w:r>
      <w:r w:rsidR="00A80A6C">
        <w:t xml:space="preserve"> and a stratigraphic rank for each unit</w:t>
      </w:r>
      <w:r w:rsidR="008C6A15">
        <w:t>; these values and ranks allow to provide</w:t>
      </w:r>
      <w:r w:rsidR="00803E81" w:rsidRPr="00D56DED">
        <w:t xml:space="preserve"> a graph c</w:t>
      </w:r>
      <w:r w:rsidR="00803E81">
        <w:t>orresponding to a Harris Matrix</w:t>
      </w:r>
      <w:r w:rsidR="005C6BA3">
        <w:t>. A second peculiarity</w:t>
      </w:r>
      <w:r w:rsidR="00A80A6C">
        <w:t xml:space="preserve"> </w:t>
      </w:r>
      <w:r w:rsidR="005C6BA3">
        <w:t xml:space="preserve">is the display of the graph, chosen </w:t>
      </w:r>
      <w:r w:rsidR="00711D38">
        <w:t>to avoid broken lines</w:t>
      </w:r>
      <w:r w:rsidR="005C6BA3">
        <w:t xml:space="preserve"> (which may become</w:t>
      </w:r>
      <w:r w:rsidR="00711D38">
        <w:t xml:space="preserve"> visually quite complex and ambiguous </w:t>
      </w:r>
      <w:r w:rsidR="000050DC">
        <w:t>in big graphs</w:t>
      </w:r>
      <w:r w:rsidR="005C6BA3">
        <w:t xml:space="preserve">) and using only vertical lines to order relationships and horizontal links to synchronisms </w:t>
      </w:r>
      <w:r w:rsidR="003A6F5C">
        <w:t>[</w:t>
      </w:r>
      <w:r w:rsidR="00A80A6C">
        <w:rPr>
          <w:i/>
        </w:rPr>
        <w:t>7</w:t>
      </w:r>
      <w:r w:rsidR="003A6F5C">
        <w:t>]</w:t>
      </w:r>
      <w:r w:rsidR="002A344E">
        <w:t xml:space="preserve"> (</w:t>
      </w:r>
      <w:r w:rsidR="000D113A">
        <w:fldChar w:fldCharType="begin"/>
      </w:r>
      <w:r w:rsidR="000D113A">
        <w:instrText xml:space="preserve"> REF _Ref443396669 \h </w:instrText>
      </w:r>
      <w:r w:rsidR="000D113A">
        <w:fldChar w:fldCharType="separate"/>
      </w:r>
      <w:r w:rsidR="00400BCD" w:rsidRPr="00EB45FF">
        <w:t xml:space="preserve">Figure </w:t>
      </w:r>
      <w:r w:rsidR="00400BCD">
        <w:rPr>
          <w:noProof/>
        </w:rPr>
        <w:t>2</w:t>
      </w:r>
      <w:r w:rsidR="000D113A">
        <w:fldChar w:fldCharType="end"/>
      </w:r>
      <w:r w:rsidR="000D113A">
        <w:t>)</w:t>
      </w:r>
      <w:r w:rsidR="007526BA">
        <w:t>.</w:t>
      </w:r>
    </w:p>
    <w:p w:rsidR="00296955" w:rsidRDefault="004603DA" w:rsidP="00296955">
      <w:pPr>
        <w:pStyle w:val="Level2Title"/>
        <w:rPr>
          <w:lang w:val="en-US"/>
        </w:rPr>
      </w:pPr>
      <w:r>
        <w:rPr>
          <w:lang w:val="en-US"/>
        </w:rPr>
        <w:t>The choice of admitting uncertain stratigraphic relationships</w:t>
      </w:r>
    </w:p>
    <w:p w:rsidR="008519E5" w:rsidRPr="00EB45FF" w:rsidRDefault="008519E5" w:rsidP="008519E5">
      <w:pPr>
        <w:pStyle w:val="Figure"/>
        <w:keepNext/>
        <w:framePr w:w="4961" w:vSpace="284" w:wrap="notBeside" w:hAnchor="text" w:xAlign="center" w:yAlign="bottom"/>
      </w:pPr>
      <w:r w:rsidRPr="00B06824">
        <w:rPr>
          <w:noProof/>
          <w:lang w:val="fr-FR" w:eastAsia="fr-FR"/>
        </w:rPr>
        <w:drawing>
          <wp:inline distT="0" distB="0" distL="0" distR="0" wp14:anchorId="0BFAC9B5" wp14:editId="2F18E87E">
            <wp:extent cx="2466000" cy="1440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66000" cy="1440000"/>
                    </a:xfrm>
                    <a:prstGeom prst="rect">
                      <a:avLst/>
                    </a:prstGeom>
                  </pic:spPr>
                </pic:pic>
              </a:graphicData>
            </a:graphic>
          </wp:inline>
        </w:drawing>
      </w:r>
    </w:p>
    <w:p w:rsidR="008519E5" w:rsidRPr="00CB6F3E" w:rsidRDefault="008519E5" w:rsidP="008519E5">
      <w:pPr>
        <w:pStyle w:val="FigureCaption"/>
        <w:framePr w:w="4961" w:vSpace="284" w:wrap="notBeside" w:hAnchor="text" w:xAlign="center" w:yAlign="bottom"/>
        <w:spacing w:after="0"/>
        <w:rPr>
          <w:lang w:val="en-US"/>
        </w:rPr>
      </w:pPr>
      <w:bookmarkStart w:id="5" w:name="_Ref446175486"/>
      <w:r w:rsidRPr="00CB6F3E">
        <w:rPr>
          <w:lang w:val="en-US"/>
        </w:rPr>
        <w:t xml:space="preserve">Figure </w:t>
      </w:r>
      <w:r w:rsidRPr="00EB45FF">
        <w:fldChar w:fldCharType="begin"/>
      </w:r>
      <w:r w:rsidRPr="00CB6F3E">
        <w:rPr>
          <w:lang w:val="en-US"/>
        </w:rPr>
        <w:instrText xml:space="preserve"> SEQ Figure \* ARABIC </w:instrText>
      </w:r>
      <w:r w:rsidRPr="00EB45FF">
        <w:fldChar w:fldCharType="separate"/>
      </w:r>
      <w:r w:rsidR="00400BCD">
        <w:rPr>
          <w:noProof/>
          <w:lang w:val="en-US"/>
        </w:rPr>
        <w:t>3</w:t>
      </w:r>
      <w:r w:rsidRPr="00EB45FF">
        <w:fldChar w:fldCharType="end"/>
      </w:r>
      <w:bookmarkEnd w:id="5"/>
      <w:r w:rsidRPr="00CB6F3E">
        <w:rPr>
          <w:lang w:val="en-US"/>
        </w:rPr>
        <w:t xml:space="preserve">. </w:t>
      </w:r>
      <w:r w:rsidR="00507C0E" w:rsidRPr="00CB6F3E">
        <w:rPr>
          <w:lang w:val="en-US"/>
        </w:rPr>
        <w:t xml:space="preserve">from the example figure 1, stratigraphic  graph </w:t>
      </w:r>
      <w:r w:rsidR="00670A28" w:rsidRPr="00CB6F3E">
        <w:rPr>
          <w:lang w:val="en-US"/>
        </w:rPr>
        <w:t xml:space="preserve"> </w:t>
      </w:r>
      <w:r w:rsidR="00507C0E" w:rsidRPr="00CB6F3E">
        <w:rPr>
          <w:lang w:val="en-US"/>
        </w:rPr>
        <w:t>in case of ce</w:t>
      </w:r>
      <w:r w:rsidR="00351D92" w:rsidRPr="00CB6F3E">
        <w:rPr>
          <w:lang w:val="en-US"/>
        </w:rPr>
        <w:t>r</w:t>
      </w:r>
      <w:r w:rsidR="00507C0E" w:rsidRPr="00CB6F3E">
        <w:rPr>
          <w:lang w:val="en-US"/>
        </w:rPr>
        <w:t xml:space="preserve">tain synchronism between units 7 and 8 (left), or in case of uncertain synchronism (right) </w:t>
      </w:r>
    </w:p>
    <w:p w:rsidR="0048475F" w:rsidRDefault="0048475F" w:rsidP="004B689B">
      <w:r>
        <w:t xml:space="preserve">The most important peculiarity of our approach, materialized in the application </w:t>
      </w:r>
      <w:r w:rsidRPr="0048475F">
        <w:rPr>
          <w:i/>
        </w:rPr>
        <w:t>Le stratifiant</w:t>
      </w:r>
      <w:r>
        <w:t xml:space="preserve">, is the possibility of processing uncertain relationships. </w:t>
      </w:r>
    </w:p>
    <w:p w:rsidR="00B86F45" w:rsidRDefault="0048475F" w:rsidP="004B689B">
      <w:r>
        <w:t xml:space="preserve">Indeed, </w:t>
      </w:r>
      <w:r w:rsidR="00A110D4">
        <w:t xml:space="preserve">some </w:t>
      </w:r>
      <w:r w:rsidR="004B689B">
        <w:t xml:space="preserve">doubts may appear in the field observations. </w:t>
      </w:r>
      <w:r w:rsidR="00A110D4">
        <w:t xml:space="preserve">It is the case with the notion of “correlation”, derived from Geology, and used by </w:t>
      </w:r>
      <w:r w:rsidR="00B31E22">
        <w:t>Harris</w:t>
      </w:r>
      <w:r w:rsidR="00A110D4">
        <w:t xml:space="preserve"> to record a synchronic relationship between two layers, considered as the same stratigraphic step. </w:t>
      </w:r>
      <w:r w:rsidR="00B86F45">
        <w:t>Formally, a stratigraphic synchronism is a mathematical equivalence relation with its properties of reflexivity, symmetry and transitivity. If the synchronism is certain, the order relationships of the synchronic units may be merge</w:t>
      </w:r>
      <w:r w:rsidR="00315D9B">
        <w:t>d</w:t>
      </w:r>
      <w:r w:rsidR="00B86F45">
        <w:t>, and there is no need to display on the graph the order relationships deductible by this synchronism.</w:t>
      </w:r>
    </w:p>
    <w:p w:rsidR="001F0546" w:rsidRDefault="001F0546" w:rsidP="004B689B">
      <w:r>
        <w:t>But a</w:t>
      </w:r>
      <w:r w:rsidR="00B86F45">
        <w:t>s S. Roskams noticed [</w:t>
      </w:r>
      <w:r w:rsidR="005E0BB4">
        <w:t>18</w:t>
      </w:r>
      <w:r w:rsidR="00B86F45">
        <w:t xml:space="preserve">], a stratigraphic “correlation” may be extrapolated rather than observed. For instance, in the original example retaken </w:t>
      </w:r>
      <w:r w:rsidR="00B86F45">
        <w:fldChar w:fldCharType="begin"/>
      </w:r>
      <w:r w:rsidR="00B86F45">
        <w:instrText xml:space="preserve"> REF _Ref443395247 \h </w:instrText>
      </w:r>
      <w:r w:rsidR="00B86F45">
        <w:fldChar w:fldCharType="separate"/>
      </w:r>
      <w:r w:rsidR="00400BCD" w:rsidRPr="00EB45FF">
        <w:t xml:space="preserve">Figure </w:t>
      </w:r>
      <w:r w:rsidR="00400BCD">
        <w:rPr>
          <w:noProof/>
        </w:rPr>
        <w:t>1</w:t>
      </w:r>
      <w:r w:rsidR="00B86F45">
        <w:fldChar w:fldCharType="end"/>
      </w:r>
      <w:r w:rsidR="00B86F45">
        <w:t xml:space="preserve">, Harris assumed that the units 7 and 8 may originally be a same floor, so they </w:t>
      </w:r>
      <w:r w:rsidR="004522DA">
        <w:t>are</w:t>
      </w:r>
      <w:r w:rsidR="00B86F45">
        <w:t xml:space="preserve"> correlated. But they were cut by the trench 6 so that the original continuity can no more be observed; thus this synchronism is not really certain (or less certain than an observed continuity)</w:t>
      </w:r>
      <w:r>
        <w:t>.</w:t>
      </w:r>
    </w:p>
    <w:p w:rsidR="00DC502E" w:rsidRDefault="001F0546" w:rsidP="004B689B">
      <w:r>
        <w:t xml:space="preserve"> To take in account this lower level of certainty, practically used by field archaeologists, we have developed a simple way, derived from modal logic: an “uncertain” (or “estimated”) logical modality can be recorded for a synchronism. </w:t>
      </w:r>
      <w:r w:rsidR="00E1441B">
        <w:t xml:space="preserve">In this case, </w:t>
      </w:r>
      <w:r w:rsidR="00AE5BA8">
        <w:t xml:space="preserve">a same stratigraphic rank is calculated for </w:t>
      </w:r>
      <w:r w:rsidR="00E1441B">
        <w:t xml:space="preserve">the </w:t>
      </w:r>
      <w:r w:rsidR="00AE5BA8">
        <w:t xml:space="preserve">“perhaps” synchronic units but their </w:t>
      </w:r>
      <w:r w:rsidR="00E1441B">
        <w:t>order relations</w:t>
      </w:r>
      <w:r w:rsidR="00AE5BA8">
        <w:t>hips</w:t>
      </w:r>
      <w:r w:rsidR="00E1441B">
        <w:t xml:space="preserve"> a</w:t>
      </w:r>
      <w:r w:rsidR="00BD6E90">
        <w:t>re not merged (</w:t>
      </w:r>
      <w:r w:rsidR="00EE47D8">
        <w:fldChar w:fldCharType="begin"/>
      </w:r>
      <w:r w:rsidR="00EE47D8">
        <w:instrText xml:space="preserve"> REF _Ref446175486 \h </w:instrText>
      </w:r>
      <w:r w:rsidR="00EE47D8">
        <w:fldChar w:fldCharType="separate"/>
      </w:r>
      <w:r w:rsidR="00400BCD" w:rsidRPr="00CB6F3E">
        <w:rPr>
          <w:lang w:val="en-US"/>
        </w:rPr>
        <w:t xml:space="preserve">Figure </w:t>
      </w:r>
      <w:r w:rsidR="00400BCD">
        <w:rPr>
          <w:noProof/>
          <w:lang w:val="en-US"/>
        </w:rPr>
        <w:t>3</w:t>
      </w:r>
      <w:r w:rsidR="00EE47D8">
        <w:fldChar w:fldCharType="end"/>
      </w:r>
      <w:r w:rsidR="00EE47D8">
        <w:t>).</w:t>
      </w:r>
    </w:p>
    <w:p w:rsidR="00D42EC9" w:rsidRPr="00EB45FF" w:rsidRDefault="009A6F8D" w:rsidP="00D42EC9">
      <w:pPr>
        <w:pStyle w:val="Figure"/>
        <w:keepNext/>
        <w:framePr w:w="4961" w:vSpace="284" w:wrap="notBeside" w:hAnchor="text" w:xAlign="center" w:yAlign="top"/>
      </w:pPr>
      <w:r w:rsidRPr="009A6F8D">
        <w:rPr>
          <w:noProof/>
          <w:lang w:val="fr-FR" w:eastAsia="fr-FR"/>
        </w:rPr>
        <w:lastRenderedPageBreak/>
        <w:drawing>
          <wp:inline distT="0" distB="0" distL="0" distR="0" wp14:anchorId="09225E76" wp14:editId="068E91A3">
            <wp:extent cx="3149600" cy="11897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49600" cy="1189722"/>
                    </a:xfrm>
                    <a:prstGeom prst="rect">
                      <a:avLst/>
                    </a:prstGeom>
                  </pic:spPr>
                </pic:pic>
              </a:graphicData>
            </a:graphic>
          </wp:inline>
        </w:drawing>
      </w:r>
    </w:p>
    <w:p w:rsidR="00D42EC9" w:rsidRPr="00DD1B32" w:rsidRDefault="00D42EC9" w:rsidP="00D42EC9">
      <w:pPr>
        <w:pStyle w:val="FigureCaption"/>
        <w:framePr w:w="4961" w:vSpace="284" w:wrap="notBeside" w:hAnchor="text" w:xAlign="center" w:yAlign="top"/>
        <w:spacing w:after="0"/>
        <w:rPr>
          <w:lang w:val="en-US"/>
        </w:rPr>
      </w:pPr>
      <w:bookmarkStart w:id="6" w:name="_Ref446177230"/>
      <w:r w:rsidRPr="00DD1B32">
        <w:rPr>
          <w:lang w:val="en-US"/>
        </w:rPr>
        <w:t xml:space="preserve">Figure </w:t>
      </w:r>
      <w:r w:rsidRPr="00EB45FF">
        <w:fldChar w:fldCharType="begin"/>
      </w:r>
      <w:r w:rsidRPr="00DD1B32">
        <w:rPr>
          <w:lang w:val="en-US"/>
        </w:rPr>
        <w:instrText xml:space="preserve"> SEQ Figure \* ARABIC </w:instrText>
      </w:r>
      <w:r w:rsidRPr="00EB45FF">
        <w:fldChar w:fldCharType="separate"/>
      </w:r>
      <w:r w:rsidR="00400BCD">
        <w:rPr>
          <w:noProof/>
          <w:lang w:val="en-US"/>
        </w:rPr>
        <w:t>4</w:t>
      </w:r>
      <w:r w:rsidRPr="00EB45FF">
        <w:fldChar w:fldCharType="end"/>
      </w:r>
      <w:bookmarkEnd w:id="6"/>
      <w:r w:rsidRPr="00DD1B32">
        <w:rPr>
          <w:lang w:val="en-US"/>
        </w:rPr>
        <w:t xml:space="preserve">. </w:t>
      </w:r>
      <w:r w:rsidR="00711712">
        <w:rPr>
          <w:lang w:val="en-US"/>
        </w:rPr>
        <w:t>Example</w:t>
      </w:r>
      <w:r w:rsidR="009F4CE9">
        <w:rPr>
          <w:lang w:val="en-US"/>
        </w:rPr>
        <w:t xml:space="preserve"> of </w:t>
      </w:r>
      <w:r w:rsidR="00711712">
        <w:rPr>
          <w:lang w:val="en-US"/>
        </w:rPr>
        <w:t xml:space="preserve">an </w:t>
      </w:r>
      <w:r w:rsidR="009F4CE9">
        <w:rPr>
          <w:lang w:val="en-US"/>
        </w:rPr>
        <w:t>uncertain order relationship.</w:t>
      </w:r>
    </w:p>
    <w:p w:rsidR="00296955" w:rsidRPr="00D327A4" w:rsidRDefault="004B689B" w:rsidP="004B689B">
      <w:pPr>
        <w:rPr>
          <w:lang w:val="en-US"/>
        </w:rPr>
      </w:pPr>
      <w:r>
        <w:t xml:space="preserve">These two levels of </w:t>
      </w:r>
      <w:r w:rsidR="009A26A9">
        <w:t>certainty</w:t>
      </w:r>
      <w:r>
        <w:t xml:space="preserve"> – certain and “estimate” (uncertain) – are logically applicable also to the order stratigraphic relationships (and correspond also to some practical conditions of observation</w:t>
      </w:r>
      <w:r w:rsidR="009A26A9">
        <w:t>, sometimes difficult or limited</w:t>
      </w:r>
      <w:r>
        <w:t xml:space="preserve">). Then, the rule of elimination of deductible relationships </w:t>
      </w:r>
      <w:r w:rsidR="00265ED1">
        <w:t>(</w:t>
      </w:r>
      <w:r>
        <w:t>on the graph</w:t>
      </w:r>
      <w:r w:rsidR="00265ED1">
        <w:t>)</w:t>
      </w:r>
      <w:r>
        <w:t xml:space="preserve"> is applied only within the same level of </w:t>
      </w:r>
      <w:r w:rsidR="002928A7">
        <w:t>certainty</w:t>
      </w:r>
      <w:r>
        <w:t xml:space="preserve">: if a certain order relationship is “redundant” compared to an uncertain one, it is not eliminated, in order to display the continuity of the certain relative chronology.  </w:t>
      </w:r>
      <w:r w:rsidR="005F1189" w:rsidRPr="00D327A4">
        <w:rPr>
          <w:lang w:val="en-US"/>
        </w:rPr>
        <w:t>(</w:t>
      </w:r>
      <w:r w:rsidR="00CA69AF">
        <w:rPr>
          <w:lang w:val="fr-FR"/>
        </w:rPr>
        <w:fldChar w:fldCharType="begin"/>
      </w:r>
      <w:r w:rsidR="00CA69AF" w:rsidRPr="00D327A4">
        <w:rPr>
          <w:lang w:val="en-US"/>
        </w:rPr>
        <w:instrText xml:space="preserve"> REF _Ref446177230 \h </w:instrText>
      </w:r>
      <w:r w:rsidR="00CA69AF">
        <w:rPr>
          <w:lang w:val="fr-FR"/>
        </w:rPr>
      </w:r>
      <w:r w:rsidR="00CA69AF">
        <w:rPr>
          <w:lang w:val="fr-FR"/>
        </w:rPr>
        <w:fldChar w:fldCharType="separate"/>
      </w:r>
      <w:r w:rsidR="00400BCD" w:rsidRPr="00DD1B32">
        <w:rPr>
          <w:lang w:val="en-US"/>
        </w:rPr>
        <w:t xml:space="preserve">Figure </w:t>
      </w:r>
      <w:r w:rsidR="00400BCD">
        <w:rPr>
          <w:noProof/>
          <w:lang w:val="en-US"/>
        </w:rPr>
        <w:t>4</w:t>
      </w:r>
      <w:r w:rsidR="00CA69AF">
        <w:rPr>
          <w:lang w:val="fr-FR"/>
        </w:rPr>
        <w:fldChar w:fldCharType="end"/>
      </w:r>
      <w:r w:rsidR="005F1189" w:rsidRPr="00D327A4">
        <w:rPr>
          <w:lang w:val="en-US"/>
        </w:rPr>
        <w:t>)</w:t>
      </w:r>
    </w:p>
    <w:p w:rsidR="002B4F84" w:rsidRPr="00F85C5D" w:rsidRDefault="009A26A9" w:rsidP="004B689B">
      <w:pPr>
        <w:rPr>
          <w:i/>
          <w:lang w:val="en-US"/>
        </w:rPr>
      </w:pPr>
      <w:r w:rsidRPr="009A26A9">
        <w:rPr>
          <w:lang w:val="en-US"/>
        </w:rPr>
        <w:t xml:space="preserve">During the processing, possible </w:t>
      </w:r>
      <w:r>
        <w:rPr>
          <w:lang w:val="en-US"/>
        </w:rPr>
        <w:t>contradictions between relationships</w:t>
      </w:r>
      <w:r w:rsidR="00711712">
        <w:rPr>
          <w:lang w:val="en-US"/>
        </w:rPr>
        <w:t xml:space="preserve"> </w:t>
      </w:r>
      <w:r>
        <w:rPr>
          <w:lang w:val="en-US"/>
        </w:rPr>
        <w:t>provided with their certainty / uncertainty modalities</w:t>
      </w:r>
      <w:r w:rsidR="00807121">
        <w:rPr>
          <w:lang w:val="en-US"/>
        </w:rPr>
        <w:t xml:space="preserve"> result in logical cases of confirmation, invalidation (of an uncertain relation by certain ones), contradictory uncertainty (between uncertain relationships), or contradiction (between certain relationships). The two last cases need a user intervention to correct (or eliminate) the wrong data</w:t>
      </w:r>
      <w:r w:rsidR="00F85C5D">
        <w:rPr>
          <w:lang w:val="en-US"/>
        </w:rPr>
        <w:t>.</w:t>
      </w:r>
    </w:p>
    <w:p w:rsidR="007E32D0" w:rsidRDefault="00FD68D4" w:rsidP="00FD68D4">
      <w:pPr>
        <w:pStyle w:val="Level1Title"/>
        <w:rPr>
          <w:lang w:val="fr-FR"/>
        </w:rPr>
      </w:pPr>
      <w:r w:rsidRPr="00FD68D4">
        <w:rPr>
          <w:lang w:val="fr-FR"/>
        </w:rPr>
        <w:t>quantified stratigraphic time</w:t>
      </w:r>
    </w:p>
    <w:p w:rsidR="00705D51" w:rsidRPr="00A4713F" w:rsidRDefault="002623CB" w:rsidP="00705D51">
      <w:pPr>
        <w:pStyle w:val="Level2Title"/>
        <w:rPr>
          <w:lang w:val="en-US"/>
        </w:rPr>
      </w:pPr>
      <w:r w:rsidRPr="00A4713F">
        <w:rPr>
          <w:lang w:val="en-US"/>
        </w:rPr>
        <w:t xml:space="preserve">Dating relative time : the usual </w:t>
      </w:r>
      <w:r w:rsidRPr="00A4713F">
        <w:rPr>
          <w:i/>
          <w:lang w:val="en-US"/>
        </w:rPr>
        <w:t>TPQ</w:t>
      </w:r>
      <w:r w:rsidRPr="00A4713F">
        <w:rPr>
          <w:lang w:val="en-US"/>
        </w:rPr>
        <w:t>-</w:t>
      </w:r>
      <w:r w:rsidRPr="00A4713F">
        <w:rPr>
          <w:i/>
          <w:lang w:val="en-US"/>
        </w:rPr>
        <w:t>TAQ</w:t>
      </w:r>
      <w:r w:rsidRPr="00A4713F">
        <w:rPr>
          <w:lang w:val="en-US"/>
        </w:rPr>
        <w:t xml:space="preserve"> way</w:t>
      </w:r>
    </w:p>
    <w:p w:rsidR="009C5EA5" w:rsidRDefault="009C5EA5" w:rsidP="009C5EA5">
      <w:pPr>
        <w:rPr>
          <w:lang w:val="en-US"/>
        </w:rPr>
      </w:pPr>
      <w:r w:rsidRPr="009C5EA5">
        <w:rPr>
          <w:lang w:val="en-US"/>
        </w:rPr>
        <w:t xml:space="preserve">After identifying, recording and processing the stratigraphic relative chronology, </w:t>
      </w:r>
      <w:r w:rsidR="00BE53DC">
        <w:rPr>
          <w:lang w:val="en-US"/>
        </w:rPr>
        <w:t>the</w:t>
      </w:r>
      <w:r w:rsidRPr="009C5EA5">
        <w:rPr>
          <w:lang w:val="en-US"/>
        </w:rPr>
        <w:t xml:space="preserve"> second step </w:t>
      </w:r>
      <w:r w:rsidR="00BE53DC">
        <w:rPr>
          <w:lang w:val="en-US"/>
        </w:rPr>
        <w:t>of the chronological reasoning is</w:t>
      </w:r>
      <w:r w:rsidRPr="009C5EA5">
        <w:rPr>
          <w:lang w:val="en-US"/>
        </w:rPr>
        <w:t xml:space="preserve"> to place this succession in a quantified time </w:t>
      </w:r>
      <w:r w:rsidR="00156CC7">
        <w:rPr>
          <w:lang w:val="en-US"/>
        </w:rPr>
        <w:t>frame</w:t>
      </w:r>
      <w:r w:rsidRPr="009C5EA5">
        <w:rPr>
          <w:lang w:val="en-US"/>
        </w:rPr>
        <w:t>.</w:t>
      </w:r>
    </w:p>
    <w:p w:rsidR="00705D51" w:rsidRDefault="006E6739" w:rsidP="00705D51">
      <w:pPr>
        <w:rPr>
          <w:lang w:val="en-US"/>
        </w:rPr>
      </w:pPr>
      <w:r w:rsidRPr="006E6739">
        <w:rPr>
          <w:lang w:val="en-US"/>
        </w:rPr>
        <w:t>As said in introduction, the great progresses of the laboratory dating techniques are well known. However, the quantified time indications from</w:t>
      </w:r>
      <w:r w:rsidR="00711712">
        <w:rPr>
          <w:lang w:val="en-US"/>
        </w:rPr>
        <w:t xml:space="preserve"> these</w:t>
      </w:r>
      <w:r w:rsidRPr="006E6739">
        <w:rPr>
          <w:lang w:val="en-US"/>
        </w:rPr>
        <w:t xml:space="preserve"> laboratory techniques (as well as those provided by more classical – historical, numismatic, etc. – chronometric sources), are not direct solutions to the problem of relative chronological units dating; they are only parameters of this problem.</w:t>
      </w:r>
    </w:p>
    <w:p w:rsidR="002A0DC8" w:rsidRDefault="00E876CA" w:rsidP="00100F6F">
      <w:pPr>
        <w:rPr>
          <w:lang w:val="en-US"/>
        </w:rPr>
      </w:pPr>
      <w:r>
        <w:rPr>
          <w:lang w:val="en-US"/>
        </w:rPr>
        <w:t>A lot of literature has been written about using contextual (thus stratigraphic) data to date archaeological objects, since the 19</w:t>
      </w:r>
      <w:r w:rsidRPr="00356803">
        <w:rPr>
          <w:vertAlign w:val="superscript"/>
          <w:lang w:val="en-US"/>
        </w:rPr>
        <w:t>th</w:t>
      </w:r>
      <w:r>
        <w:rPr>
          <w:lang w:val="en-US"/>
        </w:rPr>
        <w:t xml:space="preserve"> century and the cross-dating</w:t>
      </w:r>
      <w:r w:rsidR="00AC6F40">
        <w:rPr>
          <w:lang w:val="en-US"/>
        </w:rPr>
        <w:t xml:space="preserve"> method</w:t>
      </w:r>
      <w:r>
        <w:rPr>
          <w:lang w:val="en-US"/>
        </w:rPr>
        <w:t xml:space="preserve">. The reverse way – dating a stratigraphic unit from different possible quantified time indications, which is our subject here – is </w:t>
      </w:r>
      <w:r w:rsidR="00D04CD6">
        <w:rPr>
          <w:lang w:val="en-US"/>
        </w:rPr>
        <w:t xml:space="preserve">curiously less explored, and usually limited to the </w:t>
      </w:r>
      <w:r w:rsidR="00D04CD6" w:rsidRPr="00D04CD6">
        <w:rPr>
          <w:i/>
          <w:lang w:val="en-US"/>
        </w:rPr>
        <w:t>TPQ</w:t>
      </w:r>
      <w:r w:rsidR="00D04CD6">
        <w:rPr>
          <w:lang w:val="en-US"/>
        </w:rPr>
        <w:t xml:space="preserve"> use. Indeed, t</w:t>
      </w:r>
      <w:r w:rsidR="00B274CE">
        <w:t xml:space="preserve">he most common way to apply dating indications to </w:t>
      </w:r>
      <w:r w:rsidR="00756FE0">
        <w:t>a stratigraphic unit is</w:t>
      </w:r>
      <w:r w:rsidR="009E2F1B">
        <w:t xml:space="preserve"> the </w:t>
      </w:r>
      <w:r w:rsidR="009E2F1B" w:rsidRPr="009E2F1B">
        <w:rPr>
          <w:i/>
        </w:rPr>
        <w:t>Terminus Post Quem</w:t>
      </w:r>
      <w:r w:rsidR="009E2F1B">
        <w:t xml:space="preserve"> (</w:t>
      </w:r>
      <w:r w:rsidR="009E2F1B" w:rsidRPr="009E2F1B">
        <w:rPr>
          <w:i/>
        </w:rPr>
        <w:t>TPQ</w:t>
      </w:r>
      <w:r w:rsidR="009E2F1B">
        <w:t>) notion</w:t>
      </w:r>
      <w:r w:rsidR="007559C8">
        <w:t xml:space="preserve"> [</w:t>
      </w:r>
      <w:r w:rsidR="00F87398">
        <w:t>3</w:t>
      </w:r>
      <w:r w:rsidR="007559C8">
        <w:t>]</w:t>
      </w:r>
      <w:r w:rsidR="00756FE0">
        <w:t xml:space="preserve">. </w:t>
      </w:r>
      <w:r w:rsidR="00FB2325">
        <w:t xml:space="preserve">A </w:t>
      </w:r>
      <w:r w:rsidR="00FB2325" w:rsidRPr="00FB2325">
        <w:rPr>
          <w:i/>
        </w:rPr>
        <w:t>TPQ</w:t>
      </w:r>
      <w:r w:rsidR="00FB2325">
        <w:t xml:space="preserve"> </w:t>
      </w:r>
      <w:r w:rsidR="009E2F1B">
        <w:t>is a “</w:t>
      </w:r>
      <w:r w:rsidR="005B5085">
        <w:t xml:space="preserve">not </w:t>
      </w:r>
      <w:r w:rsidR="009E2F1B">
        <w:t>before”</w:t>
      </w:r>
      <w:r w:rsidR="005B5085">
        <w:t xml:space="preserve"> date</w:t>
      </w:r>
      <w:r w:rsidR="00FB2325">
        <w:t>:</w:t>
      </w:r>
      <w:r w:rsidR="009E2F1B">
        <w:t xml:space="preserve"> an earlier endpoint</w:t>
      </w:r>
      <w:r w:rsidR="00FB2325">
        <w:t xml:space="preserve"> for the unit chronological position</w:t>
      </w:r>
      <w:r w:rsidR="009E2F1B">
        <w:t xml:space="preserve">. </w:t>
      </w:r>
      <w:r w:rsidR="005B5085">
        <w:t xml:space="preserve">Usually, the </w:t>
      </w:r>
      <w:r w:rsidR="005B5085" w:rsidRPr="005B5085">
        <w:rPr>
          <w:i/>
        </w:rPr>
        <w:t>TPQ</w:t>
      </w:r>
      <w:r w:rsidR="005B5085">
        <w:t xml:space="preserve"> of a unit is provided by </w:t>
      </w:r>
      <w:r w:rsidR="005B5085" w:rsidRPr="00577CC3">
        <w:rPr>
          <w:lang w:val="en-US"/>
        </w:rPr>
        <w:t xml:space="preserve">the most recent </w:t>
      </w:r>
      <w:r w:rsidR="005B5085">
        <w:rPr>
          <w:lang w:val="en-US"/>
        </w:rPr>
        <w:t xml:space="preserve">dated </w:t>
      </w:r>
      <w:r w:rsidR="005B5085" w:rsidRPr="00577CC3">
        <w:rPr>
          <w:lang w:val="en-US"/>
        </w:rPr>
        <w:t>object</w:t>
      </w:r>
      <w:r w:rsidR="00FB2325">
        <w:rPr>
          <w:lang w:val="en-US"/>
        </w:rPr>
        <w:t xml:space="preserve"> </w:t>
      </w:r>
      <w:r w:rsidR="005B5085" w:rsidRPr="00577CC3">
        <w:rPr>
          <w:lang w:val="en-US"/>
        </w:rPr>
        <w:t xml:space="preserve">found in </w:t>
      </w:r>
      <w:r w:rsidR="005B5085">
        <w:rPr>
          <w:lang w:val="en-US"/>
        </w:rPr>
        <w:t>this unit.</w:t>
      </w:r>
    </w:p>
    <w:p w:rsidR="007406E2" w:rsidRDefault="007406E2" w:rsidP="00100F6F">
      <w:pPr>
        <w:rPr>
          <w:lang w:val="en-US"/>
        </w:rPr>
      </w:pPr>
      <w:r>
        <w:rPr>
          <w:lang w:val="en-US"/>
        </w:rPr>
        <w:t>A</w:t>
      </w:r>
      <w:r w:rsidR="005B5085">
        <w:rPr>
          <w:lang w:val="en-US"/>
        </w:rPr>
        <w:t xml:space="preserve"> complementary notion –</w:t>
      </w:r>
      <w:r w:rsidR="005B5085" w:rsidRPr="005B5085">
        <w:rPr>
          <w:i/>
          <w:lang w:val="en-US"/>
        </w:rPr>
        <w:t>Terminus Ante Quem</w:t>
      </w:r>
      <w:r w:rsidR="005B5085">
        <w:rPr>
          <w:lang w:val="en-US"/>
        </w:rPr>
        <w:t xml:space="preserve"> (</w:t>
      </w:r>
      <w:r w:rsidR="005B5085" w:rsidRPr="005B5085">
        <w:rPr>
          <w:i/>
          <w:lang w:val="en-US"/>
        </w:rPr>
        <w:t>TAQ</w:t>
      </w:r>
      <w:r w:rsidR="005B5085">
        <w:rPr>
          <w:lang w:val="en-US"/>
        </w:rPr>
        <w:t>) or “not after” date – refers to the later endpoint</w:t>
      </w:r>
      <w:r w:rsidR="00F119FE" w:rsidRPr="00F119FE">
        <w:t xml:space="preserve"> </w:t>
      </w:r>
      <w:r w:rsidR="00F119FE">
        <w:t>for the unit chronological position</w:t>
      </w:r>
      <w:r w:rsidR="005B5085">
        <w:rPr>
          <w:lang w:val="en-US"/>
        </w:rPr>
        <w:t xml:space="preserve">. </w:t>
      </w:r>
      <w:r w:rsidR="00F119FE">
        <w:rPr>
          <w:lang w:val="en-US"/>
        </w:rPr>
        <w:t xml:space="preserve">It is </w:t>
      </w:r>
      <w:r w:rsidR="003D389C">
        <w:rPr>
          <w:lang w:val="en-US"/>
        </w:rPr>
        <w:t>usually</w:t>
      </w:r>
      <w:r w:rsidR="00F119FE">
        <w:rPr>
          <w:lang w:val="en-US"/>
        </w:rPr>
        <w:t xml:space="preserve"> </w:t>
      </w:r>
      <w:r w:rsidR="0038395C">
        <w:rPr>
          <w:lang w:val="en-US"/>
        </w:rPr>
        <w:t xml:space="preserve">provided by </w:t>
      </w:r>
      <w:r w:rsidR="00F119FE">
        <w:rPr>
          <w:lang w:val="en-US"/>
        </w:rPr>
        <w:t xml:space="preserve">an </w:t>
      </w:r>
      <w:r w:rsidR="0038395C">
        <w:rPr>
          <w:lang w:val="en-US"/>
        </w:rPr>
        <w:t xml:space="preserve">extrinsic source </w:t>
      </w:r>
      <w:r w:rsidR="00F119FE">
        <w:rPr>
          <w:lang w:val="en-US"/>
        </w:rPr>
        <w:t xml:space="preserve">concerning the unit, for instance historical documentation. The couple </w:t>
      </w:r>
      <w:r w:rsidR="00F119FE" w:rsidRPr="005B5085">
        <w:rPr>
          <w:i/>
          <w:lang w:val="en-US"/>
        </w:rPr>
        <w:t>TPQ</w:t>
      </w:r>
      <w:r w:rsidR="00F119FE">
        <w:rPr>
          <w:lang w:val="en-US"/>
        </w:rPr>
        <w:t>-</w:t>
      </w:r>
      <w:r w:rsidR="00F119FE" w:rsidRPr="005B5085">
        <w:rPr>
          <w:i/>
          <w:lang w:val="en-US"/>
        </w:rPr>
        <w:t>TAQ</w:t>
      </w:r>
      <w:r w:rsidR="00F119FE">
        <w:rPr>
          <w:lang w:val="en-US"/>
        </w:rPr>
        <w:t xml:space="preserve"> forms</w:t>
      </w:r>
      <w:r w:rsidR="003C0A38">
        <w:rPr>
          <w:lang w:val="en-US"/>
        </w:rPr>
        <w:t xml:space="preserve"> an</w:t>
      </w:r>
      <w:r w:rsidR="005B5085">
        <w:rPr>
          <w:lang w:val="en-US"/>
        </w:rPr>
        <w:t xml:space="preserve"> inaccuracy </w:t>
      </w:r>
      <w:r w:rsidR="005B5085">
        <w:rPr>
          <w:lang w:val="en-US"/>
        </w:rPr>
        <w:lastRenderedPageBreak/>
        <w:t>interval</w:t>
      </w:r>
      <w:r w:rsidR="003C0A38">
        <w:rPr>
          <w:lang w:val="en-US"/>
        </w:rPr>
        <w:t xml:space="preserve">, bounding </w:t>
      </w:r>
      <w:r w:rsidR="00365EC7">
        <w:rPr>
          <w:lang w:val="en-US"/>
        </w:rPr>
        <w:t>a</w:t>
      </w:r>
      <w:r w:rsidR="00F119FE">
        <w:rPr>
          <w:lang w:val="en-US"/>
        </w:rPr>
        <w:t xml:space="preserve"> </w:t>
      </w:r>
      <w:r w:rsidR="003C0A38">
        <w:rPr>
          <w:lang w:val="en-US"/>
        </w:rPr>
        <w:t xml:space="preserve">precise </w:t>
      </w:r>
      <w:r w:rsidR="00F119FE">
        <w:rPr>
          <w:lang w:val="en-US"/>
        </w:rPr>
        <w:t xml:space="preserve">(and generally unknown) </w:t>
      </w:r>
      <w:r w:rsidR="003C0A38">
        <w:rPr>
          <w:lang w:val="en-US"/>
        </w:rPr>
        <w:t>date assignable to the stratigraphic unit.</w:t>
      </w:r>
      <w:r w:rsidR="00E876CA">
        <w:rPr>
          <w:lang w:val="en-US"/>
        </w:rPr>
        <w:t xml:space="preserve"> </w:t>
      </w:r>
    </w:p>
    <w:p w:rsidR="002C1F84" w:rsidRDefault="00F37696" w:rsidP="00BC27FE">
      <w:pPr>
        <w:rPr>
          <w:lang w:val="en-US"/>
        </w:rPr>
      </w:pPr>
      <w:r>
        <w:rPr>
          <w:lang w:val="en-US"/>
        </w:rPr>
        <w:t>Well-known</w:t>
      </w:r>
      <w:r w:rsidR="00E876CA">
        <w:rPr>
          <w:lang w:val="en-US"/>
        </w:rPr>
        <w:t xml:space="preserve"> rules are </w:t>
      </w:r>
      <w:r w:rsidR="00275C35">
        <w:rPr>
          <w:lang w:val="en-US"/>
        </w:rPr>
        <w:t>applicable</w:t>
      </w:r>
      <w:r w:rsidR="00E876CA">
        <w:rPr>
          <w:lang w:val="en-US"/>
        </w:rPr>
        <w:t xml:space="preserve"> to transfer </w:t>
      </w:r>
      <w:r w:rsidR="00DC38A3">
        <w:rPr>
          <w:lang w:val="en-US"/>
        </w:rPr>
        <w:t xml:space="preserve">these endpoints by the way of stratigraphic relationships: </w:t>
      </w:r>
      <w:r w:rsidR="00BC27FE">
        <w:rPr>
          <w:lang w:val="en-US"/>
        </w:rPr>
        <w:t xml:space="preserve">a </w:t>
      </w:r>
      <w:r w:rsidR="00BC27FE" w:rsidRPr="00BC27FE">
        <w:rPr>
          <w:i/>
          <w:lang w:val="en-US"/>
        </w:rPr>
        <w:t>TPQ</w:t>
      </w:r>
      <w:r w:rsidR="00BC27FE">
        <w:rPr>
          <w:lang w:val="en-US"/>
        </w:rPr>
        <w:t xml:space="preserve"> may be applied to each subsequent unit (if it has no later </w:t>
      </w:r>
      <w:r w:rsidR="00BC27FE" w:rsidRPr="00BC27FE">
        <w:rPr>
          <w:i/>
          <w:lang w:val="en-US"/>
        </w:rPr>
        <w:t>TPQ</w:t>
      </w:r>
      <w:r w:rsidR="00BC27FE">
        <w:rPr>
          <w:lang w:val="en-US"/>
        </w:rPr>
        <w:t xml:space="preserve">), and a </w:t>
      </w:r>
      <w:r w:rsidR="00BC27FE" w:rsidRPr="00BC27FE">
        <w:rPr>
          <w:i/>
          <w:lang w:val="en-US"/>
        </w:rPr>
        <w:t>TAQ</w:t>
      </w:r>
      <w:r w:rsidR="00BC27FE">
        <w:rPr>
          <w:lang w:val="en-US"/>
        </w:rPr>
        <w:t xml:space="preserve"> may be applied to each prior unit (if it has no earlier </w:t>
      </w:r>
      <w:r w:rsidR="00BC27FE" w:rsidRPr="00BC27FE">
        <w:rPr>
          <w:i/>
          <w:lang w:val="en-US"/>
        </w:rPr>
        <w:t>TAQ</w:t>
      </w:r>
      <w:r w:rsidR="00BC27FE">
        <w:rPr>
          <w:lang w:val="en-US"/>
        </w:rPr>
        <w:t>)</w:t>
      </w:r>
      <w:r w:rsidR="00DF0EDF">
        <w:rPr>
          <w:lang w:val="en-US"/>
        </w:rPr>
        <w:t>.</w:t>
      </w:r>
      <w:r w:rsidR="002455D6" w:rsidRPr="00DF0EDF">
        <w:rPr>
          <w:i/>
          <w:lang w:val="en-US"/>
        </w:rPr>
        <w:t xml:space="preserve"> </w:t>
      </w:r>
      <w:r w:rsidR="004C1B50">
        <w:rPr>
          <w:lang w:val="en-US"/>
        </w:rPr>
        <w:t xml:space="preserve">These rules are the traditional way to integrate stratigraphic constraints into the dating of objects or structures. </w:t>
      </w:r>
      <w:r w:rsidR="0086581C">
        <w:rPr>
          <w:lang w:val="en-US"/>
        </w:rPr>
        <w:t>They were taken in account by some computerized dating formalizations</w:t>
      </w:r>
      <w:r w:rsidR="00056D58">
        <w:rPr>
          <w:lang w:val="en-US"/>
        </w:rPr>
        <w:t xml:space="preserve"> (for instance</w:t>
      </w:r>
      <w:r w:rsidR="0086581C">
        <w:rPr>
          <w:lang w:val="en-US"/>
        </w:rPr>
        <w:t xml:space="preserve"> [</w:t>
      </w:r>
      <w:r w:rsidR="00056D58" w:rsidRPr="00056D58">
        <w:rPr>
          <w:lang w:val="en-US"/>
        </w:rPr>
        <w:t>19</w:t>
      </w:r>
      <w:r w:rsidR="0086581C">
        <w:rPr>
          <w:lang w:val="en-US"/>
        </w:rPr>
        <w:t>]</w:t>
      </w:r>
      <w:r w:rsidR="00056D58">
        <w:rPr>
          <w:lang w:val="en-US"/>
        </w:rPr>
        <w:t>, [20]</w:t>
      </w:r>
      <w:r w:rsidR="00FE764C">
        <w:rPr>
          <w:lang w:val="en-US"/>
        </w:rPr>
        <w:t>)</w:t>
      </w:r>
      <w:r w:rsidR="00080920">
        <w:rPr>
          <w:lang w:val="en-US"/>
        </w:rPr>
        <w:t xml:space="preserve">, and the TPQ endpoint is </w:t>
      </w:r>
      <w:r w:rsidR="00080920" w:rsidRPr="00080920">
        <w:rPr>
          <w:i/>
          <w:lang w:val="en-US"/>
        </w:rPr>
        <w:t>de facto</w:t>
      </w:r>
      <w:r w:rsidR="00080920">
        <w:rPr>
          <w:lang w:val="en-US"/>
        </w:rPr>
        <w:t xml:space="preserve"> used in </w:t>
      </w:r>
      <w:r w:rsidR="0071794E">
        <w:rPr>
          <w:lang w:val="en-US"/>
        </w:rPr>
        <w:t xml:space="preserve">the </w:t>
      </w:r>
      <w:r w:rsidR="00080920">
        <w:rPr>
          <w:lang w:val="en-US"/>
        </w:rPr>
        <w:t xml:space="preserve">probabilistic models integrating stratigraphic constraints in laboratory dating techniques, like </w:t>
      </w:r>
      <w:r w:rsidR="00080920" w:rsidRPr="00187888">
        <w:rPr>
          <w:i/>
          <w:lang w:val="en-US"/>
        </w:rPr>
        <w:t>Chronomodel</w:t>
      </w:r>
      <w:r w:rsidR="00080920">
        <w:rPr>
          <w:lang w:val="en-US"/>
        </w:rPr>
        <w:t xml:space="preserve"> [21]</w:t>
      </w:r>
      <w:r w:rsidR="00187888">
        <w:rPr>
          <w:lang w:val="en-US"/>
        </w:rPr>
        <w:t xml:space="preserve"> or </w:t>
      </w:r>
      <w:r w:rsidR="00187888" w:rsidRPr="00187888">
        <w:rPr>
          <w:i/>
          <w:lang w:val="en-US"/>
        </w:rPr>
        <w:t>Oxcal</w:t>
      </w:r>
      <w:r w:rsidR="00187888">
        <w:rPr>
          <w:lang w:val="en-US"/>
        </w:rPr>
        <w:t>.</w:t>
      </w:r>
    </w:p>
    <w:p w:rsidR="00D77029" w:rsidRDefault="006C670C" w:rsidP="00D77029">
      <w:pPr>
        <w:rPr>
          <w:lang w:val="en-US"/>
        </w:rPr>
      </w:pPr>
      <w:r>
        <w:rPr>
          <w:lang w:val="en-US"/>
        </w:rPr>
        <w:t>However, the use of this [</w:t>
      </w:r>
      <w:r w:rsidRPr="006C670C">
        <w:rPr>
          <w:i/>
          <w:lang w:val="en-US"/>
        </w:rPr>
        <w:t>TPQ</w:t>
      </w:r>
      <w:r>
        <w:rPr>
          <w:lang w:val="en-US"/>
        </w:rPr>
        <w:t>,</w:t>
      </w:r>
      <w:r w:rsidR="0062473D">
        <w:rPr>
          <w:lang w:val="en-US"/>
        </w:rPr>
        <w:t xml:space="preserve"> </w:t>
      </w:r>
      <w:r w:rsidRPr="006C670C">
        <w:rPr>
          <w:i/>
          <w:lang w:val="en-US"/>
        </w:rPr>
        <w:t>TAQ</w:t>
      </w:r>
      <w:r>
        <w:rPr>
          <w:lang w:val="en-US"/>
        </w:rPr>
        <w:t>] interval raises some issues.</w:t>
      </w:r>
      <w:r w:rsidR="00F37696">
        <w:rPr>
          <w:lang w:val="en-US"/>
        </w:rPr>
        <w:t xml:space="preserve"> First, as noticed by several authors [</w:t>
      </w:r>
      <w:r w:rsidR="00F40F2B">
        <w:rPr>
          <w:lang w:val="en-US"/>
        </w:rPr>
        <w:t>3</w:t>
      </w:r>
      <w:r w:rsidR="00F37696">
        <w:rPr>
          <w:lang w:val="en-US"/>
        </w:rPr>
        <w:t>]</w:t>
      </w:r>
      <w:r w:rsidR="0062473D">
        <w:rPr>
          <w:lang w:val="en-US"/>
        </w:rPr>
        <w:t>,[4]</w:t>
      </w:r>
      <w:r w:rsidR="00F37696">
        <w:rPr>
          <w:lang w:val="en-US"/>
        </w:rPr>
        <w:t xml:space="preserve"> and as it </w:t>
      </w:r>
      <w:r w:rsidR="00D41394">
        <w:rPr>
          <w:lang w:val="en-US"/>
        </w:rPr>
        <w:t xml:space="preserve">still </w:t>
      </w:r>
      <w:r w:rsidR="00F37696">
        <w:rPr>
          <w:lang w:val="en-US"/>
        </w:rPr>
        <w:t>appears in many excavation reports, TPQ is sometimes confused with the real chronological position of the deposit</w:t>
      </w:r>
      <w:r w:rsidR="00D77029">
        <w:rPr>
          <w:lang w:val="en-US"/>
        </w:rPr>
        <w:t xml:space="preserve">, in statements like “the ditch filling contains </w:t>
      </w:r>
      <w:r w:rsidR="00E32577">
        <w:rPr>
          <w:lang w:val="en-US"/>
        </w:rPr>
        <w:t>a Roman sherd, so the ditch is R</w:t>
      </w:r>
      <w:r w:rsidR="00D77029">
        <w:rPr>
          <w:lang w:val="en-US"/>
        </w:rPr>
        <w:t>oman”; that is at least a dangerous shortcut, because a deposit may be much more recent than the object it contains.</w:t>
      </w:r>
      <w:r w:rsidR="003E0AEE">
        <w:rPr>
          <w:lang w:val="en-US"/>
        </w:rPr>
        <w:t xml:space="preserve"> The </w:t>
      </w:r>
      <w:r w:rsidR="003E0AEE" w:rsidRPr="003E0AEE">
        <w:rPr>
          <w:i/>
          <w:lang w:val="en-US"/>
        </w:rPr>
        <w:t>TPQ</w:t>
      </w:r>
      <w:r w:rsidR="003E0AEE">
        <w:rPr>
          <w:lang w:val="en-US"/>
        </w:rPr>
        <w:t xml:space="preserve"> using rules are well known, but sometimes we forget them, especially if it is convenient fo</w:t>
      </w:r>
      <w:r w:rsidR="00F40F2B">
        <w:rPr>
          <w:lang w:val="en-US"/>
        </w:rPr>
        <w:t>r our chronological hypothesis [4]</w:t>
      </w:r>
      <w:r w:rsidR="00AC5C0B">
        <w:rPr>
          <w:lang w:val="en-US"/>
        </w:rPr>
        <w:t xml:space="preserve">… </w:t>
      </w:r>
    </w:p>
    <w:p w:rsidR="00137BDE" w:rsidRDefault="00D41394" w:rsidP="00100F6F">
      <w:pPr>
        <w:rPr>
          <w:lang w:val="en-US"/>
        </w:rPr>
      </w:pPr>
      <w:r>
        <w:rPr>
          <w:lang w:val="en-US"/>
        </w:rPr>
        <w:t xml:space="preserve">More fundamentally, there is an ambiguity about the position of the </w:t>
      </w:r>
      <w:r w:rsidRPr="00D41394">
        <w:rPr>
          <w:i/>
          <w:lang w:val="en-US"/>
        </w:rPr>
        <w:t>TPQ</w:t>
      </w:r>
      <w:r>
        <w:rPr>
          <w:lang w:val="en-US"/>
        </w:rPr>
        <w:t xml:space="preserve"> related to the deposit</w:t>
      </w:r>
      <w:r w:rsidR="001D370F">
        <w:rPr>
          <w:lang w:val="en-US"/>
        </w:rPr>
        <w:t xml:space="preserve">. </w:t>
      </w:r>
      <w:r w:rsidR="001D370F" w:rsidRPr="001D370F">
        <w:rPr>
          <w:lang w:val="en-US"/>
        </w:rPr>
        <w:t>It is recognized that</w:t>
      </w:r>
      <w:r w:rsidR="001D370F">
        <w:rPr>
          <w:lang w:val="en-US"/>
        </w:rPr>
        <w:t xml:space="preserve"> the </w:t>
      </w:r>
      <w:r w:rsidR="001D370F" w:rsidRPr="001D370F">
        <w:rPr>
          <w:i/>
          <w:lang w:val="en-US"/>
        </w:rPr>
        <w:t>TPQ</w:t>
      </w:r>
      <w:r w:rsidR="001D370F">
        <w:rPr>
          <w:lang w:val="en-US"/>
        </w:rPr>
        <w:t xml:space="preserve"> is the </w:t>
      </w:r>
      <w:r w:rsidR="001D370F" w:rsidRPr="001D370F">
        <w:rPr>
          <w:lang w:val="en-US"/>
        </w:rPr>
        <w:t xml:space="preserve">limit at the earliest for </w:t>
      </w:r>
      <w:r w:rsidR="001D370F">
        <w:rPr>
          <w:lang w:val="en-US"/>
        </w:rPr>
        <w:t xml:space="preserve">the </w:t>
      </w:r>
      <w:r w:rsidR="001D370F" w:rsidRPr="001D370F">
        <w:rPr>
          <w:lang w:val="en-US"/>
        </w:rPr>
        <w:t>position</w:t>
      </w:r>
      <w:r w:rsidR="001D370F">
        <w:rPr>
          <w:lang w:val="en-US"/>
        </w:rPr>
        <w:t xml:space="preserve"> of the unit; but </w:t>
      </w:r>
      <w:r w:rsidR="001D370F" w:rsidRPr="00577CC3">
        <w:rPr>
          <w:lang w:val="en-US"/>
        </w:rPr>
        <w:t>what limit exactly: the beginning or the end of the unit formation? Actually, the most recent object found in a</w:t>
      </w:r>
      <w:r w:rsidR="00FE764C">
        <w:rPr>
          <w:lang w:val="en-US"/>
        </w:rPr>
        <w:t xml:space="preserve"> given</w:t>
      </w:r>
      <w:r w:rsidR="001D370F" w:rsidRPr="00577CC3">
        <w:rPr>
          <w:lang w:val="en-US"/>
        </w:rPr>
        <w:t xml:space="preserve"> unit </w:t>
      </w:r>
      <w:r w:rsidR="001D370F">
        <w:rPr>
          <w:lang w:val="en-US"/>
        </w:rPr>
        <w:t xml:space="preserve">(usual definition of the TPQ, as said above) </w:t>
      </w:r>
      <w:r w:rsidR="001D370F" w:rsidRPr="00577CC3">
        <w:rPr>
          <w:lang w:val="en-US"/>
        </w:rPr>
        <w:t>corresponds to the earl</w:t>
      </w:r>
      <w:r w:rsidR="001D370F">
        <w:rPr>
          <w:lang w:val="en-US"/>
        </w:rPr>
        <w:t xml:space="preserve">iest date </w:t>
      </w:r>
      <w:r w:rsidR="00FE764C">
        <w:rPr>
          <w:lang w:val="en-US"/>
        </w:rPr>
        <w:t>to</w:t>
      </w:r>
      <w:r w:rsidR="001D370F">
        <w:rPr>
          <w:lang w:val="en-US"/>
        </w:rPr>
        <w:t xml:space="preserve"> its formation end, </w:t>
      </w:r>
      <w:r w:rsidR="001D370F" w:rsidRPr="00577CC3">
        <w:rPr>
          <w:lang w:val="en-US"/>
        </w:rPr>
        <w:t>and not to its formation beginning (because an object made after the formation beginning of a unit may be deposited in this unit, if the formation duration is long enough)</w:t>
      </w:r>
      <w:r w:rsidR="001D370F">
        <w:rPr>
          <w:lang w:val="en-US"/>
        </w:rPr>
        <w:t xml:space="preserve">. </w:t>
      </w:r>
      <w:r w:rsidR="005054F7">
        <w:rPr>
          <w:lang w:val="en-US"/>
        </w:rPr>
        <w:t>However, b</w:t>
      </w:r>
      <w:r w:rsidR="001D370F">
        <w:rPr>
          <w:lang w:val="en-US"/>
        </w:rPr>
        <w:t xml:space="preserve">y another dangerous shortcut, </w:t>
      </w:r>
      <w:r w:rsidR="005054F7">
        <w:rPr>
          <w:lang w:val="en-US"/>
        </w:rPr>
        <w:t xml:space="preserve">the </w:t>
      </w:r>
      <w:r w:rsidR="005054F7" w:rsidRPr="005054F7">
        <w:rPr>
          <w:i/>
          <w:lang w:val="en-US"/>
        </w:rPr>
        <w:t>TPQ</w:t>
      </w:r>
      <w:r w:rsidR="005054F7">
        <w:rPr>
          <w:lang w:val="en-US"/>
        </w:rPr>
        <w:t xml:space="preserve"> is often taken as an absolute “no before” date, relevant also to the beginning of the deposit formation. Another aspect of this ambiguity is the no accounting </w:t>
      </w:r>
      <w:r w:rsidR="00840BC6">
        <w:rPr>
          <w:lang w:val="en-US"/>
        </w:rPr>
        <w:t xml:space="preserve">(or the rare accounting) </w:t>
      </w:r>
      <w:r w:rsidR="005054F7">
        <w:rPr>
          <w:lang w:val="en-US"/>
        </w:rPr>
        <w:t>for the duration of formation of the considered unit.</w:t>
      </w:r>
      <w:r w:rsidR="00AB1F4C">
        <w:rPr>
          <w:lang w:val="en-US"/>
        </w:rPr>
        <w:t xml:space="preserve"> The [</w:t>
      </w:r>
      <w:r w:rsidR="00AB1F4C" w:rsidRPr="00AB1F4C">
        <w:rPr>
          <w:i/>
          <w:lang w:val="en-US"/>
        </w:rPr>
        <w:t>TPQ</w:t>
      </w:r>
      <w:r w:rsidR="00AB1F4C">
        <w:rPr>
          <w:lang w:val="en-US"/>
        </w:rPr>
        <w:t xml:space="preserve">, </w:t>
      </w:r>
      <w:r w:rsidR="00AB1F4C" w:rsidRPr="00AB1F4C">
        <w:rPr>
          <w:i/>
          <w:lang w:val="en-US"/>
        </w:rPr>
        <w:t>TAQ</w:t>
      </w:r>
      <w:r w:rsidR="00AB1F4C">
        <w:rPr>
          <w:lang w:val="en-US"/>
        </w:rPr>
        <w:t xml:space="preserve">] interval limits a moment (the final moment) of the unit, not its duration. So, indications of formation duration, when they are available (geoarchaeological observations for instance) are not or bad taken in account in the whole chronological reasoning of dating. Finally, </w:t>
      </w:r>
      <w:r w:rsidR="00C84CE8">
        <w:rPr>
          <w:lang w:val="en-US"/>
        </w:rPr>
        <w:t xml:space="preserve">a reasoning only based on the </w:t>
      </w:r>
      <w:r w:rsidR="009D1BEF">
        <w:rPr>
          <w:lang w:val="en-US"/>
        </w:rPr>
        <w:t>[</w:t>
      </w:r>
      <w:r w:rsidR="009D1BEF" w:rsidRPr="00AB1F4C">
        <w:rPr>
          <w:i/>
          <w:lang w:val="en-US"/>
        </w:rPr>
        <w:t>TPQ</w:t>
      </w:r>
      <w:r w:rsidR="009D1BEF">
        <w:rPr>
          <w:lang w:val="en-US"/>
        </w:rPr>
        <w:t xml:space="preserve">, </w:t>
      </w:r>
      <w:r w:rsidR="009D1BEF" w:rsidRPr="00AB1F4C">
        <w:rPr>
          <w:i/>
          <w:lang w:val="en-US"/>
        </w:rPr>
        <w:t>TAQ</w:t>
      </w:r>
      <w:r w:rsidR="009D1BEF">
        <w:rPr>
          <w:lang w:val="en-US"/>
        </w:rPr>
        <w:t xml:space="preserve">] </w:t>
      </w:r>
      <w:r w:rsidR="00C84CE8">
        <w:rPr>
          <w:lang w:val="en-US"/>
        </w:rPr>
        <w:t xml:space="preserve">interval tends to reduce </w:t>
      </w:r>
      <w:r w:rsidR="00137BDE">
        <w:rPr>
          <w:lang w:val="en-US"/>
        </w:rPr>
        <w:t>i</w:t>
      </w:r>
      <w:r w:rsidR="00137BDE" w:rsidRPr="00137BDE">
        <w:rPr>
          <w:lang w:val="en-US"/>
        </w:rPr>
        <w:t>ntellectually</w:t>
      </w:r>
      <w:r w:rsidR="00137BDE">
        <w:rPr>
          <w:lang w:val="en-US"/>
        </w:rPr>
        <w:t xml:space="preserve"> </w:t>
      </w:r>
      <w:r w:rsidR="00C84CE8">
        <w:rPr>
          <w:lang w:val="en-US"/>
        </w:rPr>
        <w:t xml:space="preserve">the unit temporality to a simple date – just a moment in time without </w:t>
      </w:r>
      <w:r w:rsidR="00D22EDA">
        <w:rPr>
          <w:lang w:val="en-US"/>
        </w:rPr>
        <w:t>duration</w:t>
      </w:r>
      <w:r w:rsidR="00137BDE">
        <w:rPr>
          <w:lang w:val="en-US"/>
        </w:rPr>
        <w:t xml:space="preserve"> – what is all the more untoward that the duration is actually long.  </w:t>
      </w:r>
    </w:p>
    <w:p w:rsidR="00C85DFF" w:rsidRPr="00075CAA" w:rsidRDefault="009D1BEF" w:rsidP="00100F6F">
      <w:pPr>
        <w:rPr>
          <w:i/>
          <w:lang w:val="en-US"/>
        </w:rPr>
      </w:pPr>
      <w:r>
        <w:rPr>
          <w:lang w:val="en-US"/>
        </w:rPr>
        <w:t>In other words</w:t>
      </w:r>
      <w:r w:rsidR="00D22EDA">
        <w:rPr>
          <w:lang w:val="en-US"/>
        </w:rPr>
        <w:t>,</w:t>
      </w:r>
      <w:r>
        <w:rPr>
          <w:lang w:val="en-US"/>
        </w:rPr>
        <w:t xml:space="preserve"> we think that the usual TPQ-TAQ notions are an incomplete frame for the stratigraphic units dating.</w:t>
      </w:r>
    </w:p>
    <w:p w:rsidR="00B200B3" w:rsidRPr="002F322E" w:rsidRDefault="002F322E" w:rsidP="00B200B3">
      <w:pPr>
        <w:pStyle w:val="Level2Title"/>
        <w:rPr>
          <w:i/>
          <w:lang w:val="en-US"/>
        </w:rPr>
      </w:pPr>
      <w:r w:rsidRPr="002F322E">
        <w:rPr>
          <w:lang w:val="en-US"/>
        </w:rPr>
        <w:t>Taking durations in account : a system of inaccuracy intervals</w:t>
      </w:r>
    </w:p>
    <w:p w:rsidR="00A34CF7" w:rsidRDefault="00476923" w:rsidP="00100F6F">
      <w:r>
        <w:t>O</w:t>
      </w:r>
      <w:r w:rsidR="00B408BC" w:rsidRPr="00B408BC">
        <w:t xml:space="preserve">ur </w:t>
      </w:r>
      <w:r w:rsidR="00FF2EFC">
        <w:t>proposal</w:t>
      </w:r>
      <w:r w:rsidR="00DD2AAF">
        <w:t xml:space="preserve"> </w:t>
      </w:r>
      <w:r w:rsidRPr="00476923">
        <w:t>con</w:t>
      </w:r>
      <w:r>
        <w:t>sists in</w:t>
      </w:r>
      <w:r w:rsidR="00B408BC" w:rsidRPr="00B408BC">
        <w:t xml:space="preserve"> adapt</w:t>
      </w:r>
      <w:r>
        <w:t>ing</w:t>
      </w:r>
      <w:r w:rsidR="00B408BC" w:rsidRPr="00B408BC">
        <w:t xml:space="preserve"> the quantified frame of time used in the industrial applications of graph theory mentioned above</w:t>
      </w:r>
      <w:r w:rsidR="00255421">
        <w:t xml:space="preserve"> [</w:t>
      </w:r>
      <w:r w:rsidR="007E6D03">
        <w:t>17</w:t>
      </w:r>
      <w:r w:rsidR="00255421">
        <w:t>]</w:t>
      </w:r>
      <w:r w:rsidR="00B408BC" w:rsidRPr="00B408BC">
        <w:t>. This frame includes only four main variables. Three concern each single chronological unit</w:t>
      </w:r>
      <w:r w:rsidR="002E4E8F">
        <w:t xml:space="preserve"> </w:t>
      </w:r>
      <w:r w:rsidR="002E4E8F" w:rsidRPr="002E4E8F">
        <w:rPr>
          <w:i/>
        </w:rPr>
        <w:t>i</w:t>
      </w:r>
      <w:r w:rsidR="00B408BC" w:rsidRPr="00B408BC">
        <w:t xml:space="preserve"> : the beginning</w:t>
      </w:r>
      <w:r w:rsidR="002E4E8F">
        <w:t xml:space="preserve"> </w:t>
      </w:r>
      <w:r w:rsidR="002E4E8F" w:rsidRPr="00016D22">
        <w:rPr>
          <w:i/>
        </w:rPr>
        <w:t>B</w:t>
      </w:r>
      <w:r w:rsidR="002E4E8F" w:rsidRPr="00016D22">
        <w:rPr>
          <w:i/>
          <w:position w:val="-2"/>
          <w:vertAlign w:val="subscript"/>
        </w:rPr>
        <w:t>i</w:t>
      </w:r>
      <w:r w:rsidR="002E4E8F">
        <w:t xml:space="preserve"> </w:t>
      </w:r>
      <w:r w:rsidR="00B408BC" w:rsidRPr="00B408BC">
        <w:t xml:space="preserve">, the end </w:t>
      </w:r>
      <w:r w:rsidR="002E4E8F" w:rsidRPr="00016D22">
        <w:rPr>
          <w:i/>
        </w:rPr>
        <w:t>E</w:t>
      </w:r>
      <w:r w:rsidR="002E4E8F" w:rsidRPr="00016D22">
        <w:rPr>
          <w:i/>
          <w:position w:val="-2"/>
          <w:vertAlign w:val="subscript"/>
        </w:rPr>
        <w:t>i</w:t>
      </w:r>
      <w:r w:rsidR="00B408BC" w:rsidRPr="00B408BC">
        <w:t xml:space="preserve"> and the duration </w:t>
      </w:r>
      <w:r w:rsidR="002E4E8F" w:rsidRPr="00016D22">
        <w:rPr>
          <w:i/>
        </w:rPr>
        <w:t>D</w:t>
      </w:r>
      <w:r w:rsidR="002E4E8F" w:rsidRPr="00016D22">
        <w:rPr>
          <w:i/>
          <w:position w:val="-2"/>
          <w:vertAlign w:val="subscript"/>
        </w:rPr>
        <w:t>i</w:t>
      </w:r>
      <w:r w:rsidR="002E4E8F">
        <w:rPr>
          <w:position w:val="-2"/>
          <w:vertAlign w:val="subscript"/>
        </w:rPr>
        <w:t xml:space="preserve"> </w:t>
      </w:r>
      <w:r w:rsidR="00B408BC" w:rsidRPr="00B408BC">
        <w:t xml:space="preserve">. A fourth variable is necessary: the duration </w:t>
      </w:r>
      <w:r w:rsidR="002E4E8F" w:rsidRPr="00016D22">
        <w:rPr>
          <w:i/>
        </w:rPr>
        <w:t>D</w:t>
      </w:r>
      <w:r w:rsidR="002E4E8F" w:rsidRPr="00016D22">
        <w:rPr>
          <w:i/>
          <w:position w:val="-2"/>
          <w:vertAlign w:val="subscript"/>
        </w:rPr>
        <w:t>ij</w:t>
      </w:r>
      <w:r w:rsidR="002E4E8F" w:rsidRPr="00B408BC">
        <w:t xml:space="preserve"> </w:t>
      </w:r>
      <w:r w:rsidR="00B408BC" w:rsidRPr="00B408BC">
        <w:t xml:space="preserve">allocated to the order relationship (if it exists) between a unit </w:t>
      </w:r>
      <w:r w:rsidR="00B408BC" w:rsidRPr="002E4E8F">
        <w:rPr>
          <w:i/>
        </w:rPr>
        <w:t>i</w:t>
      </w:r>
      <w:r w:rsidR="00B408BC" w:rsidRPr="00B408BC">
        <w:t xml:space="preserve"> and a unit </w:t>
      </w:r>
      <w:r w:rsidR="002E4E8F" w:rsidRPr="002E4E8F">
        <w:rPr>
          <w:i/>
        </w:rPr>
        <w:t>j</w:t>
      </w:r>
      <w:r w:rsidR="00B408BC" w:rsidRPr="002E4E8F">
        <w:rPr>
          <w:i/>
        </w:rPr>
        <w:t xml:space="preserve"> </w:t>
      </w:r>
      <w:r w:rsidR="00B408BC" w:rsidRPr="00B408BC">
        <w:t>(which may be zero if the succession is immediate). Theses variables are linked by basic equalities:</w:t>
      </w:r>
    </w:p>
    <w:p w:rsidR="00410D9A" w:rsidRDefault="00B80867" w:rsidP="00410D9A">
      <w:pPr>
        <w:pStyle w:val="Equation"/>
      </w:pP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oMath>
      <w:r w:rsidR="00410D9A" w:rsidRPr="00EB45FF">
        <w:tab/>
        <w:t>(1)</w:t>
      </w:r>
    </w:p>
    <w:p w:rsidR="00386659" w:rsidRPr="00EB45FF" w:rsidRDefault="00D327A4" w:rsidP="009037E4">
      <w:pPr>
        <w:pStyle w:val="Figure"/>
        <w:keepNext/>
        <w:framePr w:w="4961" w:vSpace="284" w:wrap="notBeside" w:hAnchor="text" w:xAlign="center" w:yAlign="bottom"/>
      </w:pPr>
      <w:r>
        <w:rPr>
          <w:noProof/>
          <w:lang w:val="fr-FR" w:eastAsia="fr-FR"/>
        </w:rPr>
        <w:lastRenderedPageBreak/>
        <w:drawing>
          <wp:inline distT="0" distB="0" distL="0" distR="0" wp14:anchorId="657B2753" wp14:editId="40A0997B">
            <wp:extent cx="3149600" cy="192974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49600" cy="1929741"/>
                    </a:xfrm>
                    <a:prstGeom prst="rect">
                      <a:avLst/>
                    </a:prstGeom>
                  </pic:spPr>
                </pic:pic>
              </a:graphicData>
            </a:graphic>
          </wp:inline>
        </w:drawing>
      </w:r>
    </w:p>
    <w:p w:rsidR="00386659" w:rsidRPr="00EB45FF" w:rsidRDefault="00386659" w:rsidP="009037E4">
      <w:pPr>
        <w:pStyle w:val="FigureCaption"/>
        <w:framePr w:w="4961" w:vSpace="284" w:wrap="notBeside" w:hAnchor="text" w:xAlign="center" w:yAlign="bottom"/>
        <w:spacing w:after="0"/>
      </w:pPr>
      <w:bookmarkStart w:id="7" w:name="_Ref443397080"/>
      <w:r w:rsidRPr="00EB45FF">
        <w:t xml:space="preserve">Figure </w:t>
      </w:r>
      <w:r w:rsidRPr="00EB45FF">
        <w:fldChar w:fldCharType="begin"/>
      </w:r>
      <w:r w:rsidRPr="00EB45FF">
        <w:instrText xml:space="preserve"> SEQ Figure \* ARABIC </w:instrText>
      </w:r>
      <w:r w:rsidRPr="00EB45FF">
        <w:fldChar w:fldCharType="separate"/>
      </w:r>
      <w:r w:rsidR="00400BCD">
        <w:rPr>
          <w:noProof/>
        </w:rPr>
        <w:t>5</w:t>
      </w:r>
      <w:r w:rsidRPr="00EB45FF">
        <w:fldChar w:fldCharType="end"/>
      </w:r>
      <w:bookmarkEnd w:id="7"/>
      <w:r w:rsidRPr="00EB45FF">
        <w:t>.</w:t>
      </w:r>
      <w:r>
        <w:t xml:space="preserve"> </w:t>
      </w:r>
      <w:r w:rsidRPr="00956182">
        <w:t xml:space="preserve">Stratigraphic ordered time (that archaeologists can record and process), </w:t>
      </w:r>
      <w:r>
        <w:t>stratigraphic</w:t>
      </w:r>
      <w:r w:rsidRPr="00956182">
        <w:t xml:space="preserve"> quantified time (that archaeologists search) and inaccuracy intervals in quantified time (that archaeologists can know and process)</w:t>
      </w:r>
      <w:r w:rsidRPr="006675F2">
        <w:t>.</w:t>
      </w:r>
      <w:r w:rsidRPr="00EB45FF">
        <w:t xml:space="preserve"> </w:t>
      </w:r>
    </w:p>
    <w:p w:rsidR="00843208" w:rsidRDefault="00843208" w:rsidP="00410D9A">
      <w:pPr>
        <w:pStyle w:val="Equation"/>
      </w:pPr>
      <w:r>
        <w:lastRenderedPageBreak/>
        <w:t xml:space="preserve">For the order relationship </w:t>
      </w:r>
      <w:r w:rsidRPr="00843208">
        <w:rPr>
          <w:i/>
        </w:rPr>
        <w:t>i</w:t>
      </w:r>
      <w:r>
        <w:t xml:space="preserve"> &lt; </w:t>
      </w:r>
      <w:r w:rsidRPr="00843208">
        <w:rPr>
          <w:i/>
        </w:rPr>
        <w:t>j</w:t>
      </w:r>
      <w:r>
        <w:t>:</w:t>
      </w:r>
    </w:p>
    <w:p w:rsidR="0064031B" w:rsidRPr="00EB45FF" w:rsidRDefault="00B80867" w:rsidP="0064031B">
      <w:pPr>
        <w:pStyle w:val="Equation"/>
      </w:pPr>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ij</m:t>
            </m:r>
          </m:sub>
        </m:sSub>
      </m:oMath>
      <w:r w:rsidR="0064031B" w:rsidRPr="00EB45FF">
        <w:tab/>
        <w:t>(</w:t>
      </w:r>
      <w:r w:rsidR="0064031B">
        <w:t>2</w:t>
      </w:r>
      <w:r w:rsidR="0064031B" w:rsidRPr="00EB45FF">
        <w:t>)</w:t>
      </w:r>
    </w:p>
    <w:p w:rsidR="0064031B" w:rsidRDefault="000C1A1B" w:rsidP="004773FC">
      <w:r>
        <w:t>I</w:t>
      </w:r>
      <w:r w:rsidRPr="000C1A1B">
        <w:t xml:space="preserve">n a sequence </w:t>
      </w:r>
      <w:r w:rsidRPr="00373C50">
        <w:rPr>
          <w:i/>
        </w:rPr>
        <w:t>i &lt; j &lt; k</w:t>
      </w:r>
      <w:r w:rsidRPr="000C1A1B">
        <w:t xml:space="preserve"> , the relationship </w:t>
      </w:r>
      <w:r w:rsidRPr="00373C50">
        <w:rPr>
          <w:i/>
        </w:rPr>
        <w:t>i &lt; k</w:t>
      </w:r>
      <w:r w:rsidRPr="000C1A1B">
        <w:t xml:space="preserve"> , transitively deductible, doesn't appear on the graph but it has a duration </w:t>
      </w:r>
      <w:r w:rsidR="002E4E8F">
        <w:rPr>
          <w:i/>
        </w:rPr>
        <w:t>D</w:t>
      </w:r>
      <w:r w:rsidR="002E4E8F" w:rsidRPr="00E95BC4">
        <w:rPr>
          <w:i/>
          <w:position w:val="-2"/>
          <w:vertAlign w:val="subscript"/>
        </w:rPr>
        <w:t>ik</w:t>
      </w:r>
      <w:r w:rsidRPr="000C1A1B">
        <w:t xml:space="preserve"> so that:</w:t>
      </w:r>
    </w:p>
    <w:p w:rsidR="000C1A1B" w:rsidRPr="00EB45FF" w:rsidRDefault="00B80867" w:rsidP="000C1A1B">
      <w:pPr>
        <w:pStyle w:val="Equation"/>
      </w:pPr>
      <m:oMath>
        <m:sSub>
          <m:sSubPr>
            <m:ctrlPr>
              <w:rPr>
                <w:rFonts w:ascii="Cambria Math" w:hAnsi="Cambria Math"/>
                <w:i/>
              </w:rPr>
            </m:ctrlPr>
          </m:sSubPr>
          <m:e>
            <m:r>
              <w:rPr>
                <w:rFonts w:ascii="Cambria Math" w:hAnsi="Cambria Math"/>
              </w:rPr>
              <m:t>D</m:t>
            </m:r>
          </m:e>
          <m:sub>
            <m:r>
              <w:rPr>
                <w:rFonts w:ascii="Cambria Math" w:hAnsi="Cambria Math"/>
              </w:rPr>
              <m:t>ik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jk</m:t>
            </m:r>
          </m:sub>
        </m:sSub>
      </m:oMath>
      <w:r w:rsidR="000C1A1B" w:rsidRPr="00EB45FF">
        <w:tab/>
        <w:t>(</w:t>
      </w:r>
      <w:r w:rsidR="000C1A1B">
        <w:t>3</w:t>
      </w:r>
      <w:r w:rsidR="000C1A1B" w:rsidRPr="00EB45FF">
        <w:t>)</w:t>
      </w:r>
    </w:p>
    <w:p w:rsidR="00364304" w:rsidRDefault="00844F50" w:rsidP="004773FC">
      <w:r w:rsidRPr="00844F50">
        <w:t xml:space="preserve">This simple frame is necessary but not sufficient to deal with archaeological data. </w:t>
      </w:r>
      <w:r w:rsidR="008D0722">
        <w:t>As said above, the</w:t>
      </w:r>
      <w:r w:rsidRPr="00844F50">
        <w:t xml:space="preserve"> quantified time indications, with very few exceptions, do not directly provide values to the</w:t>
      </w:r>
      <w:r w:rsidR="00BA25D3">
        <w:t>se</w:t>
      </w:r>
      <w:r w:rsidRPr="00844F50">
        <w:t xml:space="preserve"> variables. They just can be used as limits of inaccuracy intervals in</w:t>
      </w:r>
      <w:r w:rsidR="006E21B4">
        <w:t xml:space="preserve">cluding each basic variable </w:t>
      </w:r>
      <w:r w:rsidR="006064A4" w:rsidRPr="00844F50">
        <w:t>(</w:t>
      </w:r>
      <w:r w:rsidR="00AA63E9">
        <w:fldChar w:fldCharType="begin"/>
      </w:r>
      <w:r w:rsidR="00AA63E9">
        <w:instrText xml:space="preserve"> REF _Ref443397080 \h </w:instrText>
      </w:r>
      <w:r w:rsidR="00AA63E9">
        <w:fldChar w:fldCharType="separate"/>
      </w:r>
      <w:r w:rsidR="00400BCD" w:rsidRPr="00EB45FF">
        <w:t xml:space="preserve">Figure </w:t>
      </w:r>
      <w:r w:rsidR="00400BCD">
        <w:rPr>
          <w:noProof/>
        </w:rPr>
        <w:t>5</w:t>
      </w:r>
      <w:r w:rsidR="00AA63E9">
        <w:fldChar w:fldCharType="end"/>
      </w:r>
      <w:r w:rsidR="006064A4" w:rsidRPr="00844F50">
        <w:t>)</w:t>
      </w:r>
      <w:r w:rsidR="006E21B4">
        <w:t xml:space="preserve">. </w:t>
      </w:r>
      <w:r w:rsidR="00364304">
        <w:t xml:space="preserve">The limits of these </w:t>
      </w:r>
      <w:r w:rsidR="00364304" w:rsidRPr="00364304">
        <w:t>inaccuracy</w:t>
      </w:r>
      <w:r w:rsidR="00364304">
        <w:t xml:space="preserve"> intervals are </w:t>
      </w:r>
      <w:r w:rsidR="00364304">
        <w:rPr>
          <w:i/>
        </w:rPr>
        <w:t>B</w:t>
      </w:r>
      <w:r w:rsidR="005118A7">
        <w:rPr>
          <w:i/>
        </w:rPr>
        <w:t>e</w:t>
      </w:r>
      <w:r w:rsidR="00364304">
        <w:t xml:space="preserve"> (</w:t>
      </w:r>
      <w:r w:rsidR="00364304" w:rsidRPr="00364304">
        <w:t>beginning at the earliest</w:t>
      </w:r>
      <w:r w:rsidR="00364304">
        <w:t>)</w:t>
      </w:r>
      <w:r w:rsidR="00364304" w:rsidRPr="00364304">
        <w:t xml:space="preserve">, </w:t>
      </w:r>
      <w:r w:rsidR="005118A7">
        <w:rPr>
          <w:i/>
        </w:rPr>
        <w:t>Bl</w:t>
      </w:r>
      <w:r w:rsidR="00364304" w:rsidRPr="00364304">
        <w:t xml:space="preserve"> </w:t>
      </w:r>
      <w:r w:rsidR="00364304">
        <w:t>(</w:t>
      </w:r>
      <w:r w:rsidR="00364304" w:rsidRPr="00364304">
        <w:t>beginning at the latest</w:t>
      </w:r>
      <w:r w:rsidR="00364304">
        <w:t>)</w:t>
      </w:r>
      <w:r w:rsidR="00364304" w:rsidRPr="00364304">
        <w:t xml:space="preserve">, </w:t>
      </w:r>
      <w:r w:rsidR="006E21B4">
        <w:rPr>
          <w:i/>
        </w:rPr>
        <w:t>E</w:t>
      </w:r>
      <w:r w:rsidR="005118A7">
        <w:rPr>
          <w:i/>
        </w:rPr>
        <w:t>e</w:t>
      </w:r>
      <w:r w:rsidR="006E21B4">
        <w:t xml:space="preserve"> (</w:t>
      </w:r>
      <w:r w:rsidR="00364304" w:rsidRPr="00364304">
        <w:t>end at the earliest</w:t>
      </w:r>
      <w:r w:rsidR="006E21B4">
        <w:t>)</w:t>
      </w:r>
      <w:r w:rsidR="00364304" w:rsidRPr="00364304">
        <w:t xml:space="preserve">, </w:t>
      </w:r>
      <w:r w:rsidR="006E21B4">
        <w:rPr>
          <w:i/>
        </w:rPr>
        <w:t>E</w:t>
      </w:r>
      <w:r w:rsidR="005118A7">
        <w:rPr>
          <w:i/>
        </w:rPr>
        <w:t>l</w:t>
      </w:r>
      <w:r w:rsidR="00364304" w:rsidRPr="00364304">
        <w:t xml:space="preserve"> </w:t>
      </w:r>
      <w:r w:rsidR="006E21B4">
        <w:t>(</w:t>
      </w:r>
      <w:r w:rsidR="00364304" w:rsidRPr="00364304">
        <w:t>end at the latest</w:t>
      </w:r>
      <w:r w:rsidR="006E21B4">
        <w:t>)</w:t>
      </w:r>
      <w:r w:rsidR="00364304" w:rsidRPr="00364304">
        <w:t xml:space="preserve">, </w:t>
      </w:r>
      <w:r w:rsidR="006E21B4">
        <w:rPr>
          <w:i/>
        </w:rPr>
        <w:t>D</w:t>
      </w:r>
      <w:r w:rsidR="005118A7">
        <w:rPr>
          <w:i/>
        </w:rPr>
        <w:t>s</w:t>
      </w:r>
      <w:r w:rsidR="00364304" w:rsidRPr="00364304">
        <w:t xml:space="preserve"> </w:t>
      </w:r>
      <w:r w:rsidR="006E21B4">
        <w:t>(</w:t>
      </w:r>
      <w:r w:rsidR="00241505">
        <w:t xml:space="preserve">duration at the </w:t>
      </w:r>
      <w:r w:rsidR="00364304" w:rsidRPr="00364304">
        <w:t>shortest</w:t>
      </w:r>
      <w:r w:rsidR="006E21B4">
        <w:t>)</w:t>
      </w:r>
      <w:r w:rsidR="00364304" w:rsidRPr="00364304">
        <w:t xml:space="preserve">, </w:t>
      </w:r>
      <w:r w:rsidR="006E21B4">
        <w:rPr>
          <w:i/>
        </w:rPr>
        <w:t>D</w:t>
      </w:r>
      <w:r w:rsidR="005118A7">
        <w:rPr>
          <w:i/>
        </w:rPr>
        <w:t>l</w:t>
      </w:r>
      <w:r w:rsidR="00364304" w:rsidRPr="00364304">
        <w:t xml:space="preserve"> </w:t>
      </w:r>
      <w:r w:rsidR="006E21B4">
        <w:t>(</w:t>
      </w:r>
      <w:r w:rsidR="00364304" w:rsidRPr="00364304">
        <w:t>duration at the longest</w:t>
      </w:r>
      <w:r w:rsidR="006E21B4">
        <w:t>)</w:t>
      </w:r>
      <w:r w:rsidR="006064A4">
        <w:t>,</w:t>
      </w:r>
      <w:r w:rsidR="00622AA4">
        <w:t xml:space="preserve"> so that, for a unit </w:t>
      </w:r>
      <w:r w:rsidR="00622AA4" w:rsidRPr="00622AA4">
        <w:rPr>
          <w:i/>
        </w:rPr>
        <w:t>i</w:t>
      </w:r>
      <w:r w:rsidR="00622AA4">
        <w:t>:</w:t>
      </w:r>
    </w:p>
    <w:p w:rsidR="005118A7" w:rsidRPr="00EB45FF" w:rsidRDefault="005118A7" w:rsidP="005118A7">
      <w:pPr>
        <w:pStyle w:val="Equation"/>
      </w:pPr>
      <m:oMath>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oMath>
      <w:r w:rsidRPr="00EB45FF">
        <w:tab/>
        <w:t>(</w:t>
      </w:r>
      <w:r>
        <w:t>4</w:t>
      </w:r>
      <w:r w:rsidRPr="00EB45FF">
        <w:t>)</w:t>
      </w:r>
    </w:p>
    <w:p w:rsidR="00D23868" w:rsidRPr="00EB45FF" w:rsidRDefault="00D23868" w:rsidP="00D23868">
      <w:pPr>
        <w:pStyle w:val="Equation"/>
      </w:pPr>
      <m:oMath>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≤E</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oMath>
      <w:r w:rsidRPr="00EB45FF">
        <w:tab/>
        <w:t>(</w:t>
      </w:r>
      <w:r>
        <w:t>5</w:t>
      </w:r>
      <w:r w:rsidRPr="00EB45FF">
        <w:t>)</w:t>
      </w:r>
    </w:p>
    <w:p w:rsidR="00D23868" w:rsidRPr="00EB45FF" w:rsidRDefault="00D23868" w:rsidP="00D23868">
      <w:pPr>
        <w:pStyle w:val="Equation"/>
      </w:pPr>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oMath>
      <w:r w:rsidRPr="00EB45FF">
        <w:tab/>
        <w:t>(</w:t>
      </w:r>
      <w:r>
        <w:t>6</w:t>
      </w:r>
      <w:r w:rsidRPr="00EB45FF">
        <w:t>)</w:t>
      </w:r>
    </w:p>
    <w:p w:rsidR="005118A7" w:rsidRDefault="004F0B0B" w:rsidP="004773FC">
      <w:r>
        <w:t>A</w:t>
      </w:r>
      <w:r w:rsidRPr="004F0B0B">
        <w:t xml:space="preserve">nd for an order relationship </w:t>
      </w:r>
      <w:r w:rsidRPr="004F0B0B">
        <w:rPr>
          <w:i/>
        </w:rPr>
        <w:t>i</w:t>
      </w:r>
      <w:r w:rsidRPr="004F0B0B">
        <w:t xml:space="preserve"> &lt; </w:t>
      </w:r>
      <w:r w:rsidRPr="004F0B0B">
        <w:rPr>
          <w:i/>
        </w:rPr>
        <w:t>j</w:t>
      </w:r>
      <w:r w:rsidRPr="004F0B0B">
        <w:t>:</w:t>
      </w:r>
    </w:p>
    <w:p w:rsidR="00F12873" w:rsidRPr="00EB45FF" w:rsidRDefault="00744CCA" w:rsidP="00F12873">
      <w:pPr>
        <w:pStyle w:val="Equation"/>
      </w:pPr>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ij</m:t>
            </m:r>
          </m:sub>
        </m:sSub>
        <m:r>
          <w:rPr>
            <w:rFonts w:ascii="Cambria Math" w:hAnsi="Cambria Math"/>
          </w:rPr>
          <m:t xml:space="preserve"> </m:t>
        </m:r>
      </m:oMath>
      <w:r w:rsidR="00F12873" w:rsidRPr="00EB45FF">
        <w:tab/>
        <w:t>(</w:t>
      </w:r>
      <w:r w:rsidR="00F12873">
        <w:t>7</w:t>
      </w:r>
      <w:r w:rsidR="00F12873" w:rsidRPr="00EB45FF">
        <w:t>)</w:t>
      </w:r>
    </w:p>
    <w:p w:rsidR="0028719F" w:rsidRPr="00136148" w:rsidRDefault="00C362B3" w:rsidP="000F24BD">
      <w:pPr>
        <w:rPr>
          <w:i/>
          <w:lang w:val="en-US"/>
        </w:rPr>
      </w:pPr>
      <w:r>
        <w:t>We</w:t>
      </w:r>
      <w:r w:rsidR="00375A39">
        <w:t xml:space="preserve"> find again the </w:t>
      </w:r>
      <w:r>
        <w:rPr>
          <w:lang w:val="en-US"/>
        </w:rPr>
        <w:t>[</w:t>
      </w:r>
      <w:r w:rsidRPr="006C670C">
        <w:rPr>
          <w:i/>
          <w:lang w:val="en-US"/>
        </w:rPr>
        <w:t>TPQ</w:t>
      </w:r>
      <w:r>
        <w:rPr>
          <w:lang w:val="en-US"/>
        </w:rPr>
        <w:t>,</w:t>
      </w:r>
      <w:r w:rsidR="00FB0650">
        <w:rPr>
          <w:lang w:val="en-US"/>
        </w:rPr>
        <w:t xml:space="preserve"> </w:t>
      </w:r>
      <w:r w:rsidRPr="006C670C">
        <w:rPr>
          <w:i/>
          <w:lang w:val="en-US"/>
        </w:rPr>
        <w:t>TAQ</w:t>
      </w:r>
      <w:r>
        <w:rPr>
          <w:lang w:val="en-US"/>
        </w:rPr>
        <w:t xml:space="preserve">] </w:t>
      </w:r>
      <w:r w:rsidR="00375A39">
        <w:t>interval, which actually corresponds to the [</w:t>
      </w:r>
      <w:r w:rsidR="00375A39">
        <w:rPr>
          <w:i/>
        </w:rPr>
        <w:t>Ee, El</w:t>
      </w:r>
      <w:r w:rsidR="00375A39" w:rsidRPr="00375A39">
        <w:t>]</w:t>
      </w:r>
      <w:r w:rsidR="00375A39">
        <w:t xml:space="preserve"> interval (</w:t>
      </w:r>
      <w:r w:rsidR="00375A39" w:rsidRPr="00375A39">
        <w:rPr>
          <w:i/>
        </w:rPr>
        <w:t>cf.</w:t>
      </w:r>
      <w:r w:rsidR="00375A39">
        <w:t xml:space="preserve"> </w:t>
      </w:r>
      <w:r>
        <w:t xml:space="preserve">section 3.1 </w:t>
      </w:r>
      <w:r w:rsidR="00375A39">
        <w:t>below).</w:t>
      </w:r>
      <w:r w:rsidR="000F24BD">
        <w:t xml:space="preserve"> </w:t>
      </w:r>
    </w:p>
    <w:p w:rsidR="0028719F" w:rsidRDefault="00843208" w:rsidP="004773FC">
      <w:r>
        <w:t>S</w:t>
      </w:r>
      <w:r w:rsidR="00971344" w:rsidRPr="00971344">
        <w:t>tratigraphic order r</w:t>
      </w:r>
      <w:r w:rsidR="00971344">
        <w:t xml:space="preserve">elationships, basic equalities </w:t>
      </w:r>
      <w:r w:rsidR="00971344" w:rsidRPr="00971344">
        <w:t xml:space="preserve">of quantified time (1), (2), (3) and </w:t>
      </w:r>
      <w:r w:rsidR="00971344">
        <w:t>their</w:t>
      </w:r>
      <w:r w:rsidR="00971344" w:rsidRPr="00971344">
        <w:t xml:space="preserve"> inaccuracy intervals (4), (5), (6), (7) may be integrated in a whole system of inequations, with its unknown values (basic variables</w:t>
      </w:r>
      <w:r w:rsidR="00971344">
        <w:t xml:space="preserve"> </w:t>
      </w:r>
      <w:r w:rsidR="00971344">
        <w:rPr>
          <w:i/>
        </w:rPr>
        <w:t>B</w:t>
      </w:r>
      <w:r w:rsidR="00971344">
        <w:rPr>
          <w:position w:val="-2"/>
          <w:vertAlign w:val="subscript"/>
        </w:rPr>
        <w:t xml:space="preserve">i </w:t>
      </w:r>
      <w:r w:rsidR="00183309">
        <w:rPr>
          <w:position w:val="-2"/>
          <w:vertAlign w:val="subscript"/>
        </w:rPr>
        <w:t xml:space="preserve"> </w:t>
      </w:r>
      <w:r w:rsidR="00971344">
        <w:rPr>
          <w:i/>
        </w:rPr>
        <w:t>E</w:t>
      </w:r>
      <w:r w:rsidR="00971344">
        <w:rPr>
          <w:position w:val="-2"/>
          <w:vertAlign w:val="subscript"/>
        </w:rPr>
        <w:t xml:space="preserve">i </w:t>
      </w:r>
      <w:r w:rsidR="00183309">
        <w:rPr>
          <w:position w:val="-2"/>
          <w:vertAlign w:val="subscript"/>
        </w:rPr>
        <w:t xml:space="preserve"> </w:t>
      </w:r>
      <w:r w:rsidR="00971344">
        <w:rPr>
          <w:i/>
        </w:rPr>
        <w:t>D</w:t>
      </w:r>
      <w:r w:rsidR="00971344">
        <w:rPr>
          <w:position w:val="-2"/>
          <w:vertAlign w:val="subscript"/>
        </w:rPr>
        <w:t xml:space="preserve">i </w:t>
      </w:r>
      <w:r w:rsidR="00183309">
        <w:rPr>
          <w:position w:val="-2"/>
          <w:vertAlign w:val="subscript"/>
        </w:rPr>
        <w:t xml:space="preserve"> </w:t>
      </w:r>
      <w:r w:rsidR="00971344">
        <w:rPr>
          <w:i/>
        </w:rPr>
        <w:t>D</w:t>
      </w:r>
      <w:r w:rsidR="00971344">
        <w:rPr>
          <w:position w:val="-2"/>
          <w:vertAlign w:val="subscript"/>
        </w:rPr>
        <w:t>ij</w:t>
      </w:r>
      <w:r w:rsidR="00971344" w:rsidRPr="00971344">
        <w:t xml:space="preserve"> for each unit and relationship) and its valued parameters (limits of inaccuracy intervals, provided by dating indication</w:t>
      </w:r>
      <w:r w:rsidR="007D3387">
        <w:t xml:space="preserve">). If there is no indication for an endpoint, a default value is used. </w:t>
      </w:r>
      <w:r w:rsidR="00183309">
        <w:t>These</w:t>
      </w:r>
      <w:r w:rsidR="007D3387">
        <w:t xml:space="preserve"> </w:t>
      </w:r>
      <w:r w:rsidR="00971344" w:rsidRPr="00971344">
        <w:t xml:space="preserve">  default values </w:t>
      </w:r>
      <w:r w:rsidR="007D3387">
        <w:t xml:space="preserve">must be </w:t>
      </w:r>
      <w:r w:rsidR="00971344" w:rsidRPr="00971344">
        <w:t>previously defined to inclu</w:t>
      </w:r>
      <w:r w:rsidR="007D3387">
        <w:t>de the whole period concerned, between an “absolute beginning” (for instance: Big Bang date, or perhaps a little later) used for the endpoints at the earliest,  and a absolute end (for instance: now) used for the endpoints at the latest. The default value for the durations at the longest is the difference between the absolute end and the absolute beginning; the default value for the durations at the shortest is zero.</w:t>
      </w:r>
      <w:r w:rsidR="00183309">
        <w:t xml:space="preserve"> In the examples below, the unit of </w:t>
      </w:r>
      <w:r w:rsidR="008F246C">
        <w:t xml:space="preserve">quantified </w:t>
      </w:r>
      <w:r w:rsidR="00183309">
        <w:t xml:space="preserve">time is the year. </w:t>
      </w:r>
    </w:p>
    <w:p w:rsidR="004F0B0B" w:rsidRDefault="00971344" w:rsidP="004773FC">
      <w:r w:rsidRPr="00971344">
        <w:t xml:space="preserve">The main inequations are, for a unit </w:t>
      </w:r>
      <w:r w:rsidRPr="007357F1">
        <w:rPr>
          <w:i/>
        </w:rPr>
        <w:t>i</w:t>
      </w:r>
      <w:r w:rsidRPr="00971344">
        <w:t>:</w:t>
      </w:r>
    </w:p>
    <w:p w:rsidR="007357F1" w:rsidRDefault="00B80867" w:rsidP="007357F1">
      <w:pPr>
        <w:pStyle w:val="Equation"/>
      </w:pPr>
      <m:oMath>
        <m:d>
          <m:dPr>
            <m:begChr m:val="["/>
            <m:endChr m:val="]"/>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i</m:t>
                </m:r>
              </m:sub>
            </m:sSub>
          </m:e>
        </m:d>
        <m:r>
          <w:rPr>
            <w:rFonts w:ascii="Cambria Math" w:hAnsi="Cambria Math"/>
          </w:rPr>
          <m:t xml:space="preserve"> </m:t>
        </m:r>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D</m:t>
            </m:r>
            <m:sSub>
              <m:sSubPr>
                <m:ctrlPr>
                  <w:rPr>
                    <w:rFonts w:ascii="Cambria Math" w:hAnsi="Cambria Math"/>
                    <w:i/>
                  </w:rPr>
                </m:ctrlPr>
              </m:sSubPr>
              <m:e>
                <m:r>
                  <w:rPr>
                    <w:rFonts w:ascii="Cambria Math" w:hAnsi="Cambria Math"/>
                  </w:rPr>
                  <m:t>l</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m:t>
                </m:r>
              </m:sub>
            </m:sSub>
          </m:e>
        </m:d>
      </m:oMath>
      <w:r w:rsidR="007357F1" w:rsidRPr="00EB45FF">
        <w:tab/>
        <w:t>(</w:t>
      </w:r>
      <w:r w:rsidR="008256B9">
        <w:t>8</w:t>
      </w:r>
      <w:r w:rsidR="007357F1" w:rsidRPr="00EB45FF">
        <w:t>)</w:t>
      </w:r>
    </w:p>
    <w:p w:rsidR="00DA00C3" w:rsidRPr="00EB45FF" w:rsidRDefault="00B80867" w:rsidP="00DA00C3">
      <w:pPr>
        <w:pStyle w:val="Equation"/>
      </w:pPr>
      <m:oMath>
        <m:d>
          <m:dPr>
            <m:begChr m:val="["/>
            <m:endChr m:val="]"/>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,E</m:t>
            </m:r>
            <m:sSub>
              <m:sSubPr>
                <m:ctrlPr>
                  <w:rPr>
                    <w:rFonts w:ascii="Cambria Math" w:hAnsi="Cambria Math"/>
                    <w:i/>
                  </w:rPr>
                </m:ctrlPr>
              </m:sSubPr>
              <m:e>
                <m:r>
                  <w:rPr>
                    <w:rFonts w:ascii="Cambria Math" w:hAnsi="Cambria Math"/>
                  </w:rPr>
                  <m:t>l</m:t>
                </m:r>
              </m:e>
              <m:sub>
                <m:r>
                  <w:rPr>
                    <w:rFonts w:ascii="Cambria Math" w:hAnsi="Cambria Math"/>
                  </w:rPr>
                  <m:t>i</m:t>
                </m:r>
              </m:sub>
            </m:sSub>
          </m:e>
        </m:d>
        <m:r>
          <w:rPr>
            <w:rFonts w:ascii="Cambria Math" w:hAnsi="Cambria Math"/>
          </w:rPr>
          <m:t xml:space="preserve"> </m:t>
        </m:r>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D</m:t>
            </m:r>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e>
        </m:d>
      </m:oMath>
      <w:r w:rsidR="00DA00C3" w:rsidRPr="00EB45FF">
        <w:tab/>
        <w:t>(</w:t>
      </w:r>
      <w:r w:rsidR="008256B9">
        <w:t>9</w:t>
      </w:r>
      <w:r w:rsidR="00DA00C3" w:rsidRPr="00EB45FF">
        <w:t>)</w:t>
      </w:r>
    </w:p>
    <w:p w:rsidR="008256B9" w:rsidRPr="00EB45FF" w:rsidRDefault="00B80867" w:rsidP="008256B9">
      <w:pPr>
        <w:pStyle w:val="Equation"/>
      </w:pPr>
      <m:oMath>
        <m:d>
          <m:dPr>
            <m:begChr m:val="["/>
            <m:endChr m:val="]"/>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e>
        </m:d>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B</m:t>
            </m:r>
            <m:sSub>
              <m:sSubPr>
                <m:ctrlPr>
                  <w:rPr>
                    <w:rFonts w:ascii="Cambria Math" w:hAnsi="Cambria Math"/>
                    <w:i/>
                  </w:rPr>
                </m:ctrlPr>
              </m:sSubPr>
              <m:e>
                <m:r>
                  <w:rPr>
                    <w:rFonts w:ascii="Cambria Math" w:hAnsi="Cambria Math"/>
                  </w:rPr>
                  <m:t>l</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B</m:t>
            </m:r>
            <m:sSub>
              <m:sSubPr>
                <m:ctrlPr>
                  <w:rPr>
                    <w:rFonts w:ascii="Cambria Math" w:hAnsi="Cambria Math"/>
                    <w:i/>
                  </w:rPr>
                </m:ctrlPr>
              </m:sSubPr>
              <m:e>
                <m:r>
                  <w:rPr>
                    <w:rFonts w:ascii="Cambria Math" w:hAnsi="Cambria Math"/>
                  </w:rPr>
                  <m:t>e</m:t>
                </m:r>
              </m:e>
              <m:sub>
                <m:r>
                  <w:rPr>
                    <w:rFonts w:ascii="Cambria Math" w:hAnsi="Cambria Math"/>
                  </w:rPr>
                  <m:t>i</m:t>
                </m:r>
              </m:sub>
            </m:sSub>
          </m:e>
        </m:d>
      </m:oMath>
      <w:r w:rsidR="008256B9" w:rsidRPr="00EB45FF">
        <w:tab/>
        <w:t>(</w:t>
      </w:r>
      <w:r w:rsidR="008256B9">
        <w:t>10</w:t>
      </w:r>
      <w:r w:rsidR="008256B9" w:rsidRPr="00EB45FF">
        <w:t>)</w:t>
      </w:r>
    </w:p>
    <w:p w:rsidR="00197F84" w:rsidRDefault="00197F84" w:rsidP="004773FC">
      <w:r>
        <w:t xml:space="preserve">And </w:t>
      </w:r>
      <w:r w:rsidRPr="00197F84">
        <w:t xml:space="preserve">for an order relationship </w:t>
      </w:r>
      <w:r w:rsidRPr="00197F84">
        <w:rPr>
          <w:i/>
        </w:rPr>
        <w:t>i</w:t>
      </w:r>
      <w:r w:rsidRPr="00197F84">
        <w:t xml:space="preserve"> &lt; </w:t>
      </w:r>
      <w:r w:rsidRPr="00197F84">
        <w:rPr>
          <w:i/>
        </w:rPr>
        <w:t>j</w:t>
      </w:r>
      <w:r w:rsidRPr="00197F84">
        <w:t xml:space="preserve">: </w:t>
      </w:r>
    </w:p>
    <w:p w:rsidR="00950D38" w:rsidRDefault="00B80867" w:rsidP="00950D38">
      <w:pPr>
        <w:pStyle w:val="Equation"/>
      </w:pPr>
      <m:oMath>
        <m:d>
          <m:dPr>
            <m:begChr m:val="["/>
            <m:endChr m:val="]"/>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,E</m:t>
            </m:r>
            <m:sSub>
              <m:sSubPr>
                <m:ctrlPr>
                  <w:rPr>
                    <w:rFonts w:ascii="Cambria Math" w:hAnsi="Cambria Math"/>
                    <w:i/>
                  </w:rPr>
                </m:ctrlPr>
              </m:sSubPr>
              <m:e>
                <m:r>
                  <w:rPr>
                    <w:rFonts w:ascii="Cambria Math" w:hAnsi="Cambria Math"/>
                  </w:rPr>
                  <m:t>l</m:t>
                </m:r>
              </m:e>
              <m:sub>
                <m:r>
                  <w:rPr>
                    <w:rFonts w:ascii="Cambria Math" w:hAnsi="Cambria Math"/>
                  </w:rPr>
                  <m:t>i</m:t>
                </m:r>
              </m:sub>
            </m:sSub>
          </m:e>
        </m:d>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 D</m:t>
            </m:r>
            <m:sSub>
              <m:sSubPr>
                <m:ctrlPr>
                  <w:rPr>
                    <w:rFonts w:ascii="Cambria Math" w:hAnsi="Cambria Math"/>
                    <w:i/>
                  </w:rPr>
                </m:ctrlPr>
              </m:sSubPr>
              <m:e>
                <m:r>
                  <w:rPr>
                    <w:rFonts w:ascii="Cambria Math" w:hAnsi="Cambria Math"/>
                  </w:rPr>
                  <m:t>l</m:t>
                </m:r>
              </m:e>
              <m:sub>
                <m:r>
                  <w:rPr>
                    <w:rFonts w:ascii="Cambria Math" w:hAnsi="Cambria Math"/>
                  </w:rPr>
                  <m:t>ij</m:t>
                </m:r>
              </m:sub>
            </m:sSub>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 D</m:t>
            </m:r>
            <m:sSub>
              <m:sSubPr>
                <m:ctrlPr>
                  <w:rPr>
                    <w:rFonts w:ascii="Cambria Math" w:hAnsi="Cambria Math"/>
                    <w:i/>
                  </w:rPr>
                </m:ctrlPr>
              </m:sSubPr>
              <m:e>
                <m:r>
                  <w:rPr>
                    <w:rFonts w:ascii="Cambria Math" w:hAnsi="Cambria Math"/>
                  </w:rPr>
                  <m:t>s</m:t>
                </m:r>
              </m:e>
              <m:sub>
                <m:r>
                  <w:rPr>
                    <w:rFonts w:ascii="Cambria Math" w:hAnsi="Cambria Math"/>
                  </w:rPr>
                  <m:t>ij</m:t>
                </m:r>
              </m:sub>
            </m:sSub>
          </m:e>
        </m:d>
      </m:oMath>
      <w:r w:rsidR="00950D38" w:rsidRPr="00EB45FF">
        <w:tab/>
        <w:t>(</w:t>
      </w:r>
      <w:r w:rsidR="00F84351">
        <w:t>11</w:t>
      </w:r>
      <w:r w:rsidR="00950D38" w:rsidRPr="00EB45FF">
        <w:t>)</w:t>
      </w:r>
    </w:p>
    <w:p w:rsidR="00432EBD" w:rsidRPr="00EB45FF" w:rsidRDefault="00B80867" w:rsidP="00432EBD">
      <w:pPr>
        <w:pStyle w:val="Equation"/>
      </w:pPr>
      <m:oMath>
        <m:d>
          <m:dPr>
            <m:begChr m:val="["/>
            <m:endChr m:val="]"/>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j</m:t>
                </m:r>
              </m:sub>
            </m:sSub>
          </m:e>
        </m:d>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D</m:t>
            </m:r>
            <m:sSub>
              <m:sSubPr>
                <m:ctrlPr>
                  <w:rPr>
                    <w:rFonts w:ascii="Cambria Math" w:hAnsi="Cambria Math"/>
                    <w:i/>
                  </w:rPr>
                </m:ctrlPr>
              </m:sSubPr>
              <m:e>
                <m:r>
                  <w:rPr>
                    <w:rFonts w:ascii="Cambria Math" w:hAnsi="Cambria Math"/>
                  </w:rPr>
                  <m:t>s</m:t>
                </m:r>
              </m:e>
              <m:sub>
                <m:r>
                  <w:rPr>
                    <w:rFonts w:ascii="Cambria Math" w:hAnsi="Cambria Math"/>
                  </w:rPr>
                  <m:t>ij</m:t>
                </m:r>
              </m:sub>
            </m:sSub>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d>
          <m:dPr>
            <m:ctrlPr>
              <w:rPr>
                <w:rFonts w:ascii="Cambria Math" w:hAnsi="Cambria Math"/>
                <w:i/>
              </w:rPr>
            </m:ctrlPr>
          </m:dPr>
          <m:e>
            <m:r>
              <w:rPr>
                <w:rFonts w:ascii="Cambria Math" w:hAnsi="Cambria Math"/>
              </w:rPr>
              <m:t xml:space="preserve"> E</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D</m:t>
            </m:r>
            <m:sSub>
              <m:sSubPr>
                <m:ctrlPr>
                  <w:rPr>
                    <w:rFonts w:ascii="Cambria Math" w:hAnsi="Cambria Math"/>
                    <w:i/>
                  </w:rPr>
                </m:ctrlPr>
              </m:sSubPr>
              <m:e>
                <m:r>
                  <w:rPr>
                    <w:rFonts w:ascii="Cambria Math" w:hAnsi="Cambria Math"/>
                  </w:rPr>
                  <m:t>l</m:t>
                </m:r>
              </m:e>
              <m:sub>
                <m:r>
                  <w:rPr>
                    <w:rFonts w:ascii="Cambria Math" w:hAnsi="Cambria Math"/>
                  </w:rPr>
                  <m:t>ij</m:t>
                </m:r>
              </m:sub>
            </m:sSub>
          </m:e>
        </m:d>
      </m:oMath>
      <w:r w:rsidR="00432EBD" w:rsidRPr="00EB45FF">
        <w:tab/>
        <w:t>(</w:t>
      </w:r>
      <w:r w:rsidR="009740F7">
        <w:t>12</w:t>
      </w:r>
      <w:r w:rsidR="00432EBD" w:rsidRPr="00EB45FF">
        <w:t>)</w:t>
      </w:r>
    </w:p>
    <w:p w:rsidR="002121E4" w:rsidRPr="00EB45FF" w:rsidRDefault="00B80867" w:rsidP="002121E4">
      <w:pPr>
        <w:pStyle w:val="Equation"/>
      </w:pPr>
      <m:oMath>
        <m:d>
          <m:dPr>
            <m:begChr m:val="["/>
            <m:endChr m:val="]"/>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ij</m:t>
                </m:r>
              </m:sub>
            </m:sSub>
          </m:e>
        </m:d>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 E</m:t>
            </m:r>
            <m:sSub>
              <m:sSubPr>
                <m:ctrlPr>
                  <w:rPr>
                    <w:rFonts w:ascii="Cambria Math" w:hAnsi="Cambria Math"/>
                    <w:i/>
                  </w:rPr>
                </m:ctrlPr>
              </m:sSubPr>
              <m:e>
                <m:r>
                  <w:rPr>
                    <w:rFonts w:ascii="Cambria Math" w:hAnsi="Cambria Math"/>
                  </w:rPr>
                  <m:t>l</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 E</m:t>
            </m:r>
            <m:sSub>
              <m:sSubPr>
                <m:ctrlPr>
                  <w:rPr>
                    <w:rFonts w:ascii="Cambria Math" w:hAnsi="Cambria Math"/>
                    <w:i/>
                  </w:rPr>
                </m:ctrlPr>
              </m:sSubPr>
              <m:e>
                <m:r>
                  <w:rPr>
                    <w:rFonts w:ascii="Cambria Math" w:hAnsi="Cambria Math"/>
                  </w:rPr>
                  <m:t>e</m:t>
                </m:r>
              </m:e>
              <m:sub>
                <m:r>
                  <w:rPr>
                    <w:rFonts w:ascii="Cambria Math" w:hAnsi="Cambria Math"/>
                  </w:rPr>
                  <m:t>i</m:t>
                </m:r>
              </m:sub>
            </m:sSub>
          </m:e>
        </m:d>
      </m:oMath>
      <w:r w:rsidR="002121E4" w:rsidRPr="00EB45FF">
        <w:tab/>
        <w:t>(</w:t>
      </w:r>
      <w:r w:rsidR="00326A7A">
        <w:t>13</w:t>
      </w:r>
      <w:r w:rsidR="002121E4" w:rsidRPr="00EB45FF">
        <w:t>)</w:t>
      </w:r>
    </w:p>
    <w:p w:rsidR="00602FED" w:rsidRDefault="00602FED" w:rsidP="004773FC">
      <w:pPr>
        <w:rPr>
          <w:lang w:val="en-US"/>
        </w:rPr>
      </w:pPr>
      <w:r>
        <w:rPr>
          <w:lang w:val="en-US"/>
        </w:rPr>
        <w:t>(we can notice</w:t>
      </w:r>
      <w:r w:rsidR="002D65A0">
        <w:rPr>
          <w:lang w:val="en-US"/>
        </w:rPr>
        <w:t xml:space="preserve"> about these three inequations</w:t>
      </w:r>
      <w:r>
        <w:rPr>
          <w:lang w:val="en-US"/>
        </w:rPr>
        <w:t xml:space="preserve"> that if we have no indications of duration (only the default values), we find again the traditional rules of </w:t>
      </w:r>
      <w:r w:rsidRPr="00602FED">
        <w:rPr>
          <w:i/>
          <w:lang w:val="en-US"/>
        </w:rPr>
        <w:t>TPQ</w:t>
      </w:r>
      <w:r>
        <w:rPr>
          <w:lang w:val="en-US"/>
        </w:rPr>
        <w:t xml:space="preserve"> and </w:t>
      </w:r>
      <w:r w:rsidRPr="00602FED">
        <w:rPr>
          <w:i/>
          <w:lang w:val="en-US"/>
        </w:rPr>
        <w:t>TAQ</w:t>
      </w:r>
      <w:r>
        <w:rPr>
          <w:lang w:val="en-US"/>
        </w:rPr>
        <w:t xml:space="preserve"> transfer – </w:t>
      </w:r>
      <w:r w:rsidRPr="00602FED">
        <w:rPr>
          <w:i/>
          <w:lang w:val="en-US"/>
        </w:rPr>
        <w:t>cf.</w:t>
      </w:r>
      <w:r>
        <w:rPr>
          <w:i/>
          <w:lang w:val="en-US"/>
        </w:rPr>
        <w:t xml:space="preserve"> </w:t>
      </w:r>
      <w:r>
        <w:rPr>
          <w:lang w:val="en-US"/>
        </w:rPr>
        <w:t>section 3.1 above; but if we have some</w:t>
      </w:r>
      <w:r w:rsidR="002D65A0">
        <w:rPr>
          <w:lang w:val="en-US"/>
        </w:rPr>
        <w:t xml:space="preserve"> duration indications, we can improve the intervals of the related units).</w:t>
      </w:r>
      <w:r>
        <w:rPr>
          <w:lang w:val="en-US"/>
        </w:rPr>
        <w:t xml:space="preserve"> </w:t>
      </w:r>
    </w:p>
    <w:p w:rsidR="00326A7A" w:rsidRDefault="002D65A0" w:rsidP="004773FC">
      <w:pPr>
        <w:rPr>
          <w:lang w:val="en-US"/>
        </w:rPr>
      </w:pPr>
      <w:r>
        <w:rPr>
          <w:lang w:val="en-US"/>
        </w:rPr>
        <w:t>For</w:t>
      </w:r>
      <w:r w:rsidR="00326A7A" w:rsidRPr="00326A7A">
        <w:rPr>
          <w:lang w:val="en-US"/>
        </w:rPr>
        <w:t xml:space="preserve"> an order sequence </w:t>
      </w:r>
      <w:r w:rsidR="00326A7A" w:rsidRPr="00326A7A">
        <w:rPr>
          <w:i/>
          <w:lang w:val="en-US"/>
        </w:rPr>
        <w:t>i</w:t>
      </w:r>
      <w:r w:rsidR="00326A7A" w:rsidRPr="00326A7A">
        <w:rPr>
          <w:lang w:val="en-US"/>
        </w:rPr>
        <w:t xml:space="preserve"> &lt; </w:t>
      </w:r>
      <w:r w:rsidR="00326A7A" w:rsidRPr="00326A7A">
        <w:rPr>
          <w:i/>
          <w:lang w:val="en-US"/>
        </w:rPr>
        <w:t>j</w:t>
      </w:r>
      <w:r w:rsidR="00326A7A" w:rsidRPr="00326A7A">
        <w:rPr>
          <w:lang w:val="en-US"/>
        </w:rPr>
        <w:t xml:space="preserve"> &lt; </w:t>
      </w:r>
      <w:r w:rsidR="00326A7A" w:rsidRPr="00326A7A">
        <w:rPr>
          <w:i/>
          <w:lang w:val="en-US"/>
        </w:rPr>
        <w:t>k</w:t>
      </w:r>
      <w:r w:rsidR="00326A7A" w:rsidRPr="00326A7A">
        <w:rPr>
          <w:lang w:val="en-US"/>
        </w:rPr>
        <w:t>:</w:t>
      </w:r>
    </w:p>
    <w:p w:rsidR="00DD16FF" w:rsidRPr="00DD16FF" w:rsidRDefault="00B80867" w:rsidP="00DD16FF">
      <w:pPr>
        <w:pStyle w:val="Equation"/>
      </w:pPr>
      <m:oMathPara>
        <m:oMathParaPr>
          <m:jc m:val="left"/>
        </m:oMathParaPr>
        <m:oMath>
          <m:d>
            <m:dPr>
              <m:begChr m:val="["/>
              <m:endChr m:val="]"/>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j</m:t>
                  </m:r>
                </m:sub>
              </m:sSub>
            </m:e>
          </m:d>
          <m:r>
            <m:rPr>
              <m:nor/>
            </m:rPr>
            <w:rPr>
              <w:rFonts w:ascii="Cambria Math" w:hAnsi="Cambria Math"/>
            </w:rPr>
            <m:t xml:space="preserve"> </m:t>
          </m:r>
          <m:r>
            <m:rPr>
              <m:nor/>
            </m:rPr>
            <w:rPr>
              <w:rFonts w:ascii="Cambria Math" w:hAnsi="Cambria Math"/>
              <w:sz w:val="18"/>
            </w:rPr>
            <m:t>solution of</m:t>
          </m:r>
          <m:r>
            <m:rPr>
              <m:nor/>
            </m:rPr>
            <w:rPr>
              <w:rFonts w:ascii="Cambria Math" w:hAnsi="Cambria Math"/>
            </w:rPr>
            <m:t xml:space="preserve">  </m:t>
          </m:r>
        </m:oMath>
      </m:oMathPara>
    </w:p>
    <w:p w:rsidR="00DD16FF" w:rsidRPr="00EB45FF" w:rsidRDefault="00601B20" w:rsidP="00DD16FF">
      <w:pPr>
        <w:pStyle w:val="Equation"/>
      </w:pPr>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ik</m:t>
            </m:r>
          </m:sub>
        </m:sSub>
        <m:r>
          <w:rPr>
            <w:rFonts w:ascii="Cambria Math" w:hAnsi="Cambria Math"/>
          </w:rPr>
          <m:t xml:space="preserve">- </m:t>
        </m:r>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ij</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jk</m:t>
                </m:r>
              </m:sub>
            </m:sSub>
          </m:e>
        </m:d>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 D</m:t>
        </m:r>
        <m:sSub>
          <m:sSubPr>
            <m:ctrlPr>
              <w:rPr>
                <w:rFonts w:ascii="Cambria Math" w:hAnsi="Cambria Math"/>
                <w:i/>
              </w:rPr>
            </m:ctrlPr>
          </m:sSubPr>
          <m:e>
            <m:r>
              <w:rPr>
                <w:rFonts w:ascii="Cambria Math" w:hAnsi="Cambria Math"/>
              </w:rPr>
              <m:t>l</m:t>
            </m:r>
          </m:e>
          <m:sub>
            <m:r>
              <w:rPr>
                <w:rFonts w:ascii="Cambria Math" w:hAnsi="Cambria Math"/>
              </w:rPr>
              <m:t>ik</m:t>
            </m:r>
          </m:sub>
        </m:sSub>
        <m:r>
          <w:rPr>
            <w:rFonts w:ascii="Cambria Math" w:hAnsi="Cambria Math"/>
          </w:rPr>
          <m:t xml:space="preserve">- </m:t>
        </m:r>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jk</m:t>
                </m:r>
              </m:sub>
            </m:sSub>
          </m:e>
        </m:d>
        <m:r>
          <w:rPr>
            <w:rFonts w:ascii="Cambria Math" w:hAnsi="Cambria Math"/>
          </w:rPr>
          <m:t xml:space="preserve"> </m:t>
        </m:r>
      </m:oMath>
      <w:r w:rsidR="00DD16FF" w:rsidRPr="00EB45FF">
        <w:tab/>
        <w:t>(</w:t>
      </w:r>
      <w:r w:rsidR="00DD16FF">
        <w:t>14</w:t>
      </w:r>
      <w:r w:rsidR="00DD16FF" w:rsidRPr="00EB45FF">
        <w:t>)</w:t>
      </w:r>
    </w:p>
    <w:p w:rsidR="005E7763" w:rsidRDefault="004E13F2" w:rsidP="004773FC">
      <w:pPr>
        <w:rPr>
          <w:lang w:val="en-US"/>
        </w:rPr>
      </w:pPr>
      <w:r w:rsidRPr="00992187">
        <w:rPr>
          <w:lang w:val="en-US"/>
        </w:rPr>
        <w:t xml:space="preserve"> </w:t>
      </w:r>
      <w:r w:rsidR="00DD16FF" w:rsidRPr="00DD16FF">
        <w:rPr>
          <w:lang w:val="en-US"/>
        </w:rPr>
        <w:t xml:space="preserve">The simple algebraic processing of this inequations system results in the best possible reduction of the inaccuracy intervals. </w:t>
      </w:r>
    </w:p>
    <w:p w:rsidR="005E7763" w:rsidRDefault="00995176" w:rsidP="004773FC">
      <w:pPr>
        <w:pStyle w:val="Level2Title"/>
        <w:rPr>
          <w:lang w:val="en-US"/>
        </w:rPr>
      </w:pPr>
      <w:r w:rsidRPr="00995176">
        <w:rPr>
          <w:lang w:val="en-US"/>
        </w:rPr>
        <w:t>Impossible,</w:t>
      </w:r>
      <w:r w:rsidR="00EA2DBB">
        <w:rPr>
          <w:lang w:val="en-US"/>
        </w:rPr>
        <w:t xml:space="preserve"> possible, </w:t>
      </w:r>
      <w:r w:rsidR="00064B4D">
        <w:rPr>
          <w:lang w:val="en-US"/>
        </w:rPr>
        <w:t xml:space="preserve">and </w:t>
      </w:r>
      <w:r w:rsidRPr="00995176">
        <w:rPr>
          <w:lang w:val="en-US"/>
        </w:rPr>
        <w:t>certain</w:t>
      </w:r>
      <w:r w:rsidR="00EA2DBB">
        <w:rPr>
          <w:lang w:val="en-US"/>
        </w:rPr>
        <w:t xml:space="preserve"> </w:t>
      </w:r>
      <w:r w:rsidRPr="00995176">
        <w:rPr>
          <w:lang w:val="en-US"/>
        </w:rPr>
        <w:t>time</w:t>
      </w:r>
    </w:p>
    <w:p w:rsidR="00207E2C" w:rsidRDefault="00A837B0" w:rsidP="004773FC">
      <w:pPr>
        <w:rPr>
          <w:lang w:val="en-US"/>
        </w:rPr>
      </w:pPr>
      <w:r>
        <w:rPr>
          <w:lang w:val="en-US"/>
        </w:rPr>
        <w:t>After processing</w:t>
      </w:r>
      <w:r w:rsidR="00DD16FF" w:rsidRPr="00DD16FF">
        <w:rPr>
          <w:lang w:val="en-US"/>
        </w:rPr>
        <w:t xml:space="preserve">, </w:t>
      </w:r>
      <w:r>
        <w:rPr>
          <w:lang w:val="en-US"/>
        </w:rPr>
        <w:t>each unit has</w:t>
      </w:r>
      <w:r w:rsidR="00DD16FF" w:rsidRPr="00DD16FF">
        <w:rPr>
          <w:lang w:val="en-US"/>
        </w:rPr>
        <w:t xml:space="preserve"> a slot of “possible time”, between the beginning at the earliest </w:t>
      </w:r>
      <w:r w:rsidR="00DD16FF" w:rsidRPr="00207E2C">
        <w:rPr>
          <w:i/>
          <w:lang w:val="en-US"/>
        </w:rPr>
        <w:t>Be</w:t>
      </w:r>
      <w:r w:rsidR="00DD16FF" w:rsidRPr="00DD16FF">
        <w:rPr>
          <w:lang w:val="en-US"/>
        </w:rPr>
        <w:t xml:space="preserve"> and the end at the latest </w:t>
      </w:r>
      <w:r w:rsidR="00DD16FF" w:rsidRPr="00207E2C">
        <w:rPr>
          <w:i/>
          <w:lang w:val="en-US"/>
        </w:rPr>
        <w:t>El</w:t>
      </w:r>
      <w:r w:rsidR="00DD16FF" w:rsidRPr="00DD16FF">
        <w:rPr>
          <w:lang w:val="en-US"/>
        </w:rPr>
        <w:t xml:space="preserve"> (</w:t>
      </w:r>
      <w:r w:rsidR="00AB79AB">
        <w:rPr>
          <w:lang w:val="en-US"/>
        </w:rPr>
        <w:fldChar w:fldCharType="begin"/>
      </w:r>
      <w:r w:rsidR="00AB79AB">
        <w:rPr>
          <w:lang w:val="en-US"/>
        </w:rPr>
        <w:instrText xml:space="preserve"> REF _Ref443397852 \h </w:instrText>
      </w:r>
      <w:r w:rsidR="00AB79AB">
        <w:rPr>
          <w:lang w:val="en-US"/>
        </w:rPr>
      </w:r>
      <w:r w:rsidR="00AB79AB">
        <w:rPr>
          <w:lang w:val="en-US"/>
        </w:rPr>
        <w:fldChar w:fldCharType="separate"/>
      </w:r>
      <w:r w:rsidR="00400BCD" w:rsidRPr="00EB45FF">
        <w:t xml:space="preserve">Figure </w:t>
      </w:r>
      <w:r w:rsidR="00400BCD">
        <w:rPr>
          <w:noProof/>
        </w:rPr>
        <w:t>6</w:t>
      </w:r>
      <w:r w:rsidR="00AB79AB">
        <w:rPr>
          <w:lang w:val="en-US"/>
        </w:rPr>
        <w:fldChar w:fldCharType="end"/>
      </w:r>
      <w:r w:rsidR="00DD16FF" w:rsidRPr="00DD16FF">
        <w:rPr>
          <w:lang w:val="en-US"/>
        </w:rPr>
        <w:t xml:space="preserve">). </w:t>
      </w:r>
    </w:p>
    <w:p w:rsidR="00BF7E89" w:rsidRPr="00EB45FF" w:rsidRDefault="00BF7E89" w:rsidP="00BF7E89">
      <w:pPr>
        <w:pStyle w:val="Figure"/>
        <w:keepNext/>
        <w:framePr w:w="4961" w:vSpace="284" w:wrap="notBeside" w:hAnchor="text" w:xAlign="center" w:yAlign="bottom"/>
      </w:pPr>
      <w:r>
        <w:rPr>
          <w:noProof/>
          <w:lang w:val="fr-FR" w:eastAsia="fr-FR"/>
        </w:rPr>
        <w:drawing>
          <wp:inline distT="0" distB="0" distL="0" distR="0" wp14:anchorId="5D713E52" wp14:editId="5C70CB0B">
            <wp:extent cx="3149600" cy="3687704"/>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49600" cy="3687704"/>
                    </a:xfrm>
                    <a:prstGeom prst="rect">
                      <a:avLst/>
                    </a:prstGeom>
                  </pic:spPr>
                </pic:pic>
              </a:graphicData>
            </a:graphic>
          </wp:inline>
        </w:drawing>
      </w:r>
    </w:p>
    <w:p w:rsidR="00BF7E89" w:rsidRPr="00EB45FF" w:rsidRDefault="00BF7E89" w:rsidP="00BF7E89">
      <w:pPr>
        <w:pStyle w:val="FigureCaption"/>
        <w:framePr w:w="4961" w:vSpace="284" w:wrap="notBeside" w:hAnchor="text" w:xAlign="center" w:yAlign="bottom"/>
        <w:spacing w:after="0"/>
      </w:pPr>
      <w:bookmarkStart w:id="8" w:name="_Ref443397852"/>
      <w:r w:rsidRPr="00EB45FF">
        <w:t xml:space="preserve">Figure </w:t>
      </w:r>
      <w:r w:rsidRPr="00EB45FF">
        <w:fldChar w:fldCharType="begin"/>
      </w:r>
      <w:r w:rsidRPr="00EB45FF">
        <w:instrText xml:space="preserve"> SEQ Figure \* ARABIC </w:instrText>
      </w:r>
      <w:r w:rsidRPr="00EB45FF">
        <w:fldChar w:fldCharType="separate"/>
      </w:r>
      <w:r w:rsidR="00400BCD">
        <w:rPr>
          <w:noProof/>
        </w:rPr>
        <w:t>6</w:t>
      </w:r>
      <w:r w:rsidRPr="00EB45FF">
        <w:fldChar w:fldCharType="end"/>
      </w:r>
      <w:bookmarkEnd w:id="8"/>
      <w:r w:rsidRPr="00EB45FF">
        <w:t>.</w:t>
      </w:r>
      <w:r w:rsidR="003B12EE">
        <w:t xml:space="preserve"> a-c:</w:t>
      </w:r>
      <w:r>
        <w:t xml:space="preserve"> P</w:t>
      </w:r>
      <w:r w:rsidRPr="004E13F2">
        <w:t xml:space="preserve">ossible formation time of a unit </w:t>
      </w:r>
      <w:r>
        <w:rPr>
          <w:i/>
        </w:rPr>
        <w:t>i</w:t>
      </w:r>
      <w:r>
        <w:t xml:space="preserve"> (a);</w:t>
      </w:r>
      <w:r w:rsidRPr="004E13F2">
        <w:t xml:space="preserve"> with duration indications: possible positions of </w:t>
      </w:r>
      <w:r w:rsidRPr="00EE040E">
        <w:rPr>
          <w:i/>
        </w:rPr>
        <w:t>i</w:t>
      </w:r>
      <w:r w:rsidRPr="004E13F2">
        <w:t xml:space="preserve"> at the earliest (b) or at the latest (c)</w:t>
      </w:r>
      <w:r>
        <w:t xml:space="preserve">; </w:t>
      </w:r>
      <w:r w:rsidR="003B12EE">
        <w:t xml:space="preserve">d-f: </w:t>
      </w:r>
      <w:r w:rsidRPr="00EE040E">
        <w:t xml:space="preserve">certain formation time for a unit </w:t>
      </w:r>
      <w:r w:rsidRPr="00EE040E">
        <w:rPr>
          <w:i/>
        </w:rPr>
        <w:t>i</w:t>
      </w:r>
      <w:r w:rsidRPr="00EE040E">
        <w:t>, if Bli &lt; Eei (</w:t>
      </w:r>
      <w:r>
        <w:t>d</w:t>
      </w:r>
      <w:r w:rsidRPr="00EE040E">
        <w:t xml:space="preserve">); with duration indications: possible positions of </w:t>
      </w:r>
      <w:r w:rsidRPr="00EE040E">
        <w:rPr>
          <w:i/>
        </w:rPr>
        <w:t>i</w:t>
      </w:r>
      <w:r w:rsidRPr="00EE040E">
        <w:t xml:space="preserve"> at the earliest (</w:t>
      </w:r>
      <w:r>
        <w:t>e</w:t>
      </w:r>
      <w:r w:rsidRPr="00EE040E">
        <w:t>) and at the latest (</w:t>
      </w:r>
      <w:r>
        <w:t>f</w:t>
      </w:r>
      <w:r w:rsidRPr="00EE040E">
        <w:t>)</w:t>
      </w:r>
      <w:r>
        <w:t>;</w:t>
      </w:r>
    </w:p>
    <w:p w:rsidR="00DD16FF" w:rsidRDefault="00DD16FF" w:rsidP="00BF7E89">
      <w:pPr>
        <w:rPr>
          <w:lang w:val="en-US"/>
        </w:rPr>
      </w:pPr>
      <w:r w:rsidRPr="00DD16FF">
        <w:rPr>
          <w:lang w:val="en-US"/>
        </w:rPr>
        <w:t xml:space="preserve">It is important to note that if we do not have </w:t>
      </w:r>
      <w:r w:rsidR="00207E2C">
        <w:rPr>
          <w:lang w:val="en-US"/>
        </w:rPr>
        <w:t xml:space="preserve">enough </w:t>
      </w:r>
      <w:r w:rsidRPr="00DD16FF">
        <w:rPr>
          <w:lang w:val="en-US"/>
        </w:rPr>
        <w:t>accurate indications of beginning at the latest and end at the earliest (</w:t>
      </w:r>
      <w:r w:rsidR="00207E2C">
        <w:rPr>
          <w:lang w:val="en-US"/>
        </w:rPr>
        <w:t>so that</w:t>
      </w:r>
      <w:r w:rsidRPr="00DD16FF">
        <w:rPr>
          <w:lang w:val="en-US"/>
        </w:rPr>
        <w:t xml:space="preserve"> </w:t>
      </w:r>
      <w:r w:rsidRPr="00207E2C">
        <w:rPr>
          <w:i/>
          <w:lang w:val="en-US"/>
        </w:rPr>
        <w:t>Bl</w:t>
      </w:r>
      <w:r w:rsidRPr="00DD16FF">
        <w:rPr>
          <w:lang w:val="en-US"/>
        </w:rPr>
        <w:t xml:space="preserve"> &gt; </w:t>
      </w:r>
      <w:r w:rsidRPr="00207E2C">
        <w:rPr>
          <w:i/>
          <w:lang w:val="en-US"/>
        </w:rPr>
        <w:t>Ee</w:t>
      </w:r>
      <w:r w:rsidRPr="00DD16FF">
        <w:rPr>
          <w:lang w:val="en-US"/>
        </w:rPr>
        <w:t xml:space="preserve">), the </w:t>
      </w:r>
      <w:r w:rsidR="00207E2C">
        <w:rPr>
          <w:lang w:val="en-US"/>
        </w:rPr>
        <w:t>existence of the unit</w:t>
      </w:r>
      <w:r w:rsidRPr="00DD16FF">
        <w:rPr>
          <w:lang w:val="en-US"/>
        </w:rPr>
        <w:t xml:space="preserve"> will be uncertain at each moment in this “possible time”; because at any moment, the formation of the unit may be already finished or not yet started. The only certainty is negative: the </w:t>
      </w:r>
      <w:r w:rsidR="00207E2C" w:rsidRPr="00DD16FF">
        <w:rPr>
          <w:lang w:val="en-US"/>
        </w:rPr>
        <w:t>formation of</w:t>
      </w:r>
      <w:r w:rsidRPr="00DD16FF">
        <w:rPr>
          <w:lang w:val="en-US"/>
        </w:rPr>
        <w:t xml:space="preserve"> the unit is</w:t>
      </w:r>
      <w:r w:rsidR="00207E2C">
        <w:rPr>
          <w:lang w:val="en-US"/>
        </w:rPr>
        <w:t xml:space="preserve"> impossible before and after this</w:t>
      </w:r>
      <w:r w:rsidR="00986669">
        <w:rPr>
          <w:lang w:val="en-US"/>
        </w:rPr>
        <w:t xml:space="preserve"> “possible time”</w:t>
      </w:r>
      <w:r w:rsidR="001050FC">
        <w:rPr>
          <w:lang w:val="en-US"/>
        </w:rPr>
        <w:t xml:space="preserve">. It </w:t>
      </w:r>
      <w:r w:rsidR="001050FC">
        <w:rPr>
          <w:lang w:val="en-US"/>
        </w:rPr>
        <w:lastRenderedPageBreak/>
        <w:t xml:space="preserve">must not be confused with the unit duration: the duration at </w:t>
      </w:r>
      <w:r w:rsidR="00485FBE">
        <w:rPr>
          <w:lang w:val="en-US"/>
        </w:rPr>
        <w:t xml:space="preserve">the </w:t>
      </w:r>
      <w:r w:rsidR="001050FC">
        <w:rPr>
          <w:lang w:val="en-US"/>
        </w:rPr>
        <w:t>longest is limited by the possible time, but may be shorter.</w:t>
      </w:r>
    </w:p>
    <w:p w:rsidR="00664F5B" w:rsidRDefault="00CD2ED0" w:rsidP="00664F5B">
      <w:pPr>
        <w:rPr>
          <w:lang w:val="en-US"/>
        </w:rPr>
      </w:pPr>
      <w:r w:rsidRPr="00CD2ED0">
        <w:rPr>
          <w:lang w:val="en-US"/>
        </w:rPr>
        <w:t xml:space="preserve">In favorable cases (if </w:t>
      </w:r>
      <w:r w:rsidRPr="00CD2ED0">
        <w:rPr>
          <w:i/>
          <w:lang w:val="en-US"/>
        </w:rPr>
        <w:t>Bl</w:t>
      </w:r>
      <w:r w:rsidRPr="00CD2ED0">
        <w:rPr>
          <w:lang w:val="en-US"/>
        </w:rPr>
        <w:t xml:space="preserve"> &lt; </w:t>
      </w:r>
      <w:r w:rsidRPr="00CD2ED0">
        <w:rPr>
          <w:i/>
          <w:lang w:val="en-US"/>
        </w:rPr>
        <w:t>Ee</w:t>
      </w:r>
      <w:r w:rsidR="000E2720">
        <w:rPr>
          <w:lang w:val="en-US"/>
        </w:rPr>
        <w:t>:</w:t>
      </w:r>
      <w:r w:rsidRPr="00CD2ED0">
        <w:rPr>
          <w:lang w:val="en-US"/>
        </w:rPr>
        <w:t xml:space="preserve"> the</w:t>
      </w:r>
      <w:r w:rsidR="00A03641">
        <w:rPr>
          <w:lang w:val="en-US"/>
        </w:rPr>
        <w:t xml:space="preserve"> </w:t>
      </w:r>
      <w:r w:rsidRPr="00CD2ED0">
        <w:rPr>
          <w:lang w:val="en-US"/>
        </w:rPr>
        <w:t>latest date for the beginning of the unit is before the earliest date for the end), a slot of “certain time” exists, in whom it is certain that the unit was in the making</w:t>
      </w:r>
      <w:r w:rsidR="001725BD">
        <w:rPr>
          <w:lang w:val="en-US"/>
        </w:rPr>
        <w:t>.</w:t>
      </w:r>
      <w:r w:rsidRPr="00CD2ED0">
        <w:rPr>
          <w:lang w:val="en-US"/>
        </w:rPr>
        <w:t xml:space="preserve"> </w:t>
      </w:r>
      <w:r w:rsidR="00072273">
        <w:rPr>
          <w:lang w:val="en-US"/>
        </w:rPr>
        <w:t xml:space="preserve">The certain time gives of course a minimal duration at the shortest. But a wider duration at the shortest may be known for the same unit. In this case, </w:t>
      </w:r>
      <w:r w:rsidR="00B13989">
        <w:rPr>
          <w:lang w:val="en-US"/>
        </w:rPr>
        <w:t>the position of this duration is partially known b</w:t>
      </w:r>
      <w:r w:rsidR="00A03641">
        <w:rPr>
          <w:lang w:val="en-US"/>
        </w:rPr>
        <w:t>ecause it necessarily covers this</w:t>
      </w:r>
      <w:r w:rsidR="00B13989">
        <w:rPr>
          <w:lang w:val="en-US"/>
        </w:rPr>
        <w:t xml:space="preserve"> cer</w:t>
      </w:r>
      <w:r w:rsidR="001725BD">
        <w:rPr>
          <w:lang w:val="en-US"/>
        </w:rPr>
        <w:t xml:space="preserve">tain time </w:t>
      </w:r>
      <w:r w:rsidR="001725BD" w:rsidRPr="00CD2ED0">
        <w:rPr>
          <w:lang w:val="en-US"/>
        </w:rPr>
        <w:t>(</w:t>
      </w:r>
      <w:r w:rsidR="009F533C">
        <w:rPr>
          <w:lang w:val="en-US"/>
        </w:rPr>
        <w:fldChar w:fldCharType="begin"/>
      </w:r>
      <w:r w:rsidR="009F533C">
        <w:rPr>
          <w:lang w:val="en-US"/>
        </w:rPr>
        <w:instrText xml:space="preserve"> REF _Ref443397852 \h </w:instrText>
      </w:r>
      <w:r w:rsidR="009F533C">
        <w:rPr>
          <w:lang w:val="en-US"/>
        </w:rPr>
      </w:r>
      <w:r w:rsidR="009F533C">
        <w:rPr>
          <w:lang w:val="en-US"/>
        </w:rPr>
        <w:fldChar w:fldCharType="separate"/>
      </w:r>
      <w:r w:rsidR="00400BCD" w:rsidRPr="00EB45FF">
        <w:t xml:space="preserve">Figure </w:t>
      </w:r>
      <w:r w:rsidR="00400BCD">
        <w:rPr>
          <w:noProof/>
        </w:rPr>
        <w:t>6</w:t>
      </w:r>
      <w:r w:rsidR="009F533C">
        <w:rPr>
          <w:lang w:val="en-US"/>
        </w:rPr>
        <w:fldChar w:fldCharType="end"/>
      </w:r>
      <w:r w:rsidR="001725BD" w:rsidRPr="00CD2ED0">
        <w:rPr>
          <w:lang w:val="en-US"/>
        </w:rPr>
        <w:t>).</w:t>
      </w:r>
    </w:p>
    <w:p w:rsidR="00315865" w:rsidRPr="001468E4" w:rsidRDefault="00315865" w:rsidP="00315865">
      <w:pPr>
        <w:pStyle w:val="Level2Title"/>
        <w:rPr>
          <w:lang w:val="en-US"/>
        </w:rPr>
      </w:pPr>
      <w:r>
        <w:rPr>
          <w:lang w:val="en-US"/>
        </w:rPr>
        <w:t xml:space="preserve">example </w:t>
      </w:r>
      <w:r w:rsidR="00D30571">
        <w:rPr>
          <w:lang w:val="en-US"/>
        </w:rPr>
        <w:t>and graphic display</w:t>
      </w:r>
    </w:p>
    <w:p w:rsidR="00016D22" w:rsidRDefault="00016D22" w:rsidP="004773FC">
      <w:pPr>
        <w:rPr>
          <w:lang w:val="en-US"/>
        </w:rPr>
      </w:pPr>
      <w:r w:rsidRPr="00016D22">
        <w:rPr>
          <w:lang w:val="en-US"/>
        </w:rPr>
        <w:t xml:space="preserve">Let us return to the </w:t>
      </w:r>
      <w:r w:rsidR="005423A5">
        <w:rPr>
          <w:lang w:val="en-US"/>
        </w:rPr>
        <w:t>figure 1</w:t>
      </w:r>
      <w:r w:rsidRPr="00016D22">
        <w:rPr>
          <w:lang w:val="en-US"/>
        </w:rPr>
        <w:t xml:space="preserve"> example and let us </w:t>
      </w:r>
      <w:r w:rsidR="00015708">
        <w:rPr>
          <w:lang w:val="en-US"/>
        </w:rPr>
        <w:t>admit</w:t>
      </w:r>
      <w:r w:rsidRPr="00016D22">
        <w:rPr>
          <w:lang w:val="en-US"/>
        </w:rPr>
        <w:t xml:space="preserve"> </w:t>
      </w:r>
      <w:r w:rsidR="00C05A79">
        <w:rPr>
          <w:lang w:val="en-US"/>
        </w:rPr>
        <w:t xml:space="preserve">that </w:t>
      </w:r>
      <w:r w:rsidRPr="00016D22">
        <w:rPr>
          <w:lang w:val="en-US"/>
        </w:rPr>
        <w:t>a document – an old photography dated 1860 –</w:t>
      </w:r>
      <w:r w:rsidR="006835C7">
        <w:rPr>
          <w:lang w:val="en-US"/>
        </w:rPr>
        <w:t xml:space="preserve"> </w:t>
      </w:r>
      <w:r w:rsidRPr="00016D22">
        <w:rPr>
          <w:lang w:val="en-US"/>
        </w:rPr>
        <w:t>shows the place without the wall c</w:t>
      </w:r>
      <w:r w:rsidR="00C0478B">
        <w:rPr>
          <w:lang w:val="en-US"/>
        </w:rPr>
        <w:t>orresponding to the unit 3</w:t>
      </w:r>
      <w:r w:rsidRPr="00016D22">
        <w:rPr>
          <w:lang w:val="en-US"/>
        </w:rPr>
        <w:t xml:space="preserve">. It means that this wall was already destroyed in 1860. This is a </w:t>
      </w:r>
      <w:r w:rsidR="00342572" w:rsidRPr="00342572">
        <w:rPr>
          <w:i/>
          <w:lang w:val="en-US"/>
        </w:rPr>
        <w:t>TAQ</w:t>
      </w:r>
      <w:r w:rsidRPr="00016D22">
        <w:rPr>
          <w:lang w:val="en-US"/>
        </w:rPr>
        <w:t xml:space="preserve"> correspond</w:t>
      </w:r>
      <w:r w:rsidR="00E40874">
        <w:rPr>
          <w:lang w:val="en-US"/>
        </w:rPr>
        <w:t>ing</w:t>
      </w:r>
      <w:r w:rsidR="00342572">
        <w:rPr>
          <w:lang w:val="en-US"/>
        </w:rPr>
        <w:t xml:space="preserve"> </w:t>
      </w:r>
      <w:r w:rsidRPr="00016D22">
        <w:rPr>
          <w:lang w:val="en-US"/>
        </w:rPr>
        <w:t>to the end at the latest of the destruction cut (unit 2). This limit (</w:t>
      </w:r>
      <w:r w:rsidRPr="00016D22">
        <w:rPr>
          <w:i/>
          <w:lang w:val="en-US"/>
        </w:rPr>
        <w:t>El</w:t>
      </w:r>
      <w:r w:rsidRPr="00016D22">
        <w:rPr>
          <w:position w:val="-2"/>
          <w:vertAlign w:val="subscript"/>
        </w:rPr>
        <w:t>2</w:t>
      </w:r>
      <w:r w:rsidRPr="00016D22">
        <w:rPr>
          <w:lang w:val="en-US"/>
        </w:rPr>
        <w:t xml:space="preserve"> = 1860) allows to reduce the possible time for the unit 2 </w:t>
      </w:r>
      <w:r w:rsidR="00391E8D">
        <w:rPr>
          <w:lang w:val="en-US"/>
        </w:rPr>
        <w:t xml:space="preserve">; </w:t>
      </w:r>
      <w:r w:rsidRPr="00016D22">
        <w:rPr>
          <w:lang w:val="en-US"/>
        </w:rPr>
        <w:t xml:space="preserve">and </w:t>
      </w:r>
      <w:r w:rsidR="00391E8D">
        <w:rPr>
          <w:lang w:val="en-US"/>
        </w:rPr>
        <w:t xml:space="preserve">thus for </w:t>
      </w:r>
      <w:r w:rsidRPr="00016D22">
        <w:rPr>
          <w:lang w:val="en-US"/>
        </w:rPr>
        <w:t>the stratigraphically previous units.</w:t>
      </w:r>
      <w:r w:rsidR="00F33AC7">
        <w:rPr>
          <w:lang w:val="en-US"/>
        </w:rPr>
        <w:t xml:space="preserve"> </w:t>
      </w:r>
    </w:p>
    <w:p w:rsidR="00A847BB" w:rsidRDefault="00577CC3" w:rsidP="00FA6EC2">
      <w:pPr>
        <w:rPr>
          <w:lang w:val="en-US"/>
        </w:rPr>
      </w:pPr>
      <w:r w:rsidRPr="00577CC3">
        <w:rPr>
          <w:lang w:val="en-US"/>
        </w:rPr>
        <w:t xml:space="preserve">If we </w:t>
      </w:r>
      <w:r w:rsidR="00BB5E8F">
        <w:rPr>
          <w:lang w:val="en-US"/>
        </w:rPr>
        <w:t>admit</w:t>
      </w:r>
      <w:r w:rsidRPr="00577CC3">
        <w:rPr>
          <w:lang w:val="en-US"/>
        </w:rPr>
        <w:t xml:space="preserve"> now that a coin minted in 1600 was found in the unit 3, this coin provides a </w:t>
      </w:r>
      <w:r w:rsidRPr="005A0A5C">
        <w:rPr>
          <w:i/>
          <w:lang w:val="en-US"/>
        </w:rPr>
        <w:t>TPQ</w:t>
      </w:r>
      <w:r w:rsidRPr="00577CC3">
        <w:rPr>
          <w:lang w:val="en-US"/>
        </w:rPr>
        <w:t xml:space="preserve"> </w:t>
      </w:r>
      <w:r w:rsidR="00FA6EC2">
        <w:rPr>
          <w:lang w:val="en-US"/>
        </w:rPr>
        <w:t>for this unit</w:t>
      </w:r>
      <w:r w:rsidR="00F33AC7">
        <w:rPr>
          <w:lang w:val="en-US"/>
        </w:rPr>
        <w:t xml:space="preserve"> </w:t>
      </w:r>
      <w:r w:rsidR="00F33AC7" w:rsidRPr="00F33AC7">
        <w:rPr>
          <w:i/>
          <w:lang w:val="en-US"/>
        </w:rPr>
        <w:t>i.e.</w:t>
      </w:r>
      <w:r w:rsidRPr="00577CC3">
        <w:rPr>
          <w:lang w:val="en-US"/>
        </w:rPr>
        <w:t xml:space="preserve"> a limit at the earliest </w:t>
      </w:r>
      <w:r w:rsidR="00D843CA">
        <w:rPr>
          <w:lang w:val="en-US"/>
        </w:rPr>
        <w:t xml:space="preserve">only </w:t>
      </w:r>
      <w:r w:rsidRPr="00577CC3">
        <w:rPr>
          <w:lang w:val="en-US"/>
        </w:rPr>
        <w:t xml:space="preserve">for </w:t>
      </w:r>
      <w:r w:rsidR="00F33AC7">
        <w:rPr>
          <w:lang w:val="en-US"/>
        </w:rPr>
        <w:t>its</w:t>
      </w:r>
      <w:r w:rsidR="00FA6EC2">
        <w:rPr>
          <w:lang w:val="en-US"/>
        </w:rPr>
        <w:t xml:space="preserve"> </w:t>
      </w:r>
      <w:r w:rsidR="00D843CA">
        <w:rPr>
          <w:lang w:val="en-US"/>
        </w:rPr>
        <w:t>end</w:t>
      </w:r>
      <w:r w:rsidR="008E60F7" w:rsidRPr="000C5486">
        <w:rPr>
          <w:lang w:val="en-US"/>
        </w:rPr>
        <w:t xml:space="preserve"> </w:t>
      </w:r>
      <w:r w:rsidR="008E60F7" w:rsidRPr="00DD1B32">
        <w:rPr>
          <w:lang w:val="en-US"/>
        </w:rPr>
        <w:t>(</w:t>
      </w:r>
      <w:r w:rsidR="008E60F7" w:rsidRPr="00016D22">
        <w:rPr>
          <w:i/>
          <w:lang w:val="en-US"/>
        </w:rPr>
        <w:t>E</w:t>
      </w:r>
      <w:r w:rsidR="008E60F7">
        <w:rPr>
          <w:i/>
          <w:lang w:val="en-US"/>
        </w:rPr>
        <w:t>e</w:t>
      </w:r>
      <w:r w:rsidR="008E60F7">
        <w:rPr>
          <w:position w:val="-2"/>
          <w:vertAlign w:val="subscript"/>
        </w:rPr>
        <w:t>3</w:t>
      </w:r>
      <w:r w:rsidR="008E60F7" w:rsidRPr="00016D22">
        <w:rPr>
          <w:lang w:val="en-US"/>
        </w:rPr>
        <w:t xml:space="preserve"> = 1860</w:t>
      </w:r>
      <w:r w:rsidR="008E60F7">
        <w:rPr>
          <w:lang w:val="en-US"/>
        </w:rPr>
        <w:t xml:space="preserve">). </w:t>
      </w:r>
      <w:r w:rsidRPr="00577CC3">
        <w:rPr>
          <w:lang w:val="en-US"/>
        </w:rPr>
        <w:t xml:space="preserve">Consequently, a single </w:t>
      </w:r>
      <w:r w:rsidR="00075930" w:rsidRPr="00016D22">
        <w:rPr>
          <w:i/>
        </w:rPr>
        <w:t>E</w:t>
      </w:r>
      <w:r w:rsidR="00075930">
        <w:rPr>
          <w:i/>
        </w:rPr>
        <w:t>e</w:t>
      </w:r>
      <w:r w:rsidR="00075930" w:rsidRPr="00016D22">
        <w:rPr>
          <w:i/>
          <w:position w:val="-2"/>
          <w:vertAlign w:val="subscript"/>
        </w:rPr>
        <w:t>i</w:t>
      </w:r>
      <w:r w:rsidR="00075930" w:rsidRPr="00577CC3">
        <w:rPr>
          <w:lang w:val="en-US"/>
        </w:rPr>
        <w:t xml:space="preserve"> </w:t>
      </w:r>
      <w:r w:rsidRPr="00577CC3">
        <w:rPr>
          <w:lang w:val="en-US"/>
        </w:rPr>
        <w:t>value (with no other indications) does not allow</w:t>
      </w:r>
      <w:r w:rsidR="00075930">
        <w:rPr>
          <w:lang w:val="en-US"/>
        </w:rPr>
        <w:t xml:space="preserve"> reducing the “possible time” </w:t>
      </w:r>
      <w:r w:rsidRPr="00577CC3">
        <w:rPr>
          <w:lang w:val="en-US"/>
        </w:rPr>
        <w:t>[</w:t>
      </w:r>
      <w:r w:rsidR="00075930">
        <w:rPr>
          <w:i/>
        </w:rPr>
        <w:t>Be</w:t>
      </w:r>
      <w:r w:rsidR="00075930" w:rsidRPr="00016D22">
        <w:rPr>
          <w:i/>
          <w:position w:val="-2"/>
          <w:vertAlign w:val="subscript"/>
        </w:rPr>
        <w:t>i</w:t>
      </w:r>
      <w:r w:rsidRPr="00577CC3">
        <w:rPr>
          <w:lang w:val="en-US"/>
        </w:rPr>
        <w:t xml:space="preserve">, </w:t>
      </w:r>
      <w:r w:rsidR="00075930">
        <w:rPr>
          <w:i/>
        </w:rPr>
        <w:t>El</w:t>
      </w:r>
      <w:r w:rsidR="00075930" w:rsidRPr="00016D22">
        <w:rPr>
          <w:i/>
          <w:position w:val="-2"/>
          <w:vertAlign w:val="subscript"/>
        </w:rPr>
        <w:t>i</w:t>
      </w:r>
      <w:r w:rsidR="00075930">
        <w:rPr>
          <w:lang w:val="en-US"/>
        </w:rPr>
        <w:t>]</w:t>
      </w:r>
      <w:r w:rsidRPr="00577CC3">
        <w:rPr>
          <w:lang w:val="en-US"/>
        </w:rPr>
        <w:t xml:space="preserve">. In other words, contrary to what is often said, a </w:t>
      </w:r>
      <w:r w:rsidRPr="008E60F7">
        <w:rPr>
          <w:i/>
          <w:lang w:val="en-US"/>
        </w:rPr>
        <w:t>TPQ</w:t>
      </w:r>
      <w:r w:rsidRPr="00577CC3">
        <w:rPr>
          <w:lang w:val="en-US"/>
        </w:rPr>
        <w:t xml:space="preserve"> does not precise the </w:t>
      </w:r>
      <w:r w:rsidR="00DB2F3F" w:rsidRPr="00577CC3">
        <w:rPr>
          <w:lang w:val="en-US"/>
        </w:rPr>
        <w:t xml:space="preserve">“possible time” </w:t>
      </w:r>
      <w:r w:rsidRPr="00577CC3">
        <w:rPr>
          <w:lang w:val="en-US"/>
        </w:rPr>
        <w:t>of the unit which contains it</w:t>
      </w:r>
      <w:r w:rsidR="00CC79B1">
        <w:rPr>
          <w:lang w:val="en-US"/>
        </w:rPr>
        <w:t xml:space="preserve"> (because</w:t>
      </w:r>
      <w:r w:rsidR="008F6329">
        <w:rPr>
          <w:lang w:val="en-US"/>
        </w:rPr>
        <w:t>, as said above,</w:t>
      </w:r>
      <w:r w:rsidR="00CC79B1">
        <w:rPr>
          <w:lang w:val="en-US"/>
        </w:rPr>
        <w:t xml:space="preserve"> it limits the end ant not the beginning of this unit</w:t>
      </w:r>
      <w:r w:rsidR="0008266D">
        <w:rPr>
          <w:lang w:val="en-US"/>
        </w:rPr>
        <w:t xml:space="preserve"> formation</w:t>
      </w:r>
      <w:r w:rsidR="00CC79B1">
        <w:rPr>
          <w:lang w:val="en-US"/>
        </w:rPr>
        <w:t>)</w:t>
      </w:r>
      <w:r w:rsidRPr="00577CC3">
        <w:rPr>
          <w:lang w:val="en-US"/>
        </w:rPr>
        <w:t>. However, it improves the “possible time” of the stratigraphically later units</w:t>
      </w:r>
      <w:r w:rsidR="002A03D2">
        <w:rPr>
          <w:lang w:val="en-US"/>
        </w:rPr>
        <w:t xml:space="preserve"> (here, units 2 and 1)</w:t>
      </w:r>
      <w:r w:rsidR="004C2AC5">
        <w:rPr>
          <w:lang w:val="en-US"/>
        </w:rPr>
        <w:t xml:space="preserve">: </w:t>
      </w:r>
      <w:r w:rsidRPr="00577CC3">
        <w:rPr>
          <w:lang w:val="en-US"/>
        </w:rPr>
        <w:t xml:space="preserve">if </w:t>
      </w:r>
      <w:r w:rsidRPr="00D62EFA">
        <w:rPr>
          <w:i/>
          <w:lang w:val="en-US"/>
        </w:rPr>
        <w:t>i</w:t>
      </w:r>
      <w:r w:rsidRPr="00577CC3">
        <w:rPr>
          <w:lang w:val="en-US"/>
        </w:rPr>
        <w:t xml:space="preserve"> &lt; </w:t>
      </w:r>
      <w:r w:rsidRPr="00D62EFA">
        <w:rPr>
          <w:i/>
          <w:lang w:val="en-US"/>
        </w:rPr>
        <w:t>j</w:t>
      </w:r>
      <w:r w:rsidRPr="00577CC3">
        <w:rPr>
          <w:lang w:val="en-US"/>
        </w:rPr>
        <w:t>, then</w:t>
      </w:r>
      <w:r w:rsidR="004C2AC5">
        <w:rPr>
          <w:lang w:val="en-US"/>
        </w:rPr>
        <w:t xml:space="preserve"> of course</w:t>
      </w:r>
      <w:r w:rsidRPr="00577CC3">
        <w:rPr>
          <w:lang w:val="en-US"/>
        </w:rPr>
        <w:t xml:space="preserve"> </w:t>
      </w:r>
      <w:r w:rsidR="00D62EFA" w:rsidRPr="00016D22">
        <w:rPr>
          <w:i/>
        </w:rPr>
        <w:t>E</w:t>
      </w:r>
      <w:r w:rsidR="00D62EFA">
        <w:rPr>
          <w:i/>
        </w:rPr>
        <w:t>e</w:t>
      </w:r>
      <w:r w:rsidR="00D62EFA" w:rsidRPr="00016D22">
        <w:rPr>
          <w:i/>
          <w:position w:val="-2"/>
          <w:vertAlign w:val="subscript"/>
        </w:rPr>
        <w:t>i</w:t>
      </w:r>
      <w:r w:rsidR="00D62EFA" w:rsidRPr="00577CC3">
        <w:rPr>
          <w:lang w:val="en-US"/>
        </w:rPr>
        <w:t xml:space="preserve"> </w:t>
      </w:r>
      <w:r w:rsidRPr="00577CC3">
        <w:rPr>
          <w:lang w:val="en-US"/>
        </w:rPr>
        <w:t xml:space="preserve">≤ </w:t>
      </w:r>
      <w:r w:rsidR="00D62EFA">
        <w:rPr>
          <w:i/>
        </w:rPr>
        <w:t>Be</w:t>
      </w:r>
      <w:r w:rsidR="00D62EFA">
        <w:rPr>
          <w:i/>
          <w:position w:val="-2"/>
          <w:vertAlign w:val="subscript"/>
        </w:rPr>
        <w:t>j</w:t>
      </w:r>
      <w:r w:rsidRPr="00577CC3">
        <w:rPr>
          <w:lang w:val="en-US"/>
        </w:rPr>
        <w:t>.</w:t>
      </w:r>
    </w:p>
    <w:p w:rsidR="00040F6C" w:rsidRDefault="00040F6C" w:rsidP="004773FC">
      <w:pPr>
        <w:rPr>
          <w:lang w:val="en-US"/>
        </w:rPr>
      </w:pPr>
      <w:r w:rsidRPr="00040F6C">
        <w:rPr>
          <w:lang w:val="en-US"/>
        </w:rPr>
        <w:t xml:space="preserve">To precise the position of the unit 3, we need explicit duration indication. Let us </w:t>
      </w:r>
      <w:r w:rsidR="00FF3D6A">
        <w:rPr>
          <w:lang w:val="en-US"/>
        </w:rPr>
        <w:t>admit</w:t>
      </w:r>
      <w:r w:rsidRPr="00040F6C">
        <w:rPr>
          <w:lang w:val="en-US"/>
        </w:rPr>
        <w:t xml:space="preserve"> that </w:t>
      </w:r>
      <w:r w:rsidR="00983FED">
        <w:rPr>
          <w:lang w:val="en-US"/>
        </w:rPr>
        <w:t xml:space="preserve">field </w:t>
      </w:r>
      <w:r w:rsidRPr="00040F6C">
        <w:rPr>
          <w:lang w:val="en-US"/>
        </w:rPr>
        <w:t xml:space="preserve">observations indicate </w:t>
      </w:r>
      <w:r w:rsidR="00374B8D">
        <w:rPr>
          <w:lang w:val="en-US"/>
        </w:rPr>
        <w:t xml:space="preserve">a </w:t>
      </w:r>
      <w:r w:rsidRPr="00040F6C">
        <w:rPr>
          <w:lang w:val="en-US"/>
        </w:rPr>
        <w:t xml:space="preserve">short formation duration for the whole sequence formed by the units 3, 4, 5 and 6 (for instance because the foundation trench 6 is not collapsed, so it must have been filled quickly): certainly less than a year. So we have a </w:t>
      </w:r>
      <w:r w:rsidRPr="00040F6C">
        <w:rPr>
          <w:i/>
          <w:lang w:val="en-US"/>
        </w:rPr>
        <w:t>Dl</w:t>
      </w:r>
      <w:r w:rsidRPr="00040F6C">
        <w:rPr>
          <w:lang w:val="en-US"/>
        </w:rPr>
        <w:t xml:space="preserve"> value for the unit 3. With these two known limits (</w:t>
      </w:r>
      <w:r w:rsidRPr="00016D22">
        <w:rPr>
          <w:i/>
          <w:lang w:val="en-US"/>
        </w:rPr>
        <w:t>E</w:t>
      </w:r>
      <w:r>
        <w:rPr>
          <w:i/>
          <w:lang w:val="en-US"/>
        </w:rPr>
        <w:t>e</w:t>
      </w:r>
      <w:r>
        <w:rPr>
          <w:position w:val="-2"/>
          <w:vertAlign w:val="subscript"/>
        </w:rPr>
        <w:t>3</w:t>
      </w:r>
      <w:r w:rsidRPr="00040F6C">
        <w:rPr>
          <w:lang w:val="en-US"/>
        </w:rPr>
        <w:t xml:space="preserve"> = 1600, </w:t>
      </w:r>
      <w:r>
        <w:rPr>
          <w:i/>
          <w:lang w:val="en-US"/>
        </w:rPr>
        <w:t>D</w:t>
      </w:r>
      <w:r w:rsidRPr="00016D22">
        <w:rPr>
          <w:i/>
          <w:lang w:val="en-US"/>
        </w:rPr>
        <w:t>l</w:t>
      </w:r>
      <w:r>
        <w:rPr>
          <w:position w:val="-2"/>
          <w:vertAlign w:val="subscript"/>
        </w:rPr>
        <w:t>3</w:t>
      </w:r>
      <w:r w:rsidRPr="00040F6C">
        <w:rPr>
          <w:lang w:val="en-US"/>
        </w:rPr>
        <w:t>= 1) we get a beginn</w:t>
      </w:r>
      <w:r w:rsidR="00B636E6">
        <w:rPr>
          <w:lang w:val="en-US"/>
        </w:rPr>
        <w:t>ing at the earliest (</w:t>
      </w:r>
      <w:r w:rsidR="00B636E6">
        <w:rPr>
          <w:i/>
          <w:lang w:val="en-US"/>
        </w:rPr>
        <w:t>Be</w:t>
      </w:r>
      <w:r w:rsidR="00B636E6">
        <w:rPr>
          <w:position w:val="-2"/>
          <w:vertAlign w:val="subscript"/>
        </w:rPr>
        <w:t>3</w:t>
      </w:r>
      <w:r w:rsidR="00B636E6" w:rsidRPr="00040F6C">
        <w:rPr>
          <w:lang w:val="en-US"/>
        </w:rPr>
        <w:t xml:space="preserve"> </w:t>
      </w:r>
      <w:r w:rsidR="00B636E6">
        <w:rPr>
          <w:lang w:val="en-US"/>
        </w:rPr>
        <w:t xml:space="preserve">= 1600 – </w:t>
      </w:r>
      <w:r w:rsidRPr="00040F6C">
        <w:rPr>
          <w:lang w:val="en-US"/>
        </w:rPr>
        <w:t>1 = 1599) which reduces the “possible time” for the unit 3 (</w:t>
      </w:r>
      <w:r w:rsidRPr="00B636E6">
        <w:rPr>
          <w:i/>
          <w:lang w:val="en-US"/>
        </w:rPr>
        <w:t>cf.</w:t>
      </w:r>
      <w:r w:rsidRPr="00040F6C">
        <w:rPr>
          <w:lang w:val="en-US"/>
        </w:rPr>
        <w:t xml:space="preserve"> inequation (8) above). This duration estimate – ne</w:t>
      </w:r>
      <w:r w:rsidR="00A67AE0">
        <w:rPr>
          <w:lang w:val="en-US"/>
        </w:rPr>
        <w:t>cessary to get a beginning at</w:t>
      </w:r>
      <w:r w:rsidRPr="00040F6C">
        <w:rPr>
          <w:lang w:val="en-US"/>
        </w:rPr>
        <w:t xml:space="preserve"> the earliest from a </w:t>
      </w:r>
      <w:r w:rsidRPr="00A67AE0">
        <w:rPr>
          <w:i/>
          <w:lang w:val="en-US"/>
        </w:rPr>
        <w:t>TPQ</w:t>
      </w:r>
      <w:r w:rsidRPr="00040F6C">
        <w:rPr>
          <w:lang w:val="en-US"/>
        </w:rPr>
        <w:t xml:space="preserve"> provided by </w:t>
      </w:r>
      <w:r w:rsidR="00A67AE0">
        <w:rPr>
          <w:lang w:val="en-US"/>
        </w:rPr>
        <w:t>objects found</w:t>
      </w:r>
      <w:r w:rsidRPr="00040F6C">
        <w:rPr>
          <w:lang w:val="en-US"/>
        </w:rPr>
        <w:t xml:space="preserve"> in the units – is </w:t>
      </w:r>
      <w:r w:rsidR="00E517D0">
        <w:rPr>
          <w:lang w:val="en-US"/>
        </w:rPr>
        <w:t>actually implicit and</w:t>
      </w:r>
      <w:r w:rsidRPr="00040F6C">
        <w:rPr>
          <w:lang w:val="en-US"/>
        </w:rPr>
        <w:t xml:space="preserve"> el</w:t>
      </w:r>
      <w:r w:rsidR="00A67AE0">
        <w:rPr>
          <w:lang w:val="en-US"/>
        </w:rPr>
        <w:t xml:space="preserve">ided in </w:t>
      </w:r>
      <w:r w:rsidR="00066DE9">
        <w:rPr>
          <w:lang w:val="en-US"/>
        </w:rPr>
        <w:t>many</w:t>
      </w:r>
      <w:r w:rsidR="00A67AE0">
        <w:rPr>
          <w:lang w:val="en-US"/>
        </w:rPr>
        <w:t xml:space="preserve"> dating statements (the </w:t>
      </w:r>
      <w:r w:rsidRPr="00E517D0">
        <w:rPr>
          <w:i/>
          <w:lang w:val="en-US"/>
        </w:rPr>
        <w:t>TPQ</w:t>
      </w:r>
      <w:r w:rsidR="00E517D0">
        <w:rPr>
          <w:lang w:val="en-US"/>
        </w:rPr>
        <w:t xml:space="preserve"> </w:t>
      </w:r>
      <w:r w:rsidRPr="00040F6C">
        <w:rPr>
          <w:lang w:val="en-US"/>
        </w:rPr>
        <w:t xml:space="preserve">is </w:t>
      </w:r>
      <w:r w:rsidR="00A67AE0">
        <w:rPr>
          <w:lang w:val="en-US"/>
        </w:rPr>
        <w:t>then</w:t>
      </w:r>
      <w:r w:rsidR="00066DE9">
        <w:rPr>
          <w:lang w:val="en-US"/>
        </w:rPr>
        <w:t>, as said above,</w:t>
      </w:r>
      <w:r w:rsidR="00A67AE0">
        <w:rPr>
          <w:lang w:val="en-US"/>
        </w:rPr>
        <w:t xml:space="preserve"> i</w:t>
      </w:r>
      <w:r w:rsidR="00A67AE0" w:rsidRPr="00A67AE0">
        <w:rPr>
          <w:lang w:val="en-US"/>
        </w:rPr>
        <w:t>mproperly</w:t>
      </w:r>
      <w:r w:rsidR="00A67AE0">
        <w:rPr>
          <w:lang w:val="en-US"/>
        </w:rPr>
        <w:t xml:space="preserve"> </w:t>
      </w:r>
      <w:r w:rsidRPr="00040F6C">
        <w:rPr>
          <w:lang w:val="en-US"/>
        </w:rPr>
        <w:t>used to give directly an “absolute beginning” to the unit</w:t>
      </w:r>
      <w:r w:rsidR="00A67AE0">
        <w:rPr>
          <w:lang w:val="en-US"/>
        </w:rPr>
        <w:t>)</w:t>
      </w:r>
      <w:r w:rsidRPr="00040F6C">
        <w:rPr>
          <w:lang w:val="en-US"/>
        </w:rPr>
        <w:t>.</w:t>
      </w:r>
    </w:p>
    <w:p w:rsidR="00857F22" w:rsidRDefault="0071625E" w:rsidP="004773FC">
      <w:pPr>
        <w:rPr>
          <w:lang w:val="en-US"/>
        </w:rPr>
      </w:pPr>
      <w:r>
        <w:rPr>
          <w:lang w:val="en-US"/>
        </w:rPr>
        <w:t>W</w:t>
      </w:r>
      <w:r w:rsidR="00CB18A7" w:rsidRPr="00CB18A7">
        <w:rPr>
          <w:lang w:val="en-US"/>
        </w:rPr>
        <w:t>e get finally a [1599, 1860] “possible time” interval for the unit 3</w:t>
      </w:r>
      <w:r>
        <w:rPr>
          <w:lang w:val="en-US"/>
        </w:rPr>
        <w:t xml:space="preserve">; and for the other units with a TPQ = 1860 and a no </w:t>
      </w:r>
      <w:r>
        <w:rPr>
          <w:lang w:val="en-US"/>
        </w:rPr>
        <w:lastRenderedPageBreak/>
        <w:t xml:space="preserve">more than 1 year duration of formation. </w:t>
      </w:r>
    </w:p>
    <w:p w:rsidR="00D30571" w:rsidRDefault="00D30571" w:rsidP="00D30571">
      <w:pPr>
        <w:rPr>
          <w:lang w:val="en-US"/>
        </w:rPr>
      </w:pPr>
      <w:r w:rsidRPr="006D7C8A">
        <w:rPr>
          <w:lang w:val="en-US"/>
        </w:rPr>
        <w:t xml:space="preserve">We added to </w:t>
      </w:r>
      <w:r w:rsidR="00112156">
        <w:rPr>
          <w:lang w:val="en-US"/>
        </w:rPr>
        <w:t>this</w:t>
      </w:r>
      <w:r w:rsidRPr="006D7C8A">
        <w:rPr>
          <w:lang w:val="en-US"/>
        </w:rPr>
        <w:t xml:space="preserve"> example a case of “certain time” interval, </w:t>
      </w:r>
      <w:r w:rsidR="006F22C0">
        <w:rPr>
          <w:lang w:val="en-US"/>
        </w:rPr>
        <w:t>admitting</w:t>
      </w:r>
      <w:r w:rsidRPr="006D7C8A">
        <w:rPr>
          <w:lang w:val="en-US"/>
        </w:rPr>
        <w:t xml:space="preserve"> that the unit 1 is a contemporary floor </w:t>
      </w:r>
      <w:r w:rsidR="00D012BE">
        <w:rPr>
          <w:lang w:val="en-US"/>
        </w:rPr>
        <w:t>of which</w:t>
      </w:r>
      <w:r w:rsidRPr="006D7C8A">
        <w:rPr>
          <w:lang w:val="en-US"/>
        </w:rPr>
        <w:t xml:space="preserve"> the date</w:t>
      </w:r>
      <w:r w:rsidR="00E52FD0">
        <w:rPr>
          <w:lang w:val="en-US"/>
        </w:rPr>
        <w:t>s</w:t>
      </w:r>
      <w:r w:rsidRPr="006D7C8A">
        <w:rPr>
          <w:lang w:val="en-US"/>
        </w:rPr>
        <w:t xml:space="preserve"> of </w:t>
      </w:r>
      <w:r w:rsidR="0087234A">
        <w:rPr>
          <w:lang w:val="en-US"/>
        </w:rPr>
        <w:t xml:space="preserve">beginning and end of </w:t>
      </w:r>
      <w:r w:rsidR="00525822" w:rsidRPr="006D7C8A">
        <w:rPr>
          <w:lang w:val="en-US"/>
        </w:rPr>
        <w:t xml:space="preserve">construction </w:t>
      </w:r>
      <w:r w:rsidR="00E52FD0">
        <w:rPr>
          <w:lang w:val="en-US"/>
        </w:rPr>
        <w:t>are</w:t>
      </w:r>
      <w:r w:rsidRPr="006D7C8A">
        <w:rPr>
          <w:lang w:val="en-US"/>
        </w:rPr>
        <w:t xml:space="preserve"> known with total certainty</w:t>
      </w:r>
      <w:r w:rsidR="008A1AB3">
        <w:rPr>
          <w:lang w:val="en-US"/>
        </w:rPr>
        <w:t xml:space="preserve"> </w:t>
      </w:r>
      <w:r w:rsidR="008A1AB3" w:rsidRPr="006D7C8A">
        <w:rPr>
          <w:lang w:val="en-US"/>
        </w:rPr>
        <w:t>(1980</w:t>
      </w:r>
      <w:r w:rsidR="008A1AB3">
        <w:rPr>
          <w:lang w:val="en-US"/>
        </w:rPr>
        <w:t>, thus with a less than a year duration construction</w:t>
      </w:r>
      <w:r w:rsidR="008A1AB3" w:rsidRPr="006D7C8A">
        <w:rPr>
          <w:lang w:val="en-US"/>
        </w:rPr>
        <w:t>)</w:t>
      </w:r>
      <w:r w:rsidRPr="006D7C8A">
        <w:rPr>
          <w:lang w:val="en-US"/>
        </w:rPr>
        <w:t xml:space="preserve">. In this case, the two endpoints of </w:t>
      </w:r>
      <w:r w:rsidR="0087234A">
        <w:rPr>
          <w:lang w:val="en-US"/>
        </w:rPr>
        <w:t>the inaccuracy</w:t>
      </w:r>
      <w:r w:rsidRPr="006D7C8A">
        <w:rPr>
          <w:lang w:val="en-US"/>
        </w:rPr>
        <w:t xml:space="preserve"> interval have the same value (the inaccuracy range is zero)</w:t>
      </w:r>
      <w:r w:rsidR="0087234A">
        <w:rPr>
          <w:lang w:val="en-US"/>
        </w:rPr>
        <w:t>.</w:t>
      </w:r>
      <w:r w:rsidRPr="006D7C8A">
        <w:rPr>
          <w:lang w:val="en-US"/>
        </w:rPr>
        <w:t xml:space="preserve"> </w:t>
      </w:r>
      <w:r w:rsidR="0087234A">
        <w:rPr>
          <w:lang w:val="en-US"/>
        </w:rPr>
        <w:t>S</w:t>
      </w:r>
      <w:r w:rsidRPr="006D7C8A">
        <w:rPr>
          <w:lang w:val="en-US"/>
        </w:rPr>
        <w:t>o there is no “possible time”, only a “certain time” for this unit 1.</w:t>
      </w:r>
    </w:p>
    <w:p w:rsidR="005B7CB7" w:rsidRDefault="005B7CB7" w:rsidP="00D30571">
      <w:pPr>
        <w:rPr>
          <w:lang w:val="en-US"/>
        </w:rPr>
      </w:pPr>
      <w:r w:rsidRPr="006D7C8A">
        <w:rPr>
          <w:lang w:val="en-US"/>
        </w:rPr>
        <w:t>The result may be displayed by a graph on a quantitative timescale (</w:t>
      </w:r>
      <w:r w:rsidR="00E52FD0">
        <w:rPr>
          <w:lang w:val="en-US"/>
        </w:rPr>
        <w:fldChar w:fldCharType="begin"/>
      </w:r>
      <w:r w:rsidR="00E52FD0">
        <w:rPr>
          <w:lang w:val="en-US"/>
        </w:rPr>
        <w:instrText xml:space="preserve"> REF _Ref446241775 \h </w:instrText>
      </w:r>
      <w:r w:rsidR="00E52FD0">
        <w:rPr>
          <w:lang w:val="en-US"/>
        </w:rPr>
      </w:r>
      <w:r w:rsidR="00E52FD0">
        <w:rPr>
          <w:lang w:val="en-US"/>
        </w:rPr>
        <w:fldChar w:fldCharType="separate"/>
      </w:r>
      <w:r w:rsidR="00400BCD" w:rsidRPr="00EB45FF">
        <w:t xml:space="preserve">Figure </w:t>
      </w:r>
      <w:r w:rsidR="00400BCD">
        <w:rPr>
          <w:noProof/>
        </w:rPr>
        <w:t>7</w:t>
      </w:r>
      <w:r w:rsidR="00E52FD0">
        <w:rPr>
          <w:lang w:val="en-US"/>
        </w:rPr>
        <w:fldChar w:fldCharType="end"/>
      </w:r>
      <w:r w:rsidRPr="006D7C8A">
        <w:rPr>
          <w:lang w:val="en-US"/>
        </w:rPr>
        <w:t>), complementary to the stratigraphic</w:t>
      </w:r>
      <w:r w:rsidR="0087234A">
        <w:rPr>
          <w:lang w:val="en-US"/>
        </w:rPr>
        <w:t xml:space="preserve"> graph</w:t>
      </w:r>
      <w:r w:rsidRPr="006D7C8A">
        <w:rPr>
          <w:lang w:val="en-US"/>
        </w:rPr>
        <w:t>.</w:t>
      </w:r>
    </w:p>
    <w:p w:rsidR="00602FED" w:rsidRPr="00EB45FF" w:rsidRDefault="00602FED" w:rsidP="009C259D">
      <w:pPr>
        <w:pStyle w:val="Figure"/>
        <w:keepNext/>
        <w:framePr w:w="4961" w:vSpace="284" w:wrap="notBeside" w:hAnchor="text" w:xAlign="center" w:yAlign="bottom"/>
      </w:pPr>
      <w:r w:rsidRPr="00AF5F05">
        <w:rPr>
          <w:noProof/>
          <w:lang w:val="fr-FR" w:eastAsia="fr-FR"/>
        </w:rPr>
        <w:drawing>
          <wp:inline distT="0" distB="0" distL="0" distR="0" wp14:anchorId="4BC29F2D" wp14:editId="04616455">
            <wp:extent cx="3149600" cy="180417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49600" cy="1804172"/>
                    </a:xfrm>
                    <a:prstGeom prst="rect">
                      <a:avLst/>
                    </a:prstGeom>
                  </pic:spPr>
                </pic:pic>
              </a:graphicData>
            </a:graphic>
          </wp:inline>
        </w:drawing>
      </w:r>
    </w:p>
    <w:p w:rsidR="00602FED" w:rsidRPr="00EB45FF" w:rsidRDefault="00602FED" w:rsidP="009C259D">
      <w:pPr>
        <w:pStyle w:val="FigureCaption"/>
        <w:framePr w:w="4961" w:vSpace="284" w:wrap="notBeside" w:hAnchor="text" w:xAlign="center" w:yAlign="bottom"/>
        <w:spacing w:after="0"/>
      </w:pPr>
      <w:bookmarkStart w:id="9" w:name="_Ref446241775"/>
      <w:r w:rsidRPr="00EB45FF">
        <w:t xml:space="preserve">Figure </w:t>
      </w:r>
      <w:r w:rsidRPr="00EB45FF">
        <w:fldChar w:fldCharType="begin"/>
      </w:r>
      <w:r w:rsidRPr="00EB45FF">
        <w:instrText xml:space="preserve"> SEQ Figure \* ARABIC </w:instrText>
      </w:r>
      <w:r w:rsidRPr="00EB45FF">
        <w:fldChar w:fldCharType="separate"/>
      </w:r>
      <w:r w:rsidR="00400BCD">
        <w:rPr>
          <w:noProof/>
        </w:rPr>
        <w:t>7</w:t>
      </w:r>
      <w:r w:rsidRPr="00EB45FF">
        <w:fldChar w:fldCharType="end"/>
      </w:r>
      <w:bookmarkEnd w:id="9"/>
      <w:r w:rsidRPr="00AF5F05">
        <w:t xml:space="preserve"> Harris' example: “possible</w:t>
      </w:r>
      <w:r>
        <w:t xml:space="preserve"> time” (in grey) calculated onl</w:t>
      </w:r>
      <w:r w:rsidRPr="00AF5F05">
        <w:t xml:space="preserve">y with TPQ-TAQ intervals (left), and with duration intervals (right). In black: “certain time” of the unit 1 </w:t>
      </w:r>
      <w:r>
        <w:t>(</w:t>
      </w:r>
      <w:r w:rsidRPr="00AF5F05">
        <w:t>formation date accurately known</w:t>
      </w:r>
      <w:r>
        <w:t>)</w:t>
      </w:r>
      <w:r w:rsidRPr="00EB45FF">
        <w:t>.</w:t>
      </w:r>
    </w:p>
    <w:p w:rsidR="00100F6F" w:rsidRPr="00AB345A" w:rsidRDefault="00CE122A" w:rsidP="00CE122A">
      <w:pPr>
        <w:pStyle w:val="Level1Title"/>
        <w:rPr>
          <w:lang w:val="fr-FR"/>
        </w:rPr>
      </w:pPr>
      <w:r w:rsidRPr="00AB345A">
        <w:rPr>
          <w:lang w:val="fr-FR"/>
        </w:rPr>
        <w:t>Changing TIMEscale : subset relation</w:t>
      </w:r>
      <w:r w:rsidR="00AB345A" w:rsidRPr="00AB345A">
        <w:rPr>
          <w:lang w:val="fr-FR"/>
        </w:rPr>
        <w:t xml:space="preserve"> </w:t>
      </w:r>
    </w:p>
    <w:p w:rsidR="00DE7391" w:rsidRPr="00A07236" w:rsidRDefault="00DE7391" w:rsidP="00DE7391">
      <w:pPr>
        <w:pStyle w:val="Level2Title"/>
        <w:rPr>
          <w:lang w:val="en-US"/>
        </w:rPr>
      </w:pPr>
      <w:r>
        <w:t>Grouping stratigraphic units</w:t>
      </w:r>
    </w:p>
    <w:p w:rsidR="00C75D32" w:rsidRDefault="00C75D32" w:rsidP="00340C7C">
      <w:r>
        <w:t xml:space="preserve">Practically, the archaeologists have to deal with stratigraphic time at different scales. </w:t>
      </w:r>
    </w:p>
    <w:p w:rsidR="007702EF" w:rsidRDefault="00E57801" w:rsidP="0054611A">
      <w:r>
        <w:t>After the analytic stage of identifying, recording and processing the stratigraphic units and relationships, the Harris matrix has also been designed to be a basis for the synthesis of the stratigraphic and chronological information [</w:t>
      </w:r>
      <w:r w:rsidR="007E6D03">
        <w:t>2</w:t>
      </w:r>
      <w:r>
        <w:t>].</w:t>
      </w:r>
      <w:r w:rsidR="00520B4C">
        <w:t xml:space="preserve"> </w:t>
      </w:r>
    </w:p>
    <w:p w:rsidR="001D7CAB" w:rsidRPr="00EB45FF" w:rsidRDefault="00143BB9" w:rsidP="001D7CAB">
      <w:pPr>
        <w:pStyle w:val="Figure"/>
        <w:keepNext/>
        <w:framePr w:w="4961" w:vSpace="284" w:wrap="notBeside" w:hAnchor="text" w:xAlign="center" w:yAlign="bottom"/>
      </w:pPr>
      <w:r w:rsidRPr="00143BB9">
        <w:rPr>
          <w:noProof/>
          <w:lang w:val="fr-FR" w:eastAsia="fr-FR"/>
        </w:rPr>
        <w:drawing>
          <wp:inline distT="0" distB="0" distL="0" distR="0" wp14:anchorId="54C77397" wp14:editId="02AA5182">
            <wp:extent cx="3149600" cy="159824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49600" cy="1598240"/>
                    </a:xfrm>
                    <a:prstGeom prst="rect">
                      <a:avLst/>
                    </a:prstGeom>
                  </pic:spPr>
                </pic:pic>
              </a:graphicData>
            </a:graphic>
          </wp:inline>
        </w:drawing>
      </w:r>
    </w:p>
    <w:p w:rsidR="001D7CAB" w:rsidRPr="00EF549A" w:rsidRDefault="001D7CAB" w:rsidP="001D7CAB">
      <w:pPr>
        <w:pStyle w:val="FigureCaption"/>
        <w:framePr w:w="4961" w:vSpace="284" w:wrap="notBeside" w:hAnchor="text" w:xAlign="center" w:yAlign="bottom"/>
        <w:spacing w:after="0"/>
        <w:rPr>
          <w:lang w:val="en-US"/>
        </w:rPr>
      </w:pPr>
      <w:bookmarkStart w:id="10" w:name="_Ref446226067"/>
      <w:r w:rsidRPr="00EF549A">
        <w:rPr>
          <w:lang w:val="en-US"/>
        </w:rPr>
        <w:t xml:space="preserve">Figure </w:t>
      </w:r>
      <w:r w:rsidRPr="00EB45FF">
        <w:fldChar w:fldCharType="begin"/>
      </w:r>
      <w:r w:rsidRPr="00EF549A">
        <w:rPr>
          <w:lang w:val="en-US"/>
        </w:rPr>
        <w:instrText xml:space="preserve"> SEQ Figure \* ARABIC </w:instrText>
      </w:r>
      <w:r w:rsidRPr="00EB45FF">
        <w:fldChar w:fldCharType="separate"/>
      </w:r>
      <w:r w:rsidR="00400BCD">
        <w:rPr>
          <w:noProof/>
          <w:lang w:val="en-US"/>
        </w:rPr>
        <w:t>8</w:t>
      </w:r>
      <w:r w:rsidRPr="00EB45FF">
        <w:fldChar w:fldCharType="end"/>
      </w:r>
      <w:bookmarkEnd w:id="10"/>
      <w:r w:rsidRPr="00EF549A">
        <w:rPr>
          <w:lang w:val="en-US"/>
        </w:rPr>
        <w:t xml:space="preserve">. </w:t>
      </w:r>
      <w:r w:rsidR="0004272E">
        <w:rPr>
          <w:lang w:val="en-US"/>
        </w:rPr>
        <w:t xml:space="preserve">example of </w:t>
      </w:r>
      <w:r w:rsidR="00914758" w:rsidRPr="00EF549A">
        <w:rPr>
          <w:lang w:val="en-US"/>
        </w:rPr>
        <w:t>stratigraphic grouping</w:t>
      </w:r>
      <w:r w:rsidR="00EF549A" w:rsidRPr="00EF549A">
        <w:rPr>
          <w:lang w:val="en-US"/>
        </w:rPr>
        <w:t xml:space="preserve"> </w:t>
      </w:r>
      <w:r w:rsidR="00C0439A">
        <w:rPr>
          <w:lang w:val="en-US"/>
        </w:rPr>
        <w:t>at</w:t>
      </w:r>
      <w:r w:rsidR="00EF549A" w:rsidRPr="00EF549A">
        <w:rPr>
          <w:lang w:val="en-US"/>
        </w:rPr>
        <w:t xml:space="preserve"> two levels</w:t>
      </w:r>
      <w:r w:rsidR="0004272E">
        <w:rPr>
          <w:lang w:val="en-US"/>
        </w:rPr>
        <w:t xml:space="preserve">: the stratigraphic group 1 (SG1) includes units related to the construction of the wall 3; SG2 includes unit related to the construction of the floor 6; SG3 includes the whole sequence of construction. From the </w:t>
      </w:r>
      <w:r w:rsidR="0004272E" w:rsidRPr="0004272E">
        <w:rPr>
          <w:lang w:val="en-US"/>
        </w:rPr>
        <w:t>straightforward</w:t>
      </w:r>
      <w:r w:rsidR="0004272E">
        <w:rPr>
          <w:lang w:val="en-US"/>
        </w:rPr>
        <w:t xml:space="preserve"> inclusions coded on the adjacency matrix, </w:t>
      </w:r>
      <w:r w:rsidR="00B65BD5">
        <w:rPr>
          <w:lang w:val="en-US"/>
        </w:rPr>
        <w:t>the indirect</w:t>
      </w:r>
      <w:r w:rsidR="0004272E">
        <w:rPr>
          <w:lang w:val="en-US"/>
        </w:rPr>
        <w:t xml:space="preserve"> inclusions and the inclusion levels may be calculated.</w:t>
      </w:r>
    </w:p>
    <w:p w:rsidR="00CA00B0" w:rsidRDefault="00520B4C" w:rsidP="0054611A">
      <w:r>
        <w:t>Elementary units may be grouped in wider significant sets or phases</w:t>
      </w:r>
      <w:r w:rsidR="0054611A">
        <w:t xml:space="preserve">, providing </w:t>
      </w:r>
      <w:r w:rsidR="009D465D" w:rsidRPr="009D465D">
        <w:t xml:space="preserve">a synthetic view </w:t>
      </w:r>
      <w:r w:rsidR="004C7FAD" w:rsidRPr="009D465D">
        <w:t xml:space="preserve">of </w:t>
      </w:r>
      <w:r w:rsidR="00322CE2">
        <w:t xml:space="preserve">the </w:t>
      </w:r>
      <w:r w:rsidR="009D12A6">
        <w:t>evolution</w:t>
      </w:r>
      <w:r w:rsidR="00322CE2">
        <w:t xml:space="preserve"> of </w:t>
      </w:r>
      <w:r w:rsidR="00322CE2" w:rsidRPr="009D465D">
        <w:t>the</w:t>
      </w:r>
      <w:r w:rsidR="00322CE2">
        <w:t xml:space="preserve"> site</w:t>
      </w:r>
      <w:r w:rsidR="009D12A6">
        <w:t xml:space="preserve">. </w:t>
      </w:r>
      <w:r w:rsidR="009D465D" w:rsidRPr="009D465D">
        <w:t xml:space="preserve">If the </w:t>
      </w:r>
      <w:r w:rsidR="00FA3BB4" w:rsidRPr="009D465D">
        <w:t>archaeologist continues</w:t>
      </w:r>
      <w:r w:rsidR="009D465D" w:rsidRPr="009D465D">
        <w:t xml:space="preserve"> considering the same nature of time – the stratigraphic time of the formation</w:t>
      </w:r>
      <w:r w:rsidR="00913900">
        <w:t xml:space="preserve"> of the material tracks</w:t>
      </w:r>
      <w:r w:rsidR="009D465D" w:rsidRPr="009D465D">
        <w:t xml:space="preserve"> </w:t>
      </w:r>
      <w:r w:rsidR="004F42A5">
        <w:t xml:space="preserve">– </w:t>
      </w:r>
      <w:r w:rsidR="009D465D" w:rsidRPr="009D465D">
        <w:t xml:space="preserve">this grouping may be simply formalized by a subset relation between </w:t>
      </w:r>
      <w:r w:rsidR="00BB29E3">
        <w:t xml:space="preserve">a </w:t>
      </w:r>
      <w:r w:rsidR="009D465D" w:rsidRPr="009D465D">
        <w:t>macro unit and</w:t>
      </w:r>
      <w:r w:rsidR="00BB29E3">
        <w:t xml:space="preserve"> its</w:t>
      </w:r>
      <w:r w:rsidR="009D465D" w:rsidRPr="009D465D">
        <w:t xml:space="preserve"> included units</w:t>
      </w:r>
      <w:r w:rsidR="00CA00B0">
        <w:t xml:space="preserve">, allowing as many grouping levels as wished. </w:t>
      </w:r>
      <w:r w:rsidR="0048345E">
        <w:t>Some computerized tools may display such subset relationships on the Harris matrix, as frames containing units</w:t>
      </w:r>
      <w:r w:rsidR="002109E8">
        <w:t xml:space="preserve">, like </w:t>
      </w:r>
      <w:r w:rsidR="002109E8" w:rsidRPr="002109E8">
        <w:rPr>
          <w:i/>
        </w:rPr>
        <w:t>Stratify</w:t>
      </w:r>
      <w:r w:rsidR="0048345E">
        <w:t xml:space="preserve"> [</w:t>
      </w:r>
      <w:r w:rsidR="0029094F">
        <w:t>22</w:t>
      </w:r>
      <w:r w:rsidR="007E6D03">
        <w:t>].</w:t>
      </w:r>
      <w:r w:rsidR="00166E83">
        <w:t xml:space="preserve"> We propose to use the adjacency </w:t>
      </w:r>
      <w:r w:rsidR="00CD504B">
        <w:t>matrix presented above</w:t>
      </w:r>
      <w:r w:rsidR="00166E83">
        <w:t xml:space="preserve"> (</w:t>
      </w:r>
      <w:r w:rsidR="00166E83" w:rsidRPr="00166E83">
        <w:rPr>
          <w:i/>
        </w:rPr>
        <w:t>cf.</w:t>
      </w:r>
      <w:r w:rsidR="00166E83">
        <w:t xml:space="preserve"> section 2.2) </w:t>
      </w:r>
      <w:r w:rsidR="00F36726">
        <w:t>to formalize</w:t>
      </w:r>
      <w:r w:rsidR="00166E83">
        <w:t xml:space="preserve"> this subset relation processing</w:t>
      </w:r>
      <w:r w:rsidR="003252FB">
        <w:t xml:space="preserve"> (</w:t>
      </w:r>
      <w:r w:rsidR="003252FB">
        <w:fldChar w:fldCharType="begin"/>
      </w:r>
      <w:r w:rsidR="003252FB">
        <w:instrText xml:space="preserve"> REF _Ref446226067 \h </w:instrText>
      </w:r>
      <w:r w:rsidR="003252FB">
        <w:fldChar w:fldCharType="separate"/>
      </w:r>
      <w:r w:rsidR="00400BCD" w:rsidRPr="00EF549A">
        <w:rPr>
          <w:lang w:val="en-US"/>
        </w:rPr>
        <w:t xml:space="preserve">Figure </w:t>
      </w:r>
      <w:r w:rsidR="00400BCD">
        <w:rPr>
          <w:noProof/>
          <w:lang w:val="en-US"/>
        </w:rPr>
        <w:t>8</w:t>
      </w:r>
      <w:r w:rsidR="003252FB">
        <w:fldChar w:fldCharType="end"/>
      </w:r>
      <w:r w:rsidR="003252FB">
        <w:t>)</w:t>
      </w:r>
      <w:r w:rsidR="00540A40">
        <w:t>.</w:t>
      </w:r>
      <w:r w:rsidR="00557EDA">
        <w:t xml:space="preserve"> It allows to calculate the inclusion levels and to detect possible inconsistencies </w:t>
      </w:r>
      <w:r w:rsidR="00E77E2E">
        <w:t>(unit at the same time including and included in the same other unit)</w:t>
      </w:r>
      <w:r w:rsidR="00966BED">
        <w:t xml:space="preserve"> (</w:t>
      </w:r>
      <w:r w:rsidR="00966BED">
        <w:fldChar w:fldCharType="begin"/>
      </w:r>
      <w:r w:rsidR="00966BED">
        <w:instrText xml:space="preserve"> REF _Ref446226067 \h </w:instrText>
      </w:r>
      <w:r w:rsidR="00966BED">
        <w:fldChar w:fldCharType="separate"/>
      </w:r>
      <w:r w:rsidR="00400BCD" w:rsidRPr="00EF549A">
        <w:rPr>
          <w:lang w:val="en-US"/>
        </w:rPr>
        <w:t xml:space="preserve">Figure </w:t>
      </w:r>
      <w:r w:rsidR="00400BCD">
        <w:rPr>
          <w:noProof/>
          <w:lang w:val="en-US"/>
        </w:rPr>
        <w:t>8</w:t>
      </w:r>
      <w:r w:rsidR="00966BED">
        <w:fldChar w:fldCharType="end"/>
      </w:r>
      <w:r w:rsidR="00966BED">
        <w:t>)</w:t>
      </w:r>
      <w:r w:rsidR="00E77E2E">
        <w:t>.</w:t>
      </w:r>
    </w:p>
    <w:p w:rsidR="006830FE" w:rsidRDefault="00972C8D" w:rsidP="0054611A">
      <w:r>
        <w:rPr>
          <w:lang w:val="en-US"/>
        </w:rPr>
        <w:t xml:space="preserve">We have chosen to make possible the transfer of the order relationships from elementary units to </w:t>
      </w:r>
      <w:r w:rsidR="00B43DF0">
        <w:rPr>
          <w:lang w:val="en-US"/>
        </w:rPr>
        <w:t>an</w:t>
      </w:r>
      <w:r>
        <w:rPr>
          <w:lang w:val="en-US"/>
        </w:rPr>
        <w:t xml:space="preserve"> upper level of grouping, </w:t>
      </w:r>
      <w:r w:rsidR="00A67DCE" w:rsidRPr="00013518">
        <w:rPr>
          <w:lang w:val="en-US"/>
        </w:rPr>
        <w:t xml:space="preserve">so that, for the units </w:t>
      </w:r>
      <w:r w:rsidR="00A67DCE" w:rsidRPr="00013518">
        <w:rPr>
          <w:i/>
          <w:lang w:val="en-US"/>
        </w:rPr>
        <w:t>i</w:t>
      </w:r>
      <w:r w:rsidR="00A67DCE" w:rsidRPr="00013518">
        <w:rPr>
          <w:lang w:val="en-US"/>
        </w:rPr>
        <w:t xml:space="preserve">, </w:t>
      </w:r>
      <w:r w:rsidR="00A67DCE" w:rsidRPr="00013518">
        <w:rPr>
          <w:i/>
          <w:lang w:val="en-US"/>
        </w:rPr>
        <w:t>j</w:t>
      </w:r>
      <w:r w:rsidR="00A67DCE" w:rsidRPr="00013518">
        <w:rPr>
          <w:lang w:val="en-US"/>
        </w:rPr>
        <w:t xml:space="preserve">, </w:t>
      </w:r>
      <w:r w:rsidR="00A67DCE" w:rsidRPr="00013518">
        <w:rPr>
          <w:i/>
          <w:lang w:val="en-US"/>
        </w:rPr>
        <w:t>k</w:t>
      </w:r>
      <w:r w:rsidR="00A67DCE" w:rsidRPr="00013518">
        <w:rPr>
          <w:lang w:val="en-US"/>
        </w:rPr>
        <w:t xml:space="preserve"> with </w:t>
      </w:r>
      <w:r w:rsidR="00A67DCE" w:rsidRPr="00A67DCE">
        <w:rPr>
          <w:i/>
        </w:rPr>
        <w:t>i</w:t>
      </w:r>
      <w:r w:rsidR="00A67DCE">
        <w:t xml:space="preserve"> included in </w:t>
      </w:r>
      <w:r w:rsidR="00A67DCE" w:rsidRPr="00A67DCE">
        <w:rPr>
          <w:i/>
        </w:rPr>
        <w:t>k</w:t>
      </w:r>
      <w:r w:rsidR="00A67DCE">
        <w:rPr>
          <w:i/>
        </w:rPr>
        <w:t>:</w:t>
      </w:r>
    </w:p>
    <w:p w:rsidR="006F6F6A" w:rsidRPr="00EB45FF" w:rsidRDefault="000C47FA" w:rsidP="006F6F6A">
      <w:pPr>
        <w:pStyle w:val="Equation"/>
      </w:pPr>
      <m:oMath>
        <m:r>
          <w:rPr>
            <w:rFonts w:ascii="Cambria Math" w:hAnsi="Cambria Math"/>
          </w:rPr>
          <m:t xml:space="preserve">i&lt;j ,  i⊂k ,  j⊄k ⇒k&lt;j </m:t>
        </m:r>
      </m:oMath>
      <w:r w:rsidR="006F6F6A" w:rsidRPr="00EB45FF">
        <w:tab/>
        <w:t>(</w:t>
      </w:r>
      <w:r w:rsidR="00C224F2">
        <w:t>15</w:t>
      </w:r>
      <w:r w:rsidR="006F6F6A" w:rsidRPr="00EB45FF">
        <w:t>)</w:t>
      </w:r>
    </w:p>
    <w:p w:rsidR="006F6F6A" w:rsidRDefault="00404A79" w:rsidP="0054611A">
      <w:r>
        <w:t xml:space="preserve">In other terms, </w:t>
      </w:r>
      <w:r w:rsidR="008208E5">
        <w:t xml:space="preserve">to </w:t>
      </w:r>
      <w:r>
        <w:t xml:space="preserve">perform a </w:t>
      </w:r>
      <w:r w:rsidR="008208E5">
        <w:t xml:space="preserve">stratigraphic </w:t>
      </w:r>
      <w:r>
        <w:t xml:space="preserve">grouping means that the order relationships between included and </w:t>
      </w:r>
      <w:r w:rsidR="00C72D49">
        <w:t xml:space="preserve">non-included units </w:t>
      </w:r>
      <w:r>
        <w:t>are merged and attributed to th</w:t>
      </w:r>
      <w:r w:rsidR="00C50517">
        <w:t xml:space="preserve">is </w:t>
      </w:r>
      <w:r w:rsidR="00B90003">
        <w:t xml:space="preserve">grouping considered as a </w:t>
      </w:r>
      <w:r w:rsidR="0025619E">
        <w:t xml:space="preserve">global </w:t>
      </w:r>
      <w:r w:rsidR="00B90003">
        <w:t>unit. T</w:t>
      </w:r>
      <w:r>
        <w:t xml:space="preserve">he internal order relationships (between units included in the grouping) are no more taken in account. </w:t>
      </w:r>
      <w:r w:rsidR="00E61728">
        <w:t xml:space="preserve">This processing is similar to </w:t>
      </w:r>
      <w:r w:rsidR="00CC6B1E">
        <w:t>the synchronism</w:t>
      </w:r>
      <w:r w:rsidR="0000796C">
        <w:t>s</w:t>
      </w:r>
      <w:r w:rsidR="00CC6B1E">
        <w:t xml:space="preserve"> processing (</w:t>
      </w:r>
      <w:r w:rsidR="00CC6B1E" w:rsidRPr="00CC6B1E">
        <w:rPr>
          <w:i/>
        </w:rPr>
        <w:t>cf</w:t>
      </w:r>
      <w:r w:rsidR="00CC6B1E">
        <w:t xml:space="preserve">. above). </w:t>
      </w:r>
      <w:r w:rsidR="00094D0F">
        <w:lastRenderedPageBreak/>
        <w:t>In facts, on</w:t>
      </w:r>
      <w:r w:rsidR="002675D5">
        <w:t>e</w:t>
      </w:r>
      <w:r w:rsidR="00C76F96">
        <w:t xml:space="preserve"> can say</w:t>
      </w:r>
      <w:r w:rsidR="00094D0F">
        <w:t xml:space="preserve"> that grouping </w:t>
      </w:r>
      <w:r w:rsidR="00996A7B">
        <w:t xml:space="preserve">a set of units </w:t>
      </w:r>
      <w:r w:rsidR="00094D0F">
        <w:t xml:space="preserve">is considering </w:t>
      </w:r>
      <w:r w:rsidR="00996A7B">
        <w:t xml:space="preserve">these units </w:t>
      </w:r>
      <w:r w:rsidR="00094D0F">
        <w:t xml:space="preserve">as synchronic, at a wider scale of time. </w:t>
      </w:r>
    </w:p>
    <w:p w:rsidR="00EE2387" w:rsidRPr="00EB45FF" w:rsidRDefault="00391C8E" w:rsidP="00143BB9">
      <w:pPr>
        <w:pStyle w:val="Figure"/>
        <w:keepNext/>
        <w:framePr w:w="4961" w:vSpace="284" w:wrap="notBeside" w:hAnchor="text" w:xAlign="center" w:yAlign="top"/>
      </w:pPr>
      <w:r w:rsidRPr="00391C8E">
        <w:rPr>
          <w:noProof/>
          <w:lang w:val="fr-FR" w:eastAsia="fr-FR"/>
        </w:rPr>
        <w:drawing>
          <wp:inline distT="0" distB="0" distL="0" distR="0" wp14:anchorId="5B05A00C" wp14:editId="01D9D291">
            <wp:extent cx="3149600" cy="149481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49600" cy="1494819"/>
                    </a:xfrm>
                    <a:prstGeom prst="rect">
                      <a:avLst/>
                    </a:prstGeom>
                  </pic:spPr>
                </pic:pic>
              </a:graphicData>
            </a:graphic>
          </wp:inline>
        </w:drawing>
      </w:r>
    </w:p>
    <w:p w:rsidR="00EE2387" w:rsidRPr="00CC43D7" w:rsidRDefault="00EE2387" w:rsidP="00143BB9">
      <w:pPr>
        <w:pStyle w:val="FigureCaption"/>
        <w:framePr w:w="4961" w:vSpace="284" w:wrap="notBeside" w:hAnchor="text" w:xAlign="center" w:yAlign="top"/>
        <w:spacing w:after="0"/>
        <w:rPr>
          <w:lang w:val="en-US"/>
        </w:rPr>
      </w:pPr>
      <w:bookmarkStart w:id="11" w:name="_Ref446228874"/>
      <w:r w:rsidRPr="00CC43D7">
        <w:rPr>
          <w:lang w:val="en-US"/>
        </w:rPr>
        <w:t xml:space="preserve">Figure </w:t>
      </w:r>
      <w:r w:rsidRPr="00EB45FF">
        <w:fldChar w:fldCharType="begin"/>
      </w:r>
      <w:r w:rsidRPr="00CC43D7">
        <w:rPr>
          <w:lang w:val="en-US"/>
        </w:rPr>
        <w:instrText xml:space="preserve"> SEQ Figure \* ARABIC </w:instrText>
      </w:r>
      <w:r w:rsidRPr="00EB45FF">
        <w:fldChar w:fldCharType="separate"/>
      </w:r>
      <w:r w:rsidR="00400BCD">
        <w:rPr>
          <w:noProof/>
          <w:lang w:val="en-US"/>
        </w:rPr>
        <w:t>9</w:t>
      </w:r>
      <w:r w:rsidRPr="00EB45FF">
        <w:fldChar w:fldCharType="end"/>
      </w:r>
      <w:bookmarkEnd w:id="11"/>
      <w:r w:rsidR="00EC5259">
        <w:t>.</w:t>
      </w:r>
      <w:r w:rsidRPr="00CC43D7">
        <w:rPr>
          <w:lang w:val="en-US"/>
        </w:rPr>
        <w:t xml:space="preserve"> </w:t>
      </w:r>
      <w:r w:rsidR="00E274B7">
        <w:rPr>
          <w:lang w:val="en-US"/>
        </w:rPr>
        <w:t>In the Harris example (</w:t>
      </w:r>
      <w:r w:rsidR="00E274B7" w:rsidRPr="00E274B7">
        <w:rPr>
          <w:i/>
          <w:lang w:val="en-US"/>
        </w:rPr>
        <w:t>cf.</w:t>
      </w:r>
      <w:r w:rsidR="00E274B7">
        <w:rPr>
          <w:lang w:val="en-US"/>
        </w:rPr>
        <w:t xml:space="preserve"> figure 1 above), the set of units 3 to 6 may be grouped in a macro unit of construction (stratigraphic group 10</w:t>
      </w:r>
      <w:r w:rsidR="00C971F2">
        <w:rPr>
          <w:lang w:val="en-US"/>
        </w:rPr>
        <w:t xml:space="preserve">). The graph may </w:t>
      </w:r>
      <w:r w:rsidR="007B116A">
        <w:rPr>
          <w:lang w:val="en-US"/>
        </w:rPr>
        <w:t>be displayed</w:t>
      </w:r>
      <w:r w:rsidR="00C971F2">
        <w:rPr>
          <w:lang w:val="en-US"/>
        </w:rPr>
        <w:t xml:space="preserve"> at the synthetic scale of the SG (which inherits relationships from its included units)</w:t>
      </w:r>
      <w:r w:rsidR="00346FE5">
        <w:rPr>
          <w:lang w:val="en-US"/>
        </w:rPr>
        <w:t>, or at the analytical scale of the elementary units (which inherit relationships</w:t>
      </w:r>
      <w:r w:rsidR="00400BCD">
        <w:rPr>
          <w:lang w:val="en-US"/>
        </w:rPr>
        <w:t xml:space="preserve"> possibly</w:t>
      </w:r>
      <w:r w:rsidR="00346FE5">
        <w:rPr>
          <w:lang w:val="en-US"/>
        </w:rPr>
        <w:t xml:space="preserve"> recorded at the SG level).</w:t>
      </w:r>
    </w:p>
    <w:p w:rsidR="00B44B33" w:rsidRDefault="004A3F11" w:rsidP="0054611A">
      <w:r>
        <w:t xml:space="preserve">A reverse way is sometimes practised during excavations: a whole stratigraphic feature </w:t>
      </w:r>
      <w:r w:rsidR="00FE2F72">
        <w:t>may be</w:t>
      </w:r>
      <w:r>
        <w:t xml:space="preserve"> first identified (for instance a ditch with its filling) and relationships with other features may be recorded at this level (for instance this </w:t>
      </w:r>
      <w:r w:rsidR="00B90003">
        <w:t>whole ditch cuts another ditch),</w:t>
      </w:r>
      <w:r>
        <w:t xml:space="preserve"> </w:t>
      </w:r>
      <w:r w:rsidR="0016460A">
        <w:t>before</w:t>
      </w:r>
      <w:r w:rsidR="00DB45C0">
        <w:t xml:space="preserve"> </w:t>
      </w:r>
      <w:r>
        <w:t>a finer stratigraphic analys</w:t>
      </w:r>
      <w:r w:rsidR="0016460A">
        <w:t xml:space="preserve">is (for instance a trench </w:t>
      </w:r>
      <w:r w:rsidR="00B90003">
        <w:t xml:space="preserve">practised </w:t>
      </w:r>
      <w:r w:rsidR="0016460A">
        <w:t>into this ditch</w:t>
      </w:r>
      <w:r w:rsidR="00DE6A9E">
        <w:t>, in order</w:t>
      </w:r>
      <w:r w:rsidR="0016460A">
        <w:t xml:space="preserve"> to obse</w:t>
      </w:r>
      <w:r w:rsidR="00B90003">
        <w:t>rve its internal stratification, providing</w:t>
      </w:r>
      <w:r w:rsidR="0016460A">
        <w:t xml:space="preserve"> more detailed stratigraphic units and relationships</w:t>
      </w:r>
      <w:r w:rsidR="00B90003">
        <w:t>)</w:t>
      </w:r>
      <w:r w:rsidR="0016460A">
        <w:t xml:space="preserve">. </w:t>
      </w:r>
      <w:r w:rsidR="0033572E">
        <w:t xml:space="preserve">In this case, the reverse using of </w:t>
      </w:r>
      <w:r w:rsidR="002D7AC9">
        <w:t xml:space="preserve">the same simple </w:t>
      </w:r>
      <w:r w:rsidR="0033572E">
        <w:t xml:space="preserve">subset relation allows </w:t>
      </w:r>
      <w:r w:rsidR="005B0EF3">
        <w:t>integrating</w:t>
      </w:r>
      <w:r w:rsidR="0033572E">
        <w:t xml:space="preserve"> these different</w:t>
      </w:r>
      <w:r w:rsidR="00D45D05">
        <w:t xml:space="preserve"> recording</w:t>
      </w:r>
      <w:r w:rsidR="0033572E">
        <w:t xml:space="preserve"> levels in the most analytical </w:t>
      </w:r>
      <w:r w:rsidR="002D7AC9">
        <w:t>possible chronology</w:t>
      </w:r>
      <w:r w:rsidR="00B677B8">
        <w:t>, at the included units level</w:t>
      </w:r>
      <w:r w:rsidR="002D7AC9">
        <w:t xml:space="preserve">; so that, for the units </w:t>
      </w:r>
      <w:r w:rsidR="002D7AC9" w:rsidRPr="00A67DCE">
        <w:rPr>
          <w:i/>
        </w:rPr>
        <w:t>i</w:t>
      </w:r>
      <w:r w:rsidR="002D7AC9">
        <w:t xml:space="preserve">, </w:t>
      </w:r>
      <w:r w:rsidR="002D7AC9" w:rsidRPr="00A67DCE">
        <w:rPr>
          <w:i/>
        </w:rPr>
        <w:t>j</w:t>
      </w:r>
      <w:r w:rsidR="002D7AC9">
        <w:t xml:space="preserve">, </w:t>
      </w:r>
      <w:r w:rsidR="002D7AC9" w:rsidRPr="00A67DCE">
        <w:rPr>
          <w:i/>
        </w:rPr>
        <w:t>k</w:t>
      </w:r>
      <w:r w:rsidR="002D7AC9">
        <w:t xml:space="preserve"> with </w:t>
      </w:r>
      <w:r w:rsidR="002D7AC9" w:rsidRPr="00A67DCE">
        <w:rPr>
          <w:i/>
        </w:rPr>
        <w:t>i</w:t>
      </w:r>
      <w:r w:rsidR="002D7AC9">
        <w:t xml:space="preserve"> included in </w:t>
      </w:r>
      <w:r w:rsidR="002D7AC9" w:rsidRPr="00A67DCE">
        <w:rPr>
          <w:i/>
        </w:rPr>
        <w:t>k</w:t>
      </w:r>
      <w:r w:rsidR="002D7AC9">
        <w:rPr>
          <w:i/>
        </w:rPr>
        <w:t>:</w:t>
      </w:r>
      <w:r w:rsidR="002D7AC9">
        <w:t xml:space="preserve"> </w:t>
      </w:r>
    </w:p>
    <w:p w:rsidR="002D7AC9" w:rsidRDefault="002D7AC9" w:rsidP="002D7AC9">
      <w:pPr>
        <w:pStyle w:val="Equation"/>
      </w:pPr>
      <m:oMath>
        <m:r>
          <w:rPr>
            <w:rFonts w:ascii="Cambria Math" w:hAnsi="Cambria Math"/>
          </w:rPr>
          <m:t xml:space="preserve">k&lt;j ,  i⊂k ⇒i&lt;j </m:t>
        </m:r>
      </m:oMath>
      <w:r w:rsidRPr="00EB45FF">
        <w:tab/>
        <w:t>(</w:t>
      </w:r>
      <w:r w:rsidR="00C224F2">
        <w:t>16</w:t>
      </w:r>
      <w:r w:rsidRPr="00EB45FF">
        <w:t>)</w:t>
      </w:r>
    </w:p>
    <w:p w:rsidR="004C1AB3" w:rsidRPr="00136148" w:rsidRDefault="00D02C49" w:rsidP="00D02C49">
      <w:pPr>
        <w:rPr>
          <w:lang w:val="en-US"/>
        </w:rPr>
      </w:pPr>
      <w:r>
        <w:rPr>
          <w:lang w:val="en-US"/>
        </w:rPr>
        <w:t>In other words, included units inherit order relationships from their including unit</w:t>
      </w:r>
      <w:r w:rsidR="006838D7">
        <w:rPr>
          <w:lang w:val="en-US"/>
        </w:rPr>
        <w:t xml:space="preserve"> (</w:t>
      </w:r>
      <w:r w:rsidR="006838D7">
        <w:rPr>
          <w:lang w:val="en-US"/>
        </w:rPr>
        <w:fldChar w:fldCharType="begin"/>
      </w:r>
      <w:r w:rsidR="006838D7">
        <w:rPr>
          <w:lang w:val="en-US"/>
        </w:rPr>
        <w:instrText xml:space="preserve"> REF _Ref446228874 \h </w:instrText>
      </w:r>
      <w:r w:rsidR="006838D7">
        <w:rPr>
          <w:lang w:val="en-US"/>
        </w:rPr>
      </w:r>
      <w:r w:rsidR="006838D7">
        <w:rPr>
          <w:lang w:val="en-US"/>
        </w:rPr>
        <w:fldChar w:fldCharType="separate"/>
      </w:r>
      <w:r w:rsidR="00400BCD" w:rsidRPr="00CC43D7">
        <w:rPr>
          <w:lang w:val="en-US"/>
        </w:rPr>
        <w:t xml:space="preserve">Figure </w:t>
      </w:r>
      <w:r w:rsidR="00400BCD">
        <w:rPr>
          <w:noProof/>
          <w:lang w:val="en-US"/>
        </w:rPr>
        <w:t>9</w:t>
      </w:r>
      <w:r w:rsidR="006838D7">
        <w:rPr>
          <w:lang w:val="en-US"/>
        </w:rPr>
        <w:fldChar w:fldCharType="end"/>
      </w:r>
      <w:r w:rsidR="006838D7">
        <w:rPr>
          <w:lang w:val="en-US"/>
        </w:rPr>
        <w:t>)</w:t>
      </w:r>
      <w:r>
        <w:rPr>
          <w:lang w:val="en-US"/>
        </w:rPr>
        <w:t>.</w:t>
      </w:r>
    </w:p>
    <w:p w:rsidR="00C24F80" w:rsidRPr="00A07236" w:rsidRDefault="00C24F80" w:rsidP="00C24F80">
      <w:pPr>
        <w:pStyle w:val="Level2Title"/>
        <w:rPr>
          <w:lang w:val="en-US"/>
        </w:rPr>
      </w:pPr>
      <w:r>
        <w:t>Grouping in the stratigraphic quantified time</w:t>
      </w:r>
    </w:p>
    <w:p w:rsidR="00992490" w:rsidRDefault="00992490" w:rsidP="00340C7C">
      <w:pPr>
        <w:rPr>
          <w:lang w:val="it-IT"/>
        </w:rPr>
      </w:pPr>
      <w:r>
        <w:rPr>
          <w:lang w:val="it-IT"/>
        </w:rPr>
        <w:t xml:space="preserve">To achieve stratigraphic groupings in the quantified time, inclusion relationships may be </w:t>
      </w:r>
      <w:r w:rsidR="003821DC">
        <w:rPr>
          <w:lang w:val="it-IT"/>
        </w:rPr>
        <w:t>integrated</w:t>
      </w:r>
      <w:r>
        <w:rPr>
          <w:lang w:val="it-IT"/>
        </w:rPr>
        <w:t xml:space="preserve"> in our inequations system.</w:t>
      </w:r>
    </w:p>
    <w:p w:rsidR="000E6922" w:rsidRDefault="00DE147A" w:rsidP="00340C7C">
      <w:pPr>
        <w:rPr>
          <w:lang w:val="it-IT"/>
        </w:rPr>
      </w:pPr>
      <w:r w:rsidRPr="00DE147A">
        <w:rPr>
          <w:lang w:val="it-IT"/>
        </w:rPr>
        <w:t xml:space="preserve">From </w:t>
      </w:r>
      <w:r w:rsidR="00992490">
        <w:rPr>
          <w:lang w:val="it-IT"/>
        </w:rPr>
        <w:t>a first</w:t>
      </w:r>
      <w:r w:rsidRPr="00DE147A">
        <w:rPr>
          <w:lang w:val="it-IT"/>
        </w:rPr>
        <w:t xml:space="preserve"> simple principle – the </w:t>
      </w:r>
      <w:r w:rsidR="00211E47">
        <w:rPr>
          <w:lang w:val="it-IT"/>
        </w:rPr>
        <w:t>duration</w:t>
      </w:r>
      <w:r w:rsidRPr="00DE147A">
        <w:rPr>
          <w:lang w:val="it-IT"/>
        </w:rPr>
        <w:t xml:space="preserve"> of </w:t>
      </w:r>
      <w:r w:rsidR="00211E47">
        <w:rPr>
          <w:lang w:val="it-IT"/>
        </w:rPr>
        <w:t>an included unit</w:t>
      </w:r>
      <w:r w:rsidRPr="00DE147A">
        <w:rPr>
          <w:lang w:val="it-IT"/>
        </w:rPr>
        <w:t xml:space="preserve"> is limited by the </w:t>
      </w:r>
      <w:r w:rsidR="00211E47">
        <w:rPr>
          <w:lang w:val="it-IT"/>
        </w:rPr>
        <w:t>duration</w:t>
      </w:r>
      <w:r w:rsidRPr="00DE147A">
        <w:rPr>
          <w:lang w:val="it-IT"/>
        </w:rPr>
        <w:t xml:space="preserve"> of the </w:t>
      </w:r>
      <w:r w:rsidR="00694B6D">
        <w:rPr>
          <w:lang w:val="it-IT"/>
        </w:rPr>
        <w:t>including</w:t>
      </w:r>
      <w:r w:rsidRPr="00DE147A">
        <w:rPr>
          <w:lang w:val="it-IT"/>
        </w:rPr>
        <w:t xml:space="preserve"> unit – we can deduce the relations between the </w:t>
      </w:r>
      <w:r w:rsidR="00905769" w:rsidRPr="00DE147A">
        <w:rPr>
          <w:lang w:val="it-IT"/>
        </w:rPr>
        <w:t xml:space="preserve">basic </w:t>
      </w:r>
      <w:r w:rsidR="00074EB4">
        <w:rPr>
          <w:lang w:val="it-IT"/>
        </w:rPr>
        <w:t xml:space="preserve">time </w:t>
      </w:r>
      <w:r w:rsidRPr="00DE147A">
        <w:rPr>
          <w:lang w:val="it-IT"/>
        </w:rPr>
        <w:t xml:space="preserve">variables of an </w:t>
      </w:r>
      <w:r w:rsidR="00435C2F">
        <w:rPr>
          <w:lang w:val="it-IT"/>
        </w:rPr>
        <w:t>including</w:t>
      </w:r>
      <w:r w:rsidRPr="00DE147A">
        <w:rPr>
          <w:lang w:val="it-IT"/>
        </w:rPr>
        <w:t xml:space="preserve"> unit </w:t>
      </w:r>
      <w:r w:rsidRPr="00C76810">
        <w:rPr>
          <w:i/>
          <w:lang w:val="it-IT"/>
        </w:rPr>
        <w:t>i</w:t>
      </w:r>
      <w:r w:rsidRPr="00DE147A">
        <w:rPr>
          <w:lang w:val="it-IT"/>
        </w:rPr>
        <w:t xml:space="preserve"> and its included units </w:t>
      </w:r>
      <w:r w:rsidRPr="00DE147A">
        <w:rPr>
          <w:i/>
          <w:lang w:val="it-IT"/>
        </w:rPr>
        <w:t>j</w:t>
      </w:r>
      <w:r w:rsidRPr="00DE147A">
        <w:rPr>
          <w:lang w:val="it-IT"/>
        </w:rPr>
        <w:t>(</w:t>
      </w:r>
      <w:r w:rsidRPr="00DE147A">
        <w:rPr>
          <w:i/>
          <w:lang w:val="it-IT"/>
        </w:rPr>
        <w:t>i</w:t>
      </w:r>
      <w:r w:rsidRPr="00DE147A">
        <w:rPr>
          <w:lang w:val="it-IT"/>
        </w:rPr>
        <w:t>):</w:t>
      </w:r>
    </w:p>
    <w:p w:rsidR="00C76810" w:rsidRPr="00992187" w:rsidRDefault="00B80867" w:rsidP="00C76810">
      <w:pPr>
        <w:pStyle w:val="Equation"/>
        <w:rPr>
          <w:lang w:val="it-IT"/>
        </w:rPr>
      </w:pPr>
      <m:oMath>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lang w:val="it-IT"/>
          </w:rPr>
          <m:t>≤</m:t>
        </m:r>
        <m:sSub>
          <m:sSubPr>
            <m:ctrlPr>
              <w:rPr>
                <w:rFonts w:ascii="Cambria Math" w:hAnsi="Cambria Math"/>
                <w:i/>
              </w:rPr>
            </m:ctrlPr>
          </m:sSubPr>
          <m:e>
            <m:r>
              <w:rPr>
                <w:rFonts w:ascii="Cambria Math" w:hAnsi="Cambria Math"/>
              </w:rPr>
              <m:t>B</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sSub>
          <m:sSubPr>
            <m:ctrlPr>
              <w:rPr>
                <w:rFonts w:ascii="Cambria Math" w:hAnsi="Cambria Math"/>
                <w:i/>
              </w:rPr>
            </m:ctrlPr>
          </m:sSubPr>
          <m:e>
            <m:r>
              <w:rPr>
                <w:rFonts w:ascii="Cambria Math" w:hAnsi="Cambria Math"/>
              </w:rPr>
              <m:t>E</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oMath>
      <w:r w:rsidR="00C76810" w:rsidRPr="00992187">
        <w:rPr>
          <w:lang w:val="it-IT"/>
        </w:rPr>
        <w:tab/>
        <w:t>(</w:t>
      </w:r>
      <w:r w:rsidR="00211E47">
        <w:rPr>
          <w:lang w:val="it-IT"/>
        </w:rPr>
        <w:t>17</w:t>
      </w:r>
      <w:r w:rsidR="00C76810" w:rsidRPr="00992187">
        <w:rPr>
          <w:lang w:val="it-IT"/>
        </w:rPr>
        <w:t>)</w:t>
      </w:r>
    </w:p>
    <w:p w:rsidR="003871D7" w:rsidRPr="00435C2F" w:rsidRDefault="00B80867" w:rsidP="003871D7">
      <w:pPr>
        <w:pStyle w:val="Equation"/>
        <w:rPr>
          <w:lang w:val="en-US"/>
        </w:rPr>
      </w:pPr>
      <m:oMath>
        <m:sSub>
          <m:sSubPr>
            <m:ctrlPr>
              <w:rPr>
                <w:rFonts w:ascii="Cambria Math" w:hAnsi="Cambria Math"/>
                <w:i/>
              </w:rPr>
            </m:ctrlPr>
          </m:sSubPr>
          <m:e>
            <m:r>
              <w:rPr>
                <w:rFonts w:ascii="Cambria Math" w:hAnsi="Cambria Math"/>
              </w:rPr>
              <m:t>D</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en-US"/>
          </w:rPr>
          <m:t xml:space="preserve">≤ </m:t>
        </m:r>
        <m:sSub>
          <m:sSubPr>
            <m:ctrlPr>
              <w:rPr>
                <w:rFonts w:ascii="Cambria Math" w:hAnsi="Cambria Math"/>
                <w:i/>
              </w:rPr>
            </m:ctrlPr>
          </m:sSubPr>
          <m:e>
            <m:r>
              <w:rPr>
                <w:rFonts w:ascii="Cambria Math" w:hAnsi="Cambria Math"/>
              </w:rPr>
              <m:t>D</m:t>
            </m:r>
          </m:e>
          <m:sub>
            <m:r>
              <w:rPr>
                <w:rFonts w:ascii="Cambria Math" w:hAnsi="Cambria Math"/>
              </w:rPr>
              <m:t>i</m:t>
            </m:r>
          </m:sub>
        </m:sSub>
      </m:oMath>
      <w:r w:rsidR="003871D7" w:rsidRPr="00435C2F">
        <w:rPr>
          <w:lang w:val="en-US"/>
        </w:rPr>
        <w:tab/>
        <w:t>(</w:t>
      </w:r>
      <w:r w:rsidR="00211E47">
        <w:rPr>
          <w:lang w:val="en-US"/>
        </w:rPr>
        <w:t>18</w:t>
      </w:r>
      <w:r w:rsidR="003871D7" w:rsidRPr="00435C2F">
        <w:rPr>
          <w:lang w:val="en-US"/>
        </w:rPr>
        <w:t>)</w:t>
      </w:r>
    </w:p>
    <w:p w:rsidR="00655BC4" w:rsidRDefault="002046D6" w:rsidP="00340C7C">
      <w:pPr>
        <w:rPr>
          <w:lang w:val="it-IT"/>
        </w:rPr>
      </w:pPr>
      <w:r>
        <w:rPr>
          <w:lang w:val="en-US"/>
        </w:rPr>
        <w:t>A second simple principle is, if order relationships exist between the included units, that the</w:t>
      </w:r>
      <w:r w:rsidRPr="00A86780">
        <w:rPr>
          <w:lang w:val="en-US"/>
        </w:rPr>
        <w:t xml:space="preserve"> formation duration of the </w:t>
      </w:r>
      <w:r>
        <w:rPr>
          <w:lang w:val="en-US"/>
        </w:rPr>
        <w:t xml:space="preserve">including </w:t>
      </w:r>
      <w:r w:rsidRPr="00A86780">
        <w:rPr>
          <w:lang w:val="en-US"/>
        </w:rPr>
        <w:t>unit can't be less than the critical path (minimum irreducible total duration) of the partially ordered set formed by the included units and relationships</w:t>
      </w:r>
      <w:r>
        <w:rPr>
          <w:lang w:val="en-US"/>
        </w:rPr>
        <w:t>. So that, f</w:t>
      </w:r>
      <w:r w:rsidR="00435C2F" w:rsidRPr="00435C2F">
        <w:rPr>
          <w:lang w:val="en-US"/>
        </w:rPr>
        <w:t xml:space="preserve">or an including unit </w:t>
      </w:r>
      <w:r w:rsidR="00435C2F" w:rsidRPr="00C76810">
        <w:rPr>
          <w:i/>
          <w:lang w:val="it-IT"/>
        </w:rPr>
        <w:t>i</w:t>
      </w:r>
      <w:r w:rsidR="00435C2F" w:rsidRPr="00DE147A">
        <w:rPr>
          <w:lang w:val="it-IT"/>
        </w:rPr>
        <w:t xml:space="preserve"> </w:t>
      </w:r>
      <w:r w:rsidR="00435C2F">
        <w:rPr>
          <w:lang w:val="it-IT"/>
        </w:rPr>
        <w:t>,</w:t>
      </w:r>
      <w:r w:rsidR="00435C2F" w:rsidRPr="00DE147A">
        <w:rPr>
          <w:lang w:val="it-IT"/>
        </w:rPr>
        <w:t xml:space="preserve"> its included units </w:t>
      </w:r>
      <w:r w:rsidR="00435C2F" w:rsidRPr="00DE147A">
        <w:rPr>
          <w:i/>
          <w:lang w:val="it-IT"/>
        </w:rPr>
        <w:t>j</w:t>
      </w:r>
      <w:r w:rsidR="00435C2F" w:rsidRPr="00DE147A">
        <w:rPr>
          <w:lang w:val="it-IT"/>
        </w:rPr>
        <w:t>(</w:t>
      </w:r>
      <w:r w:rsidR="00435C2F" w:rsidRPr="00DE147A">
        <w:rPr>
          <w:i/>
          <w:lang w:val="it-IT"/>
        </w:rPr>
        <w:t>i</w:t>
      </w:r>
      <w:r w:rsidR="00435C2F" w:rsidRPr="00DE147A">
        <w:rPr>
          <w:lang w:val="it-IT"/>
        </w:rPr>
        <w:t>)</w:t>
      </w:r>
      <w:r w:rsidR="00B80867">
        <w:rPr>
          <w:lang w:val="it-IT"/>
        </w:rPr>
        <w:t xml:space="preserve"> </w:t>
      </w:r>
      <w:r w:rsidR="00B80867">
        <w:rPr>
          <w:rFonts w:ascii="Cambria Math" w:hAnsi="Cambria Math"/>
          <w:lang w:val="en-US"/>
        </w:rPr>
        <w:t>⊂</w:t>
      </w:r>
      <w:r w:rsidR="00B80867">
        <w:rPr>
          <w:lang w:val="en-US"/>
        </w:rPr>
        <w:t xml:space="preserve"> </w:t>
      </w:r>
      <w:r w:rsidR="00B80867" w:rsidRPr="00674E91">
        <w:rPr>
          <w:i/>
          <w:lang w:val="en-US"/>
        </w:rPr>
        <w:t>i</w:t>
      </w:r>
      <w:r w:rsidR="00B80867">
        <w:rPr>
          <w:lang w:val="it-IT"/>
        </w:rPr>
        <w:t xml:space="preserve"> </w:t>
      </w:r>
      <w:r w:rsidR="00435C2F">
        <w:rPr>
          <w:lang w:val="it-IT"/>
        </w:rPr>
        <w:t xml:space="preserve">and </w:t>
      </w:r>
      <w:r w:rsidR="00435C2F">
        <w:rPr>
          <w:i/>
          <w:lang w:val="it-IT"/>
        </w:rPr>
        <w:t>k</w:t>
      </w:r>
      <w:r w:rsidR="00435C2F" w:rsidRPr="00DE147A">
        <w:rPr>
          <w:lang w:val="it-IT"/>
        </w:rPr>
        <w:t>(</w:t>
      </w:r>
      <w:r w:rsidR="00435C2F" w:rsidRPr="00DE147A">
        <w:rPr>
          <w:i/>
          <w:lang w:val="it-IT"/>
        </w:rPr>
        <w:t>i</w:t>
      </w:r>
      <w:r w:rsidR="00435C2F" w:rsidRPr="00DE147A">
        <w:rPr>
          <w:lang w:val="it-IT"/>
        </w:rPr>
        <w:t>)</w:t>
      </w:r>
      <w:r w:rsidR="00435C2F">
        <w:rPr>
          <w:lang w:val="it-IT"/>
        </w:rPr>
        <w:t xml:space="preserve"> </w:t>
      </w:r>
      <w:r w:rsidR="00B80867">
        <w:rPr>
          <w:rFonts w:ascii="Cambria Math" w:hAnsi="Cambria Math"/>
          <w:lang w:val="en-US"/>
        </w:rPr>
        <w:t>⊂</w:t>
      </w:r>
      <w:r w:rsidR="00B80867">
        <w:rPr>
          <w:lang w:val="en-US"/>
        </w:rPr>
        <w:t xml:space="preserve"> </w:t>
      </w:r>
      <w:r w:rsidR="00B80867" w:rsidRPr="00674E91">
        <w:rPr>
          <w:i/>
          <w:lang w:val="en-US"/>
        </w:rPr>
        <w:t>i</w:t>
      </w:r>
      <w:r w:rsidR="00435C2F">
        <w:rPr>
          <w:lang w:val="it-IT"/>
        </w:rPr>
        <w:t xml:space="preserve"> and an order relationship </w:t>
      </w:r>
      <w:r w:rsidR="00435C2F" w:rsidRPr="00DE147A">
        <w:rPr>
          <w:i/>
          <w:lang w:val="it-IT"/>
        </w:rPr>
        <w:t>j</w:t>
      </w:r>
      <w:r w:rsidR="00435C2F" w:rsidRPr="00DE147A">
        <w:rPr>
          <w:lang w:val="it-IT"/>
        </w:rPr>
        <w:t>(</w:t>
      </w:r>
      <w:r w:rsidR="00435C2F" w:rsidRPr="00DE147A">
        <w:rPr>
          <w:i/>
          <w:lang w:val="it-IT"/>
        </w:rPr>
        <w:t>i</w:t>
      </w:r>
      <w:r w:rsidR="00435C2F" w:rsidRPr="00DE147A">
        <w:rPr>
          <w:lang w:val="it-IT"/>
        </w:rPr>
        <w:t>)</w:t>
      </w:r>
      <w:r w:rsidR="00435C2F">
        <w:rPr>
          <w:lang w:val="it-IT"/>
        </w:rPr>
        <w:t xml:space="preserve"> &lt; </w:t>
      </w:r>
      <w:r w:rsidR="00435C2F">
        <w:rPr>
          <w:i/>
          <w:lang w:val="it-IT"/>
        </w:rPr>
        <w:t>k</w:t>
      </w:r>
      <w:r w:rsidR="00435C2F" w:rsidRPr="00DE147A">
        <w:rPr>
          <w:lang w:val="it-IT"/>
        </w:rPr>
        <w:t>(</w:t>
      </w:r>
      <w:r w:rsidR="00435C2F" w:rsidRPr="00DE147A">
        <w:rPr>
          <w:i/>
          <w:lang w:val="it-IT"/>
        </w:rPr>
        <w:t>i</w:t>
      </w:r>
      <w:r w:rsidR="00435C2F" w:rsidRPr="00DE147A">
        <w:rPr>
          <w:lang w:val="it-IT"/>
        </w:rPr>
        <w:t>)</w:t>
      </w:r>
      <w:r w:rsidR="00435C2F">
        <w:rPr>
          <w:lang w:val="it-IT"/>
        </w:rPr>
        <w:t xml:space="preserve">  :</w:t>
      </w:r>
    </w:p>
    <w:p w:rsidR="00FA4966" w:rsidRDefault="00B80867" w:rsidP="00FA4966">
      <w:pPr>
        <w:pStyle w:val="Equation"/>
        <w:rPr>
          <w:lang w:val="it-IT"/>
        </w:rPr>
      </w:pPr>
      <m:oMath>
        <m:sSub>
          <m:sSubPr>
            <m:ctrlPr>
              <w:rPr>
                <w:rFonts w:ascii="Cambria Math" w:hAnsi="Cambria Math"/>
                <w:i/>
              </w:rPr>
            </m:ctrlPr>
          </m:sSubPr>
          <m:e>
            <m:r>
              <w:rPr>
                <w:rFonts w:ascii="Cambria Math" w:hAnsi="Cambria Math"/>
              </w:rPr>
              <m:t>D</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sSub>
          <m:sSubPr>
            <m:ctrlPr>
              <w:rPr>
                <w:rFonts w:ascii="Cambria Math" w:hAnsi="Cambria Math"/>
                <w:i/>
              </w:rPr>
            </m:ctrlPr>
          </m:sSubPr>
          <m:e>
            <m:r>
              <w:rPr>
                <w:rFonts w:ascii="Cambria Math" w:hAnsi="Cambria Math"/>
              </w:rPr>
              <m:t>D</m:t>
            </m:r>
            <m:ctrlPr>
              <w:rPr>
                <w:rFonts w:ascii="Cambria Math" w:hAnsi="Cambria Math"/>
                <w:i/>
                <w:lang w:val="en-US"/>
              </w:rPr>
            </m:ctrlPr>
          </m:e>
          <m:sub>
            <m:r>
              <w:rPr>
                <w:rFonts w:ascii="Cambria Math" w:hAnsi="Cambria Math"/>
              </w:rPr>
              <m:t>j</m:t>
            </m:r>
            <m:d>
              <m:dPr>
                <m:ctrlPr>
                  <w:rPr>
                    <w:rFonts w:ascii="Cambria Math" w:hAnsi="Cambria Math"/>
                    <w:i/>
                  </w:rPr>
                </m:ctrlPr>
              </m:dPr>
              <m:e>
                <m:r>
                  <w:rPr>
                    <w:rFonts w:ascii="Cambria Math" w:hAnsi="Cambria Math"/>
                  </w:rPr>
                  <m:t>i</m:t>
                </m:r>
              </m:e>
            </m:d>
            <m:r>
              <w:rPr>
                <w:rFonts w:ascii="Cambria Math" w:hAnsi="Cambria Math"/>
              </w:rPr>
              <m:t>k</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k</m:t>
            </m:r>
            <m:d>
              <m:dPr>
                <m:ctrlPr>
                  <w:rPr>
                    <w:rFonts w:ascii="Cambria Math" w:hAnsi="Cambria Math"/>
                    <w:i/>
                    <w:lang w:val="en-US"/>
                  </w:rPr>
                </m:ctrlPr>
              </m:dPr>
              <m:e>
                <m:r>
                  <w:rPr>
                    <w:rFonts w:ascii="Cambria Math" w:hAnsi="Cambria Math"/>
                    <w:lang w:val="en-US"/>
                  </w:rPr>
                  <m:t>i</m:t>
                </m:r>
              </m:e>
            </m:d>
          </m:sub>
        </m:sSub>
        <m:r>
          <w:rPr>
            <w:rFonts w:ascii="Cambria Math" w:hAnsi="Cambria Math"/>
            <w:lang w:val="it-IT"/>
          </w:rPr>
          <m:t xml:space="preserve">≤ </m:t>
        </m:r>
        <m:sSub>
          <m:sSubPr>
            <m:ctrlPr>
              <w:rPr>
                <w:rFonts w:ascii="Cambria Math" w:hAnsi="Cambria Math"/>
                <w:i/>
              </w:rPr>
            </m:ctrlPr>
          </m:sSubPr>
          <m:e>
            <m:r>
              <w:rPr>
                <w:rFonts w:ascii="Cambria Math" w:hAnsi="Cambria Math"/>
              </w:rPr>
              <m:t>D</m:t>
            </m:r>
            <m:ctrlPr>
              <w:rPr>
                <w:rFonts w:ascii="Cambria Math" w:hAnsi="Cambria Math"/>
                <w:i/>
                <w:lang w:val="en-US"/>
              </w:rPr>
            </m:ctrlPr>
          </m:e>
          <m:sub>
            <m:r>
              <w:rPr>
                <w:rFonts w:ascii="Cambria Math" w:hAnsi="Cambria Math"/>
              </w:rPr>
              <m:t>i</m:t>
            </m:r>
          </m:sub>
        </m:sSub>
      </m:oMath>
      <w:r w:rsidR="00FA4966" w:rsidRPr="00705D51">
        <w:rPr>
          <w:lang w:val="it-IT"/>
        </w:rPr>
        <w:tab/>
        <w:t>(</w:t>
      </w:r>
      <w:r w:rsidR="00211E47">
        <w:rPr>
          <w:lang w:val="it-IT"/>
        </w:rPr>
        <w:t>19</w:t>
      </w:r>
      <w:r w:rsidR="00FA4966" w:rsidRPr="00705D51">
        <w:rPr>
          <w:lang w:val="it-IT"/>
        </w:rPr>
        <w:t>)</w:t>
      </w:r>
    </w:p>
    <w:p w:rsidR="00D7619E" w:rsidRPr="00674E91" w:rsidRDefault="000C3523" w:rsidP="00340C7C">
      <w:pPr>
        <w:rPr>
          <w:lang w:val="en-US"/>
        </w:rPr>
      </w:pPr>
      <w:r w:rsidRPr="000C3523">
        <w:rPr>
          <w:lang w:val="en-US"/>
        </w:rPr>
        <w:t xml:space="preserve">From those basic inequalities, result </w:t>
      </w:r>
      <w:r w:rsidR="00740044">
        <w:rPr>
          <w:lang w:val="en-US"/>
        </w:rPr>
        <w:t>some</w:t>
      </w:r>
      <w:r w:rsidRPr="000C3523">
        <w:rPr>
          <w:lang w:val="en-US"/>
        </w:rPr>
        <w:t xml:space="preserve"> inequalities linking the intervals limits of </w:t>
      </w:r>
      <w:r w:rsidRPr="000C3523">
        <w:rPr>
          <w:i/>
          <w:lang w:val="en-US"/>
        </w:rPr>
        <w:t>i</w:t>
      </w:r>
      <w:r w:rsidRPr="000C3523">
        <w:rPr>
          <w:lang w:val="en-US"/>
        </w:rPr>
        <w:t xml:space="preserve"> and </w:t>
      </w:r>
      <w:r w:rsidRPr="000C3523">
        <w:rPr>
          <w:i/>
          <w:lang w:val="en-US"/>
        </w:rPr>
        <w:t>j(i)</w:t>
      </w:r>
      <w:r w:rsidR="00674E91">
        <w:rPr>
          <w:lang w:val="en-US"/>
        </w:rPr>
        <w:t xml:space="preserve"> </w:t>
      </w:r>
      <w:r w:rsidR="00674E91">
        <w:rPr>
          <w:rFonts w:ascii="Cambria Math" w:hAnsi="Cambria Math"/>
          <w:lang w:val="en-US"/>
        </w:rPr>
        <w:t>⊂</w:t>
      </w:r>
      <w:r w:rsidR="00674E91">
        <w:rPr>
          <w:lang w:val="en-US"/>
        </w:rPr>
        <w:t xml:space="preserve"> </w:t>
      </w:r>
      <w:r w:rsidR="00674E91" w:rsidRPr="00674E91">
        <w:rPr>
          <w:i/>
          <w:lang w:val="en-US"/>
        </w:rPr>
        <w:t>i</w:t>
      </w:r>
      <w:r w:rsidR="00674E91">
        <w:rPr>
          <w:lang w:val="en-US"/>
        </w:rPr>
        <w:t>:</w:t>
      </w:r>
    </w:p>
    <w:p w:rsidR="00A75CD9" w:rsidRPr="00705D51" w:rsidRDefault="00211E47" w:rsidP="00A75CD9">
      <w:pPr>
        <w:pStyle w:val="Equation"/>
        <w:rPr>
          <w:lang w:val="en-US"/>
        </w:rPr>
      </w:pPr>
      <m:oMath>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lang w:val="en-US"/>
          </w:rPr>
          <m:t xml:space="preserve">≤ </m:t>
        </m:r>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en-US"/>
          </w:rPr>
          <m:t xml:space="preserve">≤ </m:t>
        </m:r>
        <m:r>
          <w:rPr>
            <w:rFonts w:ascii="Cambria Math" w:hAnsi="Cambria Math"/>
          </w:rPr>
          <m:t>E</m:t>
        </m:r>
        <m:sSub>
          <m:sSubPr>
            <m:ctrlPr>
              <w:rPr>
                <w:rFonts w:ascii="Cambria Math" w:hAnsi="Cambria Math"/>
                <w:i/>
                <w:lang w:val="fr-FR"/>
              </w:rPr>
            </m:ctrlPr>
          </m:sSubPr>
          <m:e>
            <m:r>
              <w:rPr>
                <w:rFonts w:ascii="Cambria Math" w:hAnsi="Cambria Math"/>
              </w:rPr>
              <m:t>e</m:t>
            </m:r>
            <m:ctrlPr>
              <w:rPr>
                <w:rFonts w:ascii="Cambria Math" w:hAnsi="Cambria Math"/>
                <w:i/>
              </w:rPr>
            </m:ctrlPr>
          </m:e>
          <m:sub>
            <m:r>
              <w:rPr>
                <w:rFonts w:ascii="Cambria Math" w:hAnsi="Cambria Math"/>
              </w:rPr>
              <m:t>j</m:t>
            </m:r>
            <m:d>
              <m:dPr>
                <m:ctrlPr>
                  <w:rPr>
                    <w:rFonts w:ascii="Cambria Math" w:hAnsi="Cambria Math"/>
                    <w:i/>
                    <w:lang w:val="fr-FR"/>
                  </w:rPr>
                </m:ctrlPr>
              </m:dPr>
              <m:e>
                <m:r>
                  <w:rPr>
                    <w:rFonts w:ascii="Cambria Math" w:hAnsi="Cambria Math"/>
                  </w:rPr>
                  <m:t>i</m:t>
                </m:r>
              </m:e>
            </m:d>
          </m:sub>
        </m:sSub>
        <m:r>
          <w:rPr>
            <w:rFonts w:ascii="Cambria Math" w:hAnsi="Cambria Math"/>
            <w:lang w:val="en-US"/>
          </w:rPr>
          <m:t>≤</m:t>
        </m:r>
        <m:r>
          <w:rPr>
            <w:rFonts w:ascii="Cambria Math" w:hAnsi="Cambria Math"/>
          </w:rPr>
          <m:t>E</m:t>
        </m:r>
        <m:sSub>
          <m:sSubPr>
            <m:ctrlPr>
              <w:rPr>
                <w:rFonts w:ascii="Cambria Math" w:hAnsi="Cambria Math"/>
                <w:i/>
                <w:lang w:val="fr-FR"/>
              </w:rPr>
            </m:ctrlPr>
          </m:sSubPr>
          <m:e>
            <m:r>
              <w:rPr>
                <w:rFonts w:ascii="Cambria Math" w:hAnsi="Cambria Math"/>
              </w:rPr>
              <m:t>e</m:t>
            </m:r>
            <m:ctrlPr>
              <w:rPr>
                <w:rFonts w:ascii="Cambria Math" w:hAnsi="Cambria Math"/>
                <w:i/>
              </w:rPr>
            </m:ctrlPr>
          </m:e>
          <m:sub>
            <m:r>
              <w:rPr>
                <w:rFonts w:ascii="Cambria Math" w:hAnsi="Cambria Math"/>
              </w:rPr>
              <m:t>i</m:t>
            </m:r>
          </m:sub>
        </m:sSub>
      </m:oMath>
      <w:r w:rsidR="00A75CD9" w:rsidRPr="00705D51">
        <w:rPr>
          <w:lang w:val="en-US"/>
        </w:rPr>
        <w:tab/>
        <w:t>(</w:t>
      </w:r>
      <w:r>
        <w:rPr>
          <w:lang w:val="en-US"/>
        </w:rPr>
        <w:t>20</w:t>
      </w:r>
      <w:r w:rsidR="00A75CD9" w:rsidRPr="00705D51">
        <w:rPr>
          <w:lang w:val="en-US"/>
        </w:rPr>
        <w:t>)</w:t>
      </w:r>
    </w:p>
    <w:p w:rsidR="006C31A7" w:rsidRPr="00705D51" w:rsidRDefault="00CF2642" w:rsidP="006C31A7">
      <w:pPr>
        <w:pStyle w:val="Equation"/>
        <w:rPr>
          <w:lang w:val="en-US"/>
        </w:rPr>
      </w:pPr>
      <m:oMath>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lang w:val="en-US"/>
          </w:rPr>
          <m:t xml:space="preserve">≤ </m:t>
        </m:r>
        <m:r>
          <w:rPr>
            <w:rFonts w:ascii="Cambria Math" w:hAnsi="Cambria Math"/>
          </w:rPr>
          <m:t>B</m:t>
        </m:r>
        <m:sSub>
          <m:sSubPr>
            <m:ctrlPr>
              <w:rPr>
                <w:rFonts w:ascii="Cambria Math" w:hAnsi="Cambria Math"/>
                <w:i/>
              </w:rPr>
            </m:ctrlPr>
          </m:sSubPr>
          <m:e>
            <m:r>
              <w:rPr>
                <w:rFonts w:ascii="Cambria Math" w:hAnsi="Cambria Math"/>
              </w:rPr>
              <m:t>l</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en-US"/>
          </w:rPr>
          <m:t xml:space="preserve">≤ </m:t>
        </m:r>
        <m:r>
          <w:rPr>
            <w:rFonts w:ascii="Cambria Math" w:hAnsi="Cambria Math"/>
          </w:rPr>
          <m:t>E</m:t>
        </m:r>
        <m:sSub>
          <m:sSubPr>
            <m:ctrlPr>
              <w:rPr>
                <w:rFonts w:ascii="Cambria Math" w:hAnsi="Cambria Math"/>
                <w:i/>
                <w:lang w:val="fr-FR"/>
              </w:rPr>
            </m:ctrlPr>
          </m:sSubPr>
          <m:e>
            <m:r>
              <w:rPr>
                <w:rFonts w:ascii="Cambria Math" w:hAnsi="Cambria Math"/>
              </w:rPr>
              <m:t>l</m:t>
            </m:r>
            <m:ctrlPr>
              <w:rPr>
                <w:rFonts w:ascii="Cambria Math" w:hAnsi="Cambria Math"/>
                <w:i/>
              </w:rPr>
            </m:ctrlPr>
          </m:e>
          <m:sub>
            <m:r>
              <w:rPr>
                <w:rFonts w:ascii="Cambria Math" w:hAnsi="Cambria Math"/>
              </w:rPr>
              <m:t>j</m:t>
            </m:r>
            <m:d>
              <m:dPr>
                <m:ctrlPr>
                  <w:rPr>
                    <w:rFonts w:ascii="Cambria Math" w:hAnsi="Cambria Math"/>
                    <w:i/>
                    <w:lang w:val="fr-FR"/>
                  </w:rPr>
                </m:ctrlPr>
              </m:dPr>
              <m:e>
                <m:r>
                  <w:rPr>
                    <w:rFonts w:ascii="Cambria Math" w:hAnsi="Cambria Math"/>
                  </w:rPr>
                  <m:t>i</m:t>
                </m:r>
              </m:e>
            </m:d>
          </m:sub>
        </m:sSub>
        <m:r>
          <w:rPr>
            <w:rFonts w:ascii="Cambria Math" w:hAnsi="Cambria Math"/>
            <w:lang w:val="en-US"/>
          </w:rPr>
          <m:t>≤</m:t>
        </m:r>
        <m:r>
          <w:rPr>
            <w:rFonts w:ascii="Cambria Math" w:hAnsi="Cambria Math"/>
          </w:rPr>
          <m:t>E</m:t>
        </m:r>
        <m:sSub>
          <m:sSubPr>
            <m:ctrlPr>
              <w:rPr>
                <w:rFonts w:ascii="Cambria Math" w:hAnsi="Cambria Math"/>
                <w:i/>
                <w:lang w:val="fr-FR"/>
              </w:rPr>
            </m:ctrlPr>
          </m:sSubPr>
          <m:e>
            <m:r>
              <w:rPr>
                <w:rFonts w:ascii="Cambria Math" w:hAnsi="Cambria Math"/>
              </w:rPr>
              <m:t>l</m:t>
            </m:r>
            <m:ctrlPr>
              <w:rPr>
                <w:rFonts w:ascii="Cambria Math" w:hAnsi="Cambria Math"/>
                <w:i/>
              </w:rPr>
            </m:ctrlPr>
          </m:e>
          <m:sub>
            <m:r>
              <w:rPr>
                <w:rFonts w:ascii="Cambria Math" w:hAnsi="Cambria Math"/>
              </w:rPr>
              <m:t>i</m:t>
            </m:r>
          </m:sub>
        </m:sSub>
      </m:oMath>
      <w:r w:rsidR="006C31A7" w:rsidRPr="00705D51">
        <w:rPr>
          <w:lang w:val="en-US"/>
        </w:rPr>
        <w:tab/>
        <w:t>(</w:t>
      </w:r>
      <w:r w:rsidR="00326384">
        <w:rPr>
          <w:lang w:val="en-US"/>
        </w:rPr>
        <w:t>21</w:t>
      </w:r>
      <w:r w:rsidR="006C31A7" w:rsidRPr="00705D51">
        <w:rPr>
          <w:lang w:val="en-US"/>
        </w:rPr>
        <w:t>)</w:t>
      </w:r>
    </w:p>
    <w:p w:rsidR="0073144B" w:rsidRDefault="00740044" w:rsidP="0073144B">
      <w:pPr>
        <w:pStyle w:val="Equation"/>
        <w:rPr>
          <w:lang w:val="en-US"/>
        </w:rPr>
      </w:pPr>
      <m:oMath>
        <m:r>
          <w:rPr>
            <w:rFonts w:ascii="Cambria Math" w:hAnsi="Cambria Math"/>
          </w:rPr>
          <m:t>D</m:t>
        </m:r>
        <m:sSub>
          <m:sSubPr>
            <m:ctrlPr>
              <w:rPr>
                <w:rFonts w:ascii="Cambria Math" w:hAnsi="Cambria Math"/>
                <w:i/>
                <w:lang w:val="fr-FR"/>
              </w:rPr>
            </m:ctrlPr>
          </m:sSubPr>
          <m:e>
            <m:r>
              <w:rPr>
                <w:rFonts w:ascii="Cambria Math" w:hAnsi="Cambria Math"/>
              </w:rPr>
              <m:t>s</m:t>
            </m:r>
            <m:ctrlPr>
              <w:rPr>
                <w:rFonts w:ascii="Cambria Math" w:hAnsi="Cambria Math"/>
                <w:i/>
              </w:rPr>
            </m:ctrlPr>
          </m:e>
          <m:sub>
            <m:r>
              <w:rPr>
                <w:rFonts w:ascii="Cambria Math" w:hAnsi="Cambria Math"/>
              </w:rPr>
              <m:t>j</m:t>
            </m:r>
            <m:d>
              <m:dPr>
                <m:ctrlPr>
                  <w:rPr>
                    <w:rFonts w:ascii="Cambria Math" w:hAnsi="Cambria Math"/>
                    <w:i/>
                    <w:lang w:val="fr-FR"/>
                  </w:rPr>
                </m:ctrlPr>
              </m:dPr>
              <m:e>
                <m:r>
                  <w:rPr>
                    <w:rFonts w:ascii="Cambria Math" w:hAnsi="Cambria Math"/>
                  </w:rPr>
                  <m:t>i</m:t>
                </m:r>
              </m:e>
            </m:d>
          </m:sub>
        </m:sSub>
        <m:r>
          <w:rPr>
            <w:rFonts w:ascii="Cambria Math" w:hAnsi="Cambria Math"/>
            <w:lang w:val="en-US"/>
          </w:rPr>
          <m:t>≤</m:t>
        </m:r>
        <m:r>
          <w:rPr>
            <w:rFonts w:ascii="Cambria Math" w:hAnsi="Cambria Math"/>
          </w:rPr>
          <m:t>D</m:t>
        </m:r>
        <m:sSub>
          <m:sSubPr>
            <m:ctrlPr>
              <w:rPr>
                <w:rFonts w:ascii="Cambria Math" w:hAnsi="Cambria Math"/>
                <w:i/>
                <w:lang w:val="fr-FR"/>
              </w:rPr>
            </m:ctrlPr>
          </m:sSubPr>
          <m:e>
            <m:r>
              <w:rPr>
                <w:rFonts w:ascii="Cambria Math" w:hAnsi="Cambria Math"/>
              </w:rPr>
              <m:t>s</m:t>
            </m:r>
            <m:ctrlPr>
              <w:rPr>
                <w:rFonts w:ascii="Cambria Math" w:hAnsi="Cambria Math"/>
                <w:i/>
              </w:rPr>
            </m:ctrlPr>
          </m:e>
          <m:sub>
            <m:r>
              <w:rPr>
                <w:rFonts w:ascii="Cambria Math" w:hAnsi="Cambria Math"/>
              </w:rPr>
              <m:t>i</m:t>
            </m:r>
          </m:sub>
        </m:sSub>
      </m:oMath>
      <w:r w:rsidR="0073144B" w:rsidRPr="00705D51">
        <w:rPr>
          <w:lang w:val="en-US"/>
        </w:rPr>
        <w:tab/>
        <w:t>(</w:t>
      </w:r>
      <w:r w:rsidR="001A10C5">
        <w:rPr>
          <w:lang w:val="en-US"/>
        </w:rPr>
        <w:t>22</w:t>
      </w:r>
      <w:r w:rsidR="0073144B" w:rsidRPr="00705D51">
        <w:rPr>
          <w:lang w:val="en-US"/>
        </w:rPr>
        <w:t>)</w:t>
      </w:r>
    </w:p>
    <w:p w:rsidR="00EA198F" w:rsidRPr="00705D51" w:rsidRDefault="00EA198F" w:rsidP="00EA198F">
      <w:pPr>
        <w:pStyle w:val="Equation"/>
        <w:rPr>
          <w:lang w:val="en-US"/>
        </w:rPr>
      </w:pPr>
      <m:oMath>
        <m:r>
          <w:rPr>
            <w:rFonts w:ascii="Cambria Math" w:hAnsi="Cambria Math"/>
          </w:rPr>
          <m:t>D</m:t>
        </m:r>
        <m:sSub>
          <m:sSubPr>
            <m:ctrlPr>
              <w:rPr>
                <w:rFonts w:ascii="Cambria Math" w:hAnsi="Cambria Math"/>
                <w:i/>
                <w:lang w:val="fr-FR"/>
              </w:rPr>
            </m:ctrlPr>
          </m:sSubPr>
          <m:e>
            <m:r>
              <w:rPr>
                <w:rFonts w:ascii="Cambria Math" w:hAnsi="Cambria Math"/>
              </w:rPr>
              <m:t>l</m:t>
            </m:r>
            <m:ctrlPr>
              <w:rPr>
                <w:rFonts w:ascii="Cambria Math" w:hAnsi="Cambria Math"/>
                <w:i/>
              </w:rPr>
            </m:ctrlPr>
          </m:e>
          <m:sub>
            <m:r>
              <w:rPr>
                <w:rFonts w:ascii="Cambria Math" w:hAnsi="Cambria Math"/>
              </w:rPr>
              <m:t>j</m:t>
            </m:r>
            <m:d>
              <m:dPr>
                <m:ctrlPr>
                  <w:rPr>
                    <w:rFonts w:ascii="Cambria Math" w:hAnsi="Cambria Math"/>
                    <w:i/>
                    <w:lang w:val="fr-FR"/>
                  </w:rPr>
                </m:ctrlPr>
              </m:dPr>
              <m:e>
                <m:r>
                  <w:rPr>
                    <w:rFonts w:ascii="Cambria Math" w:hAnsi="Cambria Math"/>
                  </w:rPr>
                  <m:t>i</m:t>
                </m:r>
              </m:e>
            </m:d>
          </m:sub>
        </m:sSub>
        <m:r>
          <w:rPr>
            <w:rFonts w:ascii="Cambria Math" w:hAnsi="Cambria Math"/>
            <w:lang w:val="en-US"/>
          </w:rPr>
          <m:t>≤</m:t>
        </m:r>
        <m:r>
          <w:rPr>
            <w:rFonts w:ascii="Cambria Math" w:hAnsi="Cambria Math"/>
          </w:rPr>
          <m:t>D</m:t>
        </m:r>
        <m:sSub>
          <m:sSubPr>
            <m:ctrlPr>
              <w:rPr>
                <w:rFonts w:ascii="Cambria Math" w:hAnsi="Cambria Math"/>
                <w:i/>
                <w:lang w:val="fr-FR"/>
              </w:rPr>
            </m:ctrlPr>
          </m:sSubPr>
          <m:e>
            <m:r>
              <w:rPr>
                <w:rFonts w:ascii="Cambria Math" w:hAnsi="Cambria Math"/>
              </w:rPr>
              <m:t>l</m:t>
            </m:r>
            <m:ctrlPr>
              <w:rPr>
                <w:rFonts w:ascii="Cambria Math" w:hAnsi="Cambria Math"/>
                <w:i/>
              </w:rPr>
            </m:ctrlPr>
          </m:e>
          <m:sub>
            <m:r>
              <w:rPr>
                <w:rFonts w:ascii="Cambria Math" w:hAnsi="Cambria Math"/>
              </w:rPr>
              <m:t>i</m:t>
            </m:r>
          </m:sub>
        </m:sSub>
      </m:oMath>
      <w:r w:rsidRPr="00705D51">
        <w:rPr>
          <w:lang w:val="en-US"/>
        </w:rPr>
        <w:tab/>
        <w:t>(</w:t>
      </w:r>
      <w:r w:rsidR="001A10C5">
        <w:rPr>
          <w:lang w:val="en-US"/>
        </w:rPr>
        <w:t>23</w:t>
      </w:r>
      <w:r w:rsidRPr="00705D51">
        <w:rPr>
          <w:lang w:val="en-US"/>
        </w:rPr>
        <w:t>)</w:t>
      </w:r>
    </w:p>
    <w:p w:rsidR="000602A0" w:rsidRPr="000602A0" w:rsidRDefault="000602A0" w:rsidP="000602A0">
      <w:pPr>
        <w:rPr>
          <w:lang w:val="en-US"/>
        </w:rPr>
      </w:pPr>
      <w:r>
        <w:rPr>
          <w:lang w:val="en-US"/>
        </w:rPr>
        <w:lastRenderedPageBreak/>
        <w:t>And for an including unit</w:t>
      </w:r>
      <w:r w:rsidRPr="000C3523">
        <w:rPr>
          <w:lang w:val="en-US"/>
        </w:rPr>
        <w:t xml:space="preserve"> </w:t>
      </w:r>
      <w:r w:rsidRPr="000C3523">
        <w:rPr>
          <w:i/>
          <w:lang w:val="en-US"/>
        </w:rPr>
        <w:t>i</w:t>
      </w:r>
      <w:r w:rsidRPr="000C3523">
        <w:rPr>
          <w:lang w:val="en-US"/>
        </w:rPr>
        <w:t xml:space="preserve"> </w:t>
      </w:r>
      <w:r>
        <w:rPr>
          <w:lang w:val="en-US"/>
        </w:rPr>
        <w:t xml:space="preserve">, its included unit </w:t>
      </w:r>
      <w:r w:rsidRPr="000C3523">
        <w:rPr>
          <w:i/>
          <w:lang w:val="en-US"/>
        </w:rPr>
        <w:t>j(i)</w:t>
      </w:r>
      <w:r>
        <w:rPr>
          <w:lang w:val="en-US"/>
        </w:rPr>
        <w:t xml:space="preserve"> </w:t>
      </w:r>
      <w:r>
        <w:rPr>
          <w:rFonts w:ascii="Cambria Math" w:hAnsi="Cambria Math"/>
          <w:lang w:val="en-US"/>
        </w:rPr>
        <w:t>⊂</w:t>
      </w:r>
      <w:r>
        <w:rPr>
          <w:lang w:val="en-US"/>
        </w:rPr>
        <w:t xml:space="preserve"> </w:t>
      </w:r>
      <w:r w:rsidRPr="00674E91">
        <w:rPr>
          <w:i/>
          <w:lang w:val="en-US"/>
        </w:rPr>
        <w:t>i</w:t>
      </w:r>
      <w:r>
        <w:rPr>
          <w:lang w:val="en-US"/>
        </w:rPr>
        <w:t xml:space="preserve">, </w:t>
      </w:r>
      <w:r w:rsidRPr="000602A0">
        <w:rPr>
          <w:i/>
          <w:lang w:val="en-US"/>
        </w:rPr>
        <w:t>k(i)</w:t>
      </w:r>
      <w:r>
        <w:rPr>
          <w:lang w:val="en-US"/>
        </w:rPr>
        <w:t xml:space="preserve"> </w:t>
      </w:r>
      <w:r>
        <w:rPr>
          <w:rFonts w:ascii="Cambria Math" w:hAnsi="Cambria Math"/>
          <w:lang w:val="en-US"/>
        </w:rPr>
        <w:t>⊂</w:t>
      </w:r>
      <w:r>
        <w:rPr>
          <w:lang w:val="en-US"/>
        </w:rPr>
        <w:t xml:space="preserve"> </w:t>
      </w:r>
      <w:r w:rsidR="0072045D">
        <w:rPr>
          <w:i/>
          <w:lang w:val="en-US"/>
        </w:rPr>
        <w:t>i</w:t>
      </w:r>
      <w:r w:rsidR="00BB3CD0">
        <w:rPr>
          <w:lang w:val="en-US"/>
        </w:rPr>
        <w:t xml:space="preserve"> and the order relationship </w:t>
      </w:r>
      <w:r w:rsidR="00BB3CD0" w:rsidRPr="00BB3CD0">
        <w:rPr>
          <w:i/>
          <w:lang w:val="en-US"/>
        </w:rPr>
        <w:t>j(i)</w:t>
      </w:r>
      <w:r w:rsidR="00BB3CD0">
        <w:rPr>
          <w:lang w:val="en-US"/>
        </w:rPr>
        <w:t xml:space="preserve"> &lt; </w:t>
      </w:r>
      <w:r w:rsidR="00BB3CD0" w:rsidRPr="00BB3CD0">
        <w:rPr>
          <w:i/>
          <w:lang w:val="en-US"/>
        </w:rPr>
        <w:t>k(i)</w:t>
      </w:r>
      <w:r>
        <w:rPr>
          <w:lang w:val="en-US"/>
        </w:rPr>
        <w:t>:</w:t>
      </w:r>
    </w:p>
    <w:p w:rsidR="00BE05EB" w:rsidRDefault="00BE05EB" w:rsidP="00BE05EB">
      <w:pPr>
        <w:pStyle w:val="Equation"/>
        <w:rPr>
          <w:lang w:val="it-IT"/>
        </w:rPr>
      </w:pPr>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j</m:t>
            </m:r>
            <m:d>
              <m:dPr>
                <m:ctrlPr>
                  <w:rPr>
                    <w:rFonts w:ascii="Cambria Math" w:hAnsi="Cambria Math"/>
                    <w:i/>
                  </w:rPr>
                </m:ctrlPr>
              </m:dPr>
              <m:e>
                <m:r>
                  <w:rPr>
                    <w:rFonts w:ascii="Cambria Math" w:hAnsi="Cambria Math"/>
                  </w:rPr>
                  <m:t>i</m:t>
                </m:r>
              </m:e>
            </m:d>
            <m:r>
              <w:rPr>
                <w:rFonts w:ascii="Cambria Math" w:hAnsi="Cambria Math"/>
              </w:rPr>
              <m:t>k</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r>
          <w:rPr>
            <w:rFonts w:ascii="Cambria Math" w:hAnsi="Cambria Math"/>
            <w:lang w:val="en-US"/>
          </w:rPr>
          <m:t>D</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k</m:t>
            </m:r>
            <m:d>
              <m:dPr>
                <m:ctrlPr>
                  <w:rPr>
                    <w:rFonts w:ascii="Cambria Math" w:hAnsi="Cambria Math"/>
                    <w:i/>
                    <w:lang w:val="en-US"/>
                  </w:rPr>
                </m:ctrlPr>
              </m:dPr>
              <m:e>
                <m:r>
                  <w:rPr>
                    <w:rFonts w:ascii="Cambria Math" w:hAnsi="Cambria Math"/>
                    <w:lang w:val="en-US"/>
                  </w:rPr>
                  <m:t>i</m:t>
                </m:r>
              </m:e>
            </m:d>
          </m:sub>
        </m:sSub>
        <m:r>
          <w:rPr>
            <w:rFonts w:ascii="Cambria Math" w:hAnsi="Cambria Math"/>
            <w:lang w:val="it-IT"/>
          </w:rPr>
          <m:t xml:space="preserve">≤ </m:t>
        </m:r>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m:t>
            </m:r>
          </m:sub>
        </m:sSub>
      </m:oMath>
      <w:r w:rsidRPr="00705D51">
        <w:rPr>
          <w:lang w:val="it-IT"/>
        </w:rPr>
        <w:tab/>
        <w:t>(</w:t>
      </w:r>
      <w:r w:rsidR="002C74C0">
        <w:rPr>
          <w:lang w:val="it-IT"/>
        </w:rPr>
        <w:t>24</w:t>
      </w:r>
      <w:r w:rsidRPr="00705D51">
        <w:rPr>
          <w:lang w:val="it-IT"/>
        </w:rPr>
        <w:t>)</w:t>
      </w:r>
    </w:p>
    <w:p w:rsidR="002C74C0" w:rsidRDefault="00F305CC" w:rsidP="002C74C0">
      <w:pPr>
        <w:pStyle w:val="Equation"/>
        <w:rPr>
          <w:lang w:val="it-IT"/>
        </w:rPr>
      </w:pPr>
      <m:oMath>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j</m:t>
            </m:r>
            <m:d>
              <m:dPr>
                <m:ctrlPr>
                  <w:rPr>
                    <w:rFonts w:ascii="Cambria Math" w:hAnsi="Cambria Math"/>
                    <w:i/>
                  </w:rPr>
                </m:ctrlPr>
              </m:dPr>
              <m:e>
                <m:r>
                  <w:rPr>
                    <w:rFonts w:ascii="Cambria Math" w:hAnsi="Cambria Math"/>
                  </w:rPr>
                  <m:t>i</m:t>
                </m:r>
              </m:e>
            </m:d>
            <m:r>
              <w:rPr>
                <w:rFonts w:ascii="Cambria Math" w:hAnsi="Cambria Math"/>
              </w:rPr>
              <m:t>k</m:t>
            </m:r>
            <m:d>
              <m:dPr>
                <m:ctrlPr>
                  <w:rPr>
                    <w:rFonts w:ascii="Cambria Math" w:hAnsi="Cambria Math"/>
                    <w:i/>
                  </w:rPr>
                </m:ctrlPr>
              </m:dPr>
              <m:e>
                <m:r>
                  <w:rPr>
                    <w:rFonts w:ascii="Cambria Math" w:hAnsi="Cambria Math"/>
                  </w:rPr>
                  <m:t>i</m:t>
                </m:r>
              </m:e>
            </m:d>
          </m:sub>
        </m:sSub>
        <m:r>
          <w:rPr>
            <w:rFonts w:ascii="Cambria Math" w:hAnsi="Cambria Math"/>
            <w:lang w:val="it-IT"/>
          </w:rPr>
          <m:t xml:space="preserve">+ </m:t>
        </m:r>
        <m:r>
          <w:rPr>
            <w:rFonts w:ascii="Cambria Math" w:hAnsi="Cambria Math"/>
            <w:lang w:val="en-US"/>
          </w:rPr>
          <m:t>D</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k</m:t>
            </m:r>
            <m:d>
              <m:dPr>
                <m:ctrlPr>
                  <w:rPr>
                    <w:rFonts w:ascii="Cambria Math" w:hAnsi="Cambria Math"/>
                    <w:i/>
                    <w:lang w:val="en-US"/>
                  </w:rPr>
                </m:ctrlPr>
              </m:dPr>
              <m:e>
                <m:r>
                  <w:rPr>
                    <w:rFonts w:ascii="Cambria Math" w:hAnsi="Cambria Math"/>
                    <w:lang w:val="en-US"/>
                  </w:rPr>
                  <m:t>i</m:t>
                </m:r>
              </m:e>
            </m:d>
          </m:sub>
        </m:sSub>
        <m:r>
          <w:rPr>
            <w:rFonts w:ascii="Cambria Math" w:hAnsi="Cambria Math"/>
            <w:lang w:val="it-IT"/>
          </w:rPr>
          <m:t xml:space="preserve">≤ </m:t>
        </m:r>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oMath>
      <w:r w:rsidR="002C74C0" w:rsidRPr="00705D51">
        <w:rPr>
          <w:lang w:val="it-IT"/>
        </w:rPr>
        <w:tab/>
        <w:t>(</w:t>
      </w:r>
      <w:r w:rsidR="002C74C0">
        <w:rPr>
          <w:lang w:val="it-IT"/>
        </w:rPr>
        <w:t>25</w:t>
      </w:r>
      <w:r w:rsidR="002C74C0" w:rsidRPr="00705D51">
        <w:rPr>
          <w:lang w:val="it-IT"/>
        </w:rPr>
        <w:t>)</w:t>
      </w:r>
    </w:p>
    <w:p w:rsidR="000F7113" w:rsidRPr="000F7113" w:rsidRDefault="000F7113" w:rsidP="00992490">
      <w:pPr>
        <w:rPr>
          <w:lang w:val="en-US"/>
        </w:rPr>
      </w:pPr>
      <w:r>
        <w:rPr>
          <w:lang w:val="en-US"/>
        </w:rPr>
        <w:t xml:space="preserve">From these inequalities and from the inequations exposed above (8 to 14), adapted inequations may be drawn to reduce the range of the inaccuracy intervals of the included and including units, following </w:t>
      </w:r>
      <w:r w:rsidRPr="000F7113">
        <w:rPr>
          <w:lang w:val="en-US"/>
        </w:rPr>
        <w:t>the internal and external order relationships of the including unit</w:t>
      </w:r>
      <w:r>
        <w:rPr>
          <w:lang w:val="en-US"/>
        </w:rPr>
        <w:t>.</w:t>
      </w:r>
    </w:p>
    <w:p w:rsidR="0068267D" w:rsidRDefault="00B85103" w:rsidP="00992490">
      <w:pPr>
        <w:rPr>
          <w:lang w:val="en-US"/>
        </w:rPr>
      </w:pPr>
      <w:r>
        <w:rPr>
          <w:lang w:val="en-US"/>
        </w:rPr>
        <w:t>F</w:t>
      </w:r>
      <w:r w:rsidRPr="00E77156">
        <w:rPr>
          <w:lang w:val="en-US"/>
        </w:rPr>
        <w:t>or instance</w:t>
      </w:r>
      <w:r>
        <w:rPr>
          <w:lang w:val="en-US"/>
        </w:rPr>
        <w:t>,</w:t>
      </w:r>
      <w:r w:rsidRPr="00E77156">
        <w:rPr>
          <w:lang w:val="en-US"/>
        </w:rPr>
        <w:t xml:space="preserve"> </w:t>
      </w:r>
      <w:r>
        <w:rPr>
          <w:lang w:val="en-US"/>
        </w:rPr>
        <w:t>i</w:t>
      </w:r>
      <w:r w:rsidR="00E77156">
        <w:rPr>
          <w:lang w:val="en-US"/>
        </w:rPr>
        <w:t xml:space="preserve">n the </w:t>
      </w:r>
      <w:r w:rsidR="002F64A8">
        <w:rPr>
          <w:lang w:val="en-US"/>
        </w:rPr>
        <w:t>Harris example (</w:t>
      </w:r>
      <w:r w:rsidR="002F64A8">
        <w:rPr>
          <w:lang w:val="en-US"/>
        </w:rPr>
        <w:fldChar w:fldCharType="begin"/>
      </w:r>
      <w:r w:rsidR="002F64A8">
        <w:rPr>
          <w:lang w:val="en-US"/>
        </w:rPr>
        <w:instrText xml:space="preserve"> REF _Ref443395247 \h </w:instrText>
      </w:r>
      <w:r w:rsidR="002F64A8">
        <w:rPr>
          <w:lang w:val="en-US"/>
        </w:rPr>
      </w:r>
      <w:r w:rsidR="002F64A8">
        <w:rPr>
          <w:lang w:val="en-US"/>
        </w:rPr>
        <w:fldChar w:fldCharType="separate"/>
      </w:r>
      <w:r w:rsidR="00400BCD" w:rsidRPr="00EB45FF">
        <w:t xml:space="preserve">Figure </w:t>
      </w:r>
      <w:r w:rsidR="00400BCD">
        <w:rPr>
          <w:noProof/>
        </w:rPr>
        <w:t>1</w:t>
      </w:r>
      <w:r w:rsidR="002F64A8">
        <w:rPr>
          <w:lang w:val="en-US"/>
        </w:rPr>
        <w:fldChar w:fldCharType="end"/>
      </w:r>
      <w:r w:rsidR="002F64A8">
        <w:rPr>
          <w:lang w:val="en-US"/>
        </w:rPr>
        <w:t>)</w:t>
      </w:r>
      <w:r w:rsidR="00E77156" w:rsidRPr="00E77156">
        <w:rPr>
          <w:lang w:val="en-US"/>
        </w:rPr>
        <w:t xml:space="preserve">, </w:t>
      </w:r>
      <w:r w:rsidR="002F64A8">
        <w:rPr>
          <w:lang w:val="en-US"/>
        </w:rPr>
        <w:t xml:space="preserve">we previously assumed that a set of units (3 to 6) </w:t>
      </w:r>
      <w:r w:rsidR="002F64A8" w:rsidRPr="002F64A8">
        <w:rPr>
          <w:lang w:val="en-US"/>
        </w:rPr>
        <w:t>has a whole duration at longest (1 year)</w:t>
      </w:r>
      <w:r w:rsidR="002F64A8">
        <w:rPr>
          <w:lang w:val="en-US"/>
        </w:rPr>
        <w:t>, which is an interval endpoint</w:t>
      </w:r>
      <w:r w:rsidR="000A44B0">
        <w:rPr>
          <w:lang w:val="en-US"/>
        </w:rPr>
        <w:t xml:space="preserve"> </w:t>
      </w:r>
      <w:r w:rsidR="000A44B0" w:rsidRPr="000A44B0">
        <w:rPr>
          <w:i/>
          <w:lang w:val="en-US"/>
        </w:rPr>
        <w:t>Dl</w:t>
      </w:r>
      <w:r w:rsidR="002F64A8">
        <w:rPr>
          <w:lang w:val="en-US"/>
        </w:rPr>
        <w:t xml:space="preserve"> recorded at a grouping level</w:t>
      </w:r>
      <w:r w:rsidR="0068097B">
        <w:rPr>
          <w:lang w:val="en-US"/>
        </w:rPr>
        <w:t>; then</w:t>
      </w:r>
      <w:r w:rsidR="00655CEE">
        <w:rPr>
          <w:lang w:val="en-US"/>
        </w:rPr>
        <w:t xml:space="preserve"> we have transferred this duration at longest from this grouping level to each elementary units (</w:t>
      </w:r>
      <w:r w:rsidR="00655CEE" w:rsidRPr="00DB7C41">
        <w:rPr>
          <w:i/>
          <w:lang w:val="en-US"/>
        </w:rPr>
        <w:t>cf.</w:t>
      </w:r>
      <w:r w:rsidR="00655CEE">
        <w:rPr>
          <w:lang w:val="en-US"/>
        </w:rPr>
        <w:t xml:space="preserve"> above section 3.4), which is a direct application of inequality (22)</w:t>
      </w:r>
      <w:r w:rsidR="006E7083">
        <w:rPr>
          <w:lang w:val="en-US"/>
        </w:rPr>
        <w:t xml:space="preserve">; and we have grouped these units </w:t>
      </w:r>
      <w:r w:rsidR="00993FEE">
        <w:rPr>
          <w:lang w:val="en-US"/>
        </w:rPr>
        <w:t xml:space="preserve">in a </w:t>
      </w:r>
      <w:r w:rsidR="003C0580" w:rsidRPr="00E77156">
        <w:rPr>
          <w:lang w:val="en-US"/>
        </w:rPr>
        <w:t xml:space="preserve">in a more synthetic </w:t>
      </w:r>
      <w:r w:rsidR="003C0580">
        <w:rPr>
          <w:lang w:val="en-US"/>
        </w:rPr>
        <w:t>unit</w:t>
      </w:r>
      <w:r w:rsidR="003C0580" w:rsidRPr="00E77156">
        <w:rPr>
          <w:lang w:val="en-US"/>
        </w:rPr>
        <w:t xml:space="preserve"> (of construction</w:t>
      </w:r>
      <w:r w:rsidR="003C0580">
        <w:rPr>
          <w:lang w:val="en-US"/>
        </w:rPr>
        <w:t xml:space="preserve">) </w:t>
      </w:r>
      <w:r w:rsidR="00993FEE">
        <w:rPr>
          <w:lang w:val="en-US"/>
        </w:rPr>
        <w:t>SG10 (</w:t>
      </w:r>
      <w:r w:rsidR="00993FEE">
        <w:rPr>
          <w:lang w:val="en-US"/>
        </w:rPr>
        <w:fldChar w:fldCharType="begin"/>
      </w:r>
      <w:r w:rsidR="00993FEE">
        <w:rPr>
          <w:lang w:val="en-US"/>
        </w:rPr>
        <w:instrText xml:space="preserve"> REF _Ref446228874 \h </w:instrText>
      </w:r>
      <w:r w:rsidR="00993FEE">
        <w:rPr>
          <w:lang w:val="en-US"/>
        </w:rPr>
      </w:r>
      <w:r w:rsidR="00993FEE">
        <w:rPr>
          <w:lang w:val="en-US"/>
        </w:rPr>
        <w:fldChar w:fldCharType="separate"/>
      </w:r>
      <w:r w:rsidR="00400BCD" w:rsidRPr="00CC43D7">
        <w:rPr>
          <w:lang w:val="en-US"/>
        </w:rPr>
        <w:t xml:space="preserve">Figure </w:t>
      </w:r>
      <w:r w:rsidR="00400BCD">
        <w:rPr>
          <w:noProof/>
          <w:lang w:val="en-US"/>
        </w:rPr>
        <w:t>9</w:t>
      </w:r>
      <w:r w:rsidR="00993FEE">
        <w:rPr>
          <w:lang w:val="en-US"/>
        </w:rPr>
        <w:fldChar w:fldCharType="end"/>
      </w:r>
      <w:r w:rsidR="00993FEE">
        <w:rPr>
          <w:lang w:val="en-US"/>
        </w:rPr>
        <w:t>).</w:t>
      </w:r>
      <w:r w:rsidR="00AB3CBC">
        <w:rPr>
          <w:lang w:val="en-US"/>
        </w:rPr>
        <w:t xml:space="preserve"> In this simple </w:t>
      </w:r>
      <w:r w:rsidR="009128E6">
        <w:rPr>
          <w:lang w:val="en-US"/>
        </w:rPr>
        <w:t>example</w:t>
      </w:r>
      <w:r w:rsidR="00AB3CBC">
        <w:rPr>
          <w:lang w:val="en-US"/>
        </w:rPr>
        <w:t xml:space="preserve">, </w:t>
      </w:r>
      <w:r w:rsidR="00921762">
        <w:rPr>
          <w:lang w:val="en-US"/>
        </w:rPr>
        <w:t xml:space="preserve">the order relationship SG10 &lt; 2 inherited from the included units provides a </w:t>
      </w:r>
      <w:r w:rsidR="00921762" w:rsidRPr="00921762">
        <w:rPr>
          <w:i/>
          <w:lang w:val="en-US"/>
        </w:rPr>
        <w:t>T</w:t>
      </w:r>
      <w:r w:rsidR="00921762">
        <w:rPr>
          <w:i/>
          <w:lang w:val="en-US"/>
        </w:rPr>
        <w:t>A</w:t>
      </w:r>
      <w:r w:rsidR="00921762" w:rsidRPr="00921762">
        <w:rPr>
          <w:i/>
          <w:lang w:val="en-US"/>
        </w:rPr>
        <w:t>Q</w:t>
      </w:r>
      <w:r w:rsidR="00921762">
        <w:rPr>
          <w:lang w:val="en-US"/>
        </w:rPr>
        <w:t xml:space="preserve">: </w:t>
      </w:r>
      <w:r w:rsidR="00921762" w:rsidRPr="00016D22">
        <w:rPr>
          <w:i/>
          <w:lang w:val="en-US"/>
        </w:rPr>
        <w:t>El</w:t>
      </w:r>
      <w:r w:rsidR="00921762">
        <w:rPr>
          <w:position w:val="-2"/>
          <w:vertAlign w:val="subscript"/>
        </w:rPr>
        <w:t xml:space="preserve">SG10 </w:t>
      </w:r>
      <w:r w:rsidR="00921762">
        <w:rPr>
          <w:lang w:val="en-US"/>
        </w:rPr>
        <w:t>= 1860</w:t>
      </w:r>
      <w:r w:rsidR="0068267D">
        <w:rPr>
          <w:lang w:val="en-US"/>
        </w:rPr>
        <w:t xml:space="preserve">. </w:t>
      </w:r>
      <w:r w:rsidR="009128E6">
        <w:rPr>
          <w:lang w:val="en-US"/>
        </w:rPr>
        <w:t xml:space="preserve"> </w:t>
      </w:r>
      <w:r w:rsidR="0068267D">
        <w:rPr>
          <w:lang w:val="en-US"/>
        </w:rPr>
        <w:t xml:space="preserve">To find the possible time of SG10, we can find its </w:t>
      </w:r>
      <w:r w:rsidR="0068267D" w:rsidRPr="00B774F2">
        <w:rPr>
          <w:i/>
          <w:lang w:val="en-US"/>
        </w:rPr>
        <w:t>TPQ</w:t>
      </w:r>
      <w:r w:rsidR="00B774F2">
        <w:rPr>
          <w:lang w:val="en-US"/>
        </w:rPr>
        <w:t>,</w:t>
      </w:r>
      <w:r w:rsidR="0068267D">
        <w:rPr>
          <w:lang w:val="en-US"/>
        </w:rPr>
        <w:t xml:space="preserve"> using a simple inequation derived from the inequalities (20) to (23):</w:t>
      </w:r>
    </w:p>
    <w:p w:rsidR="0068267D" w:rsidRDefault="0068267D" w:rsidP="0068267D">
      <w:pPr>
        <w:pStyle w:val="Equation"/>
        <w:rPr>
          <w:lang w:val="it-IT"/>
        </w:rPr>
      </w:pPr>
      <m:oMath>
        <m:r>
          <w:rPr>
            <w:rFonts w:ascii="Cambria Math" w:hAnsi="Cambria Math"/>
          </w:rPr>
          <m:t>for j</m:t>
        </m:r>
        <m:d>
          <m:dPr>
            <m:ctrlPr>
              <w:rPr>
                <w:rFonts w:ascii="Cambria Math" w:hAnsi="Cambria Math"/>
                <w:i/>
              </w:rPr>
            </m:ctrlPr>
          </m:dPr>
          <m:e>
            <m:r>
              <w:rPr>
                <w:rFonts w:ascii="Cambria Math" w:hAnsi="Cambria Math"/>
              </w:rPr>
              <m:t>i</m:t>
            </m:r>
          </m:e>
        </m:d>
        <m:r>
          <w:rPr>
            <w:rFonts w:ascii="Cambria Math" w:hAnsi="Cambria Math"/>
          </w:rPr>
          <m:t xml:space="preserve"> </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 xml:space="preserve">,  </m:t>
        </m:r>
        <m:d>
          <m:dPr>
            <m:ctrlPr>
              <w:rPr>
                <w:rFonts w:ascii="Cambria Math" w:hAnsi="Cambria Math"/>
                <w:lang w:val="en-US"/>
              </w:rPr>
            </m:ctrlPr>
          </m:dPr>
          <m:e>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j</m:t>
                </m:r>
                <m:d>
                  <m:dPr>
                    <m:ctrlPr>
                      <w:rPr>
                        <w:rFonts w:ascii="Cambria Math" w:hAnsi="Cambria Math"/>
                        <w:i/>
                      </w:rPr>
                    </m:ctrlPr>
                  </m:dPr>
                  <m:e>
                    <m:r>
                      <w:rPr>
                        <w:rFonts w:ascii="Cambria Math" w:hAnsi="Cambria Math"/>
                      </w:rPr>
                      <m:t>i</m:t>
                    </m:r>
                  </m:e>
                </m:d>
              </m:sub>
            </m:sSub>
            <m:r>
              <w:rPr>
                <w:rFonts w:ascii="Cambria Math" w:hAnsi="Cambria Math"/>
              </w:rPr>
              <m:t>- D</m:t>
            </m:r>
            <m:sSub>
              <m:sSubPr>
                <m:ctrlPr>
                  <w:rPr>
                    <w:rFonts w:ascii="Cambria Math" w:hAnsi="Cambria Math"/>
                    <w:i/>
                  </w:rPr>
                </m:ctrlPr>
              </m:sSubPr>
              <m:e>
                <m:r>
                  <w:rPr>
                    <w:rFonts w:ascii="Cambria Math" w:hAnsi="Cambria Math"/>
                  </w:rPr>
                  <m:t>l</m:t>
                </m:r>
              </m:e>
              <m:sub>
                <m:r>
                  <w:rPr>
                    <w:rFonts w:ascii="Cambria Math" w:hAnsi="Cambria Math"/>
                  </w:rPr>
                  <m:t>i</m:t>
                </m:r>
              </m:sub>
            </m:sSub>
            <m:ctrlPr>
              <w:rPr>
                <w:rFonts w:ascii="Cambria Math" w:hAnsi="Cambria Math"/>
                <w:i/>
                <w:lang w:val="en-US"/>
              </w:rPr>
            </m:ctrlPr>
          </m:e>
        </m:d>
        <m:r>
          <w:rPr>
            <w:rFonts w:ascii="Cambria Math" w:hAnsi="Cambria Math"/>
            <w:lang w:val="en-US"/>
          </w:rPr>
          <m:t>≤</m:t>
        </m:r>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i</m:t>
            </m:r>
          </m:sub>
        </m:sSub>
      </m:oMath>
      <w:r w:rsidRPr="00705D51">
        <w:rPr>
          <w:lang w:val="it-IT"/>
        </w:rPr>
        <w:tab/>
        <w:t>(</w:t>
      </w:r>
      <w:r w:rsidR="002C1348">
        <w:rPr>
          <w:lang w:val="it-IT"/>
        </w:rPr>
        <w:t>26</w:t>
      </w:r>
      <w:r w:rsidRPr="00705D51">
        <w:rPr>
          <w:lang w:val="it-IT"/>
        </w:rPr>
        <w:t>)</w:t>
      </w:r>
    </w:p>
    <w:p w:rsidR="00E77156" w:rsidRPr="00992490" w:rsidRDefault="004D1360" w:rsidP="00245784">
      <w:pPr>
        <w:rPr>
          <w:lang w:val="it-IT"/>
        </w:rPr>
      </w:pPr>
      <w:r>
        <w:rPr>
          <w:lang w:val="it-IT"/>
        </w:rPr>
        <w:t xml:space="preserve">We have 3 </w:t>
      </w:r>
      <w:r>
        <w:rPr>
          <w:rFonts w:ascii="Cambria Math" w:hAnsi="Cambria Math"/>
          <w:lang w:val="en-US"/>
        </w:rPr>
        <w:t>⊂</w:t>
      </w:r>
      <w:r>
        <w:rPr>
          <w:lang w:val="en-US"/>
        </w:rPr>
        <w:t xml:space="preserve"> SG10,</w:t>
      </w:r>
      <w:r>
        <w:rPr>
          <w:lang w:val="it-IT"/>
        </w:rPr>
        <w:t xml:space="preserve"> </w:t>
      </w:r>
      <w:r>
        <w:rPr>
          <w:i/>
          <w:lang w:val="en-US"/>
        </w:rPr>
        <w:t>D</w:t>
      </w:r>
      <w:r w:rsidRPr="00016D22">
        <w:rPr>
          <w:i/>
          <w:lang w:val="en-US"/>
        </w:rPr>
        <w:t>l</w:t>
      </w:r>
      <w:r>
        <w:rPr>
          <w:position w:val="-2"/>
          <w:vertAlign w:val="subscript"/>
        </w:rPr>
        <w:t xml:space="preserve">SG10 </w:t>
      </w:r>
      <w:r>
        <w:rPr>
          <w:lang w:val="en-US"/>
        </w:rPr>
        <w:t xml:space="preserve">= 1 and </w:t>
      </w:r>
      <w:r>
        <w:rPr>
          <w:i/>
          <w:lang w:val="en-US"/>
        </w:rPr>
        <w:t>Be</w:t>
      </w:r>
      <w:r>
        <w:rPr>
          <w:position w:val="-2"/>
          <w:vertAlign w:val="subscript"/>
        </w:rPr>
        <w:t xml:space="preserve">3 </w:t>
      </w:r>
      <w:r>
        <w:rPr>
          <w:lang w:val="en-US"/>
        </w:rPr>
        <w:t xml:space="preserve">= 1600, </w:t>
      </w:r>
      <w:r w:rsidR="006C5B04">
        <w:rPr>
          <w:lang w:val="en-US"/>
        </w:rPr>
        <w:t>thus</w:t>
      </w:r>
      <w:r>
        <w:rPr>
          <w:lang w:val="en-US"/>
        </w:rPr>
        <w:t xml:space="preserve"> </w:t>
      </w:r>
      <w:r>
        <w:rPr>
          <w:i/>
          <w:lang w:val="en-US"/>
        </w:rPr>
        <w:t>Be</w:t>
      </w:r>
      <w:r>
        <w:rPr>
          <w:position w:val="-2"/>
          <w:vertAlign w:val="subscript"/>
        </w:rPr>
        <w:t xml:space="preserve">SG10 </w:t>
      </w:r>
      <w:r>
        <w:rPr>
          <w:lang w:val="en-US"/>
        </w:rPr>
        <w:t>= (1600-1) = 1599.</w:t>
      </w:r>
      <w:r w:rsidR="0068097B">
        <w:rPr>
          <w:lang w:val="en-US"/>
        </w:rPr>
        <w:t xml:space="preserve"> In this way, this </w:t>
      </w:r>
      <w:r w:rsidR="0068097B" w:rsidRPr="0068097B">
        <w:rPr>
          <w:i/>
          <w:lang w:val="en-US"/>
        </w:rPr>
        <w:t>TPQ</w:t>
      </w:r>
      <w:r w:rsidR="0068097B">
        <w:rPr>
          <w:lang w:val="en-US"/>
        </w:rPr>
        <w:t xml:space="preserve"> may be then directly transferred to the SG10 included units </w:t>
      </w:r>
      <w:r w:rsidR="002965DD">
        <w:rPr>
          <w:lang w:val="en-US"/>
        </w:rPr>
        <w:t>(</w:t>
      </w:r>
      <w:r w:rsidR="0068097B">
        <w:rPr>
          <w:lang w:val="en-US"/>
        </w:rPr>
        <w:t>under the</w:t>
      </w:r>
      <w:r w:rsidR="002965DD">
        <w:rPr>
          <w:lang w:val="en-US"/>
        </w:rPr>
        <w:t xml:space="preserve"> inequality </w:t>
      </w:r>
      <w:r w:rsidR="0068097B">
        <w:rPr>
          <w:lang w:val="en-US"/>
        </w:rPr>
        <w:t>20).</w:t>
      </w:r>
    </w:p>
    <w:p w:rsidR="00D269B5" w:rsidRPr="00EB45FF" w:rsidRDefault="00D269B5" w:rsidP="00D269B5">
      <w:pPr>
        <w:pStyle w:val="Level1Title"/>
      </w:pPr>
      <w:r>
        <w:t>I</w:t>
      </w:r>
      <w:r w:rsidRPr="00D269B5">
        <w:t xml:space="preserve">nferRing </w:t>
      </w:r>
      <w:r w:rsidR="008C4F2D">
        <w:t>historical</w:t>
      </w:r>
      <w:r w:rsidRPr="00D269B5">
        <w:t xml:space="preserve"> time from stratigraphic time</w:t>
      </w:r>
    </w:p>
    <w:p w:rsidR="00ED4BED" w:rsidRPr="00A07236" w:rsidRDefault="00ED4BED" w:rsidP="00ED4BED">
      <w:pPr>
        <w:pStyle w:val="Level2Title"/>
        <w:rPr>
          <w:lang w:val="en-US"/>
        </w:rPr>
      </w:pPr>
      <w:r>
        <w:t xml:space="preserve">Stratigraphic </w:t>
      </w:r>
      <w:r w:rsidR="00B96686">
        <w:t>units</w:t>
      </w:r>
      <w:r>
        <w:t xml:space="preserve"> and historical </w:t>
      </w:r>
      <w:r w:rsidR="00B61F30">
        <w:t>entities</w:t>
      </w:r>
    </w:p>
    <w:p w:rsidR="00D269B5" w:rsidRDefault="00202C02" w:rsidP="00340C7C">
      <w:r w:rsidRPr="00202C02">
        <w:t xml:space="preserve">Beyond the </w:t>
      </w:r>
      <w:r w:rsidR="008C77FE">
        <w:t>making</w:t>
      </w:r>
      <w:r w:rsidRPr="00202C02">
        <w:t xml:space="preserve"> of the stratigraphic chronology, including dating and grouping, there is another stage of chronological synthesis, which implies a change of </w:t>
      </w:r>
      <w:r w:rsidR="003C4507">
        <w:t>nature of time.</w:t>
      </w:r>
    </w:p>
    <w:p w:rsidR="00DD1B32" w:rsidRDefault="003F2C7F" w:rsidP="003F2C7F">
      <w:pPr>
        <w:rPr>
          <w:lang w:val="en-US"/>
        </w:rPr>
      </w:pPr>
      <w:r>
        <w:rPr>
          <w:lang w:val="en-US"/>
        </w:rPr>
        <w:t xml:space="preserve">The stratigraphic time, discussed </w:t>
      </w:r>
      <w:r w:rsidR="00FC51EB">
        <w:rPr>
          <w:lang w:val="en-US"/>
        </w:rPr>
        <w:t>until here</w:t>
      </w:r>
      <w:r>
        <w:rPr>
          <w:lang w:val="en-US"/>
        </w:rPr>
        <w:t xml:space="preserve">, is strictly related to the formation of field units. </w:t>
      </w:r>
      <w:r w:rsidR="00DD1B32">
        <w:rPr>
          <w:lang w:val="en-US"/>
        </w:rPr>
        <w:t>For instance, in the figure</w:t>
      </w:r>
      <w:r w:rsidR="002A2295">
        <w:rPr>
          <w:lang w:val="en-US"/>
        </w:rPr>
        <w:t>s</w:t>
      </w:r>
      <w:r w:rsidR="00DD1B32">
        <w:rPr>
          <w:lang w:val="en-US"/>
        </w:rPr>
        <w:t xml:space="preserve"> </w:t>
      </w:r>
      <w:r w:rsidR="001D1FA7">
        <w:rPr>
          <w:lang w:val="en-US"/>
        </w:rPr>
        <w:t>1</w:t>
      </w:r>
      <w:r w:rsidR="002A2295">
        <w:rPr>
          <w:lang w:val="en-US"/>
        </w:rPr>
        <w:t xml:space="preserve"> and 9</w:t>
      </w:r>
      <w:r w:rsidR="00DD1B32">
        <w:rPr>
          <w:lang w:val="en-US"/>
        </w:rPr>
        <w:t xml:space="preserve">, the duration referred to the unit </w:t>
      </w:r>
      <w:r w:rsidR="001D1FA7">
        <w:rPr>
          <w:lang w:val="en-US"/>
        </w:rPr>
        <w:t>3</w:t>
      </w:r>
      <w:r w:rsidR="00DD1B32">
        <w:rPr>
          <w:lang w:val="en-US"/>
        </w:rPr>
        <w:t xml:space="preserve"> (wall), as strat</w:t>
      </w:r>
      <w:r w:rsidR="001D1FA7">
        <w:rPr>
          <w:lang w:val="en-US"/>
        </w:rPr>
        <w:t>igraphic unit later than the unit 2 (foundation trench) and prior to the unit</w:t>
      </w:r>
      <w:r w:rsidR="00DD1B32">
        <w:rPr>
          <w:lang w:val="en-US"/>
        </w:rPr>
        <w:t xml:space="preserve"> 4</w:t>
      </w:r>
      <w:r w:rsidR="001D1FA7">
        <w:rPr>
          <w:lang w:val="en-US"/>
        </w:rPr>
        <w:t xml:space="preserve"> (backfill)</w:t>
      </w:r>
      <w:r w:rsidR="00DD1B32">
        <w:rPr>
          <w:lang w:val="en-US"/>
        </w:rPr>
        <w:t xml:space="preserve">, is only the formation duration of this unit </w:t>
      </w:r>
      <w:r w:rsidR="001D1FA7">
        <w:rPr>
          <w:lang w:val="en-US"/>
        </w:rPr>
        <w:t xml:space="preserve">3 </w:t>
      </w:r>
      <w:r w:rsidR="00DD1B32">
        <w:rPr>
          <w:lang w:val="en-US"/>
        </w:rPr>
        <w:t>(</w:t>
      </w:r>
      <w:r w:rsidR="00DD1B32" w:rsidRPr="00DD1B32">
        <w:rPr>
          <w:i/>
          <w:lang w:val="en-US"/>
        </w:rPr>
        <w:t>i.e.</w:t>
      </w:r>
      <w:r w:rsidR="00DD1B32">
        <w:rPr>
          <w:lang w:val="en-US"/>
        </w:rPr>
        <w:t xml:space="preserve"> the wall construction duration</w:t>
      </w:r>
      <w:r w:rsidR="00C13054">
        <w:rPr>
          <w:lang w:val="en-US"/>
        </w:rPr>
        <w:t>).</w:t>
      </w:r>
    </w:p>
    <w:p w:rsidR="00E475A6" w:rsidRDefault="003F2C7F" w:rsidP="003F2C7F">
      <w:pPr>
        <w:rPr>
          <w:lang w:val="en-US"/>
        </w:rPr>
      </w:pPr>
      <w:r>
        <w:rPr>
          <w:lang w:val="en-US"/>
        </w:rPr>
        <w:t xml:space="preserve">However, if we want to approach </w:t>
      </w:r>
      <w:r w:rsidRPr="00C02D9A">
        <w:rPr>
          <w:lang w:val="en-US"/>
        </w:rPr>
        <w:t xml:space="preserve">the </w:t>
      </w:r>
      <w:r w:rsidR="008C4F2D">
        <w:rPr>
          <w:lang w:val="en-US"/>
        </w:rPr>
        <w:t>historical</w:t>
      </w:r>
      <w:r w:rsidRPr="00C02D9A">
        <w:rPr>
          <w:lang w:val="en-US"/>
        </w:rPr>
        <w:t xml:space="preserve"> time of societies</w:t>
      </w:r>
      <w:r>
        <w:rPr>
          <w:lang w:val="en-US"/>
        </w:rPr>
        <w:t>, we have to consider</w:t>
      </w:r>
      <w:r w:rsidR="00992187" w:rsidRPr="00992187">
        <w:rPr>
          <w:lang w:val="en-US"/>
        </w:rPr>
        <w:t xml:space="preserve"> no more only the formati</w:t>
      </w:r>
      <w:r>
        <w:rPr>
          <w:lang w:val="en-US"/>
        </w:rPr>
        <w:t>on time of the material remains, but also</w:t>
      </w:r>
      <w:r w:rsidR="00992187" w:rsidRPr="00992187">
        <w:rPr>
          <w:lang w:val="en-US"/>
        </w:rPr>
        <w:t xml:space="preserve"> </w:t>
      </w:r>
      <w:r w:rsidR="00135EFF">
        <w:rPr>
          <w:lang w:val="en-US"/>
        </w:rPr>
        <w:t>their</w:t>
      </w:r>
      <w:r w:rsidR="00992187" w:rsidRPr="00992187">
        <w:rPr>
          <w:lang w:val="en-US"/>
        </w:rPr>
        <w:t xml:space="preserve"> whole “</w:t>
      </w:r>
      <w:r w:rsidR="00716AFC">
        <w:rPr>
          <w:lang w:val="en-US"/>
        </w:rPr>
        <w:t xml:space="preserve">cultural </w:t>
      </w:r>
      <w:r w:rsidR="00992187" w:rsidRPr="00992187">
        <w:rPr>
          <w:lang w:val="en-US"/>
        </w:rPr>
        <w:t xml:space="preserve">life”. </w:t>
      </w:r>
      <w:r w:rsidR="00FC36FF">
        <w:rPr>
          <w:lang w:val="en-US"/>
        </w:rPr>
        <w:t>In the same</w:t>
      </w:r>
      <w:r w:rsidR="00992187" w:rsidRPr="00992187">
        <w:rPr>
          <w:lang w:val="en-US"/>
        </w:rPr>
        <w:t xml:space="preserve"> example, </w:t>
      </w:r>
      <w:r w:rsidR="00934516">
        <w:rPr>
          <w:lang w:val="en-US"/>
        </w:rPr>
        <w:t xml:space="preserve">the </w:t>
      </w:r>
      <w:r w:rsidR="008C4F2D">
        <w:rPr>
          <w:lang w:val="en-US"/>
        </w:rPr>
        <w:t>historical</w:t>
      </w:r>
      <w:r w:rsidR="00934516">
        <w:rPr>
          <w:lang w:val="en-US"/>
        </w:rPr>
        <w:t xml:space="preserve"> time related to</w:t>
      </w:r>
      <w:r w:rsidR="007D36ED">
        <w:rPr>
          <w:lang w:val="en-US"/>
        </w:rPr>
        <w:t xml:space="preserve"> the</w:t>
      </w:r>
      <w:r w:rsidR="00934516">
        <w:rPr>
          <w:lang w:val="en-US"/>
        </w:rPr>
        <w:t xml:space="preserve"> wall</w:t>
      </w:r>
      <w:r w:rsidR="00EF3425">
        <w:rPr>
          <w:lang w:val="en-US"/>
        </w:rPr>
        <w:t xml:space="preserve"> corresponding to the unit </w:t>
      </w:r>
      <w:r w:rsidR="001D1FA7">
        <w:rPr>
          <w:lang w:val="en-US"/>
        </w:rPr>
        <w:t>3</w:t>
      </w:r>
      <w:r w:rsidR="00934516">
        <w:rPr>
          <w:lang w:val="en-US"/>
        </w:rPr>
        <w:t xml:space="preserve"> </w:t>
      </w:r>
      <w:r w:rsidR="00992187" w:rsidRPr="00992187">
        <w:rPr>
          <w:lang w:val="en-US"/>
        </w:rPr>
        <w:t>includes not only the construction duration, but</w:t>
      </w:r>
      <w:r w:rsidR="00716AFC">
        <w:rPr>
          <w:lang w:val="en-US"/>
        </w:rPr>
        <w:t xml:space="preserve"> also</w:t>
      </w:r>
      <w:r w:rsidR="00992187" w:rsidRPr="00992187">
        <w:rPr>
          <w:lang w:val="en-US"/>
        </w:rPr>
        <w:t xml:space="preserve"> the </w:t>
      </w:r>
      <w:r w:rsidR="00716AFC">
        <w:rPr>
          <w:lang w:val="en-US"/>
        </w:rPr>
        <w:t>period</w:t>
      </w:r>
      <w:r w:rsidR="00992187" w:rsidRPr="00992187">
        <w:rPr>
          <w:lang w:val="en-US"/>
        </w:rPr>
        <w:t xml:space="preserve"> of use of this wall, as a part of </w:t>
      </w:r>
      <w:r w:rsidR="00716AFC">
        <w:rPr>
          <w:lang w:val="en-US"/>
        </w:rPr>
        <w:t xml:space="preserve">an </w:t>
      </w:r>
      <w:r w:rsidR="00992187" w:rsidRPr="00992187">
        <w:rPr>
          <w:lang w:val="en-US"/>
        </w:rPr>
        <w:t>inhabited or used structure, until its destruction. This</w:t>
      </w:r>
      <w:r w:rsidR="0061422F">
        <w:rPr>
          <w:lang w:val="en-US"/>
        </w:rPr>
        <w:t xml:space="preserve"> whole</w:t>
      </w:r>
      <w:r w:rsidR="00992187" w:rsidRPr="00992187">
        <w:rPr>
          <w:lang w:val="en-US"/>
        </w:rPr>
        <w:t xml:space="preserve"> </w:t>
      </w:r>
      <w:r w:rsidR="00716AFC">
        <w:rPr>
          <w:lang w:val="en-US"/>
        </w:rPr>
        <w:t xml:space="preserve">period of </w:t>
      </w:r>
      <w:r w:rsidR="00992187" w:rsidRPr="00992187">
        <w:rPr>
          <w:lang w:val="en-US"/>
        </w:rPr>
        <w:t>“cultural life”</w:t>
      </w:r>
      <w:r w:rsidR="0020579D">
        <w:rPr>
          <w:lang w:val="en-US"/>
        </w:rPr>
        <w:t xml:space="preserve"> of a material remain</w:t>
      </w:r>
      <w:r w:rsidR="0061422F">
        <w:rPr>
          <w:lang w:val="en-US"/>
        </w:rPr>
        <w:t xml:space="preserve">, including use time, </w:t>
      </w:r>
      <w:r w:rsidR="00992187" w:rsidRPr="00992187">
        <w:rPr>
          <w:lang w:val="en-US"/>
        </w:rPr>
        <w:t>corresponds to the “systemic context” notion developed by M. Schiffer [</w:t>
      </w:r>
      <w:r w:rsidR="0029094F">
        <w:rPr>
          <w:lang w:val="en-US"/>
        </w:rPr>
        <w:t>23</w:t>
      </w:r>
      <w:r w:rsidR="00992187" w:rsidRPr="00992187">
        <w:rPr>
          <w:lang w:val="en-US"/>
        </w:rPr>
        <w:t>], opposed to the “archaeological context” of the buried remains which no more interact with an alive society. The stratigraphic time, limited to the formation</w:t>
      </w:r>
      <w:r w:rsidR="0061422F">
        <w:rPr>
          <w:lang w:val="en-US"/>
        </w:rPr>
        <w:t xml:space="preserve"> durations</w:t>
      </w:r>
      <w:r w:rsidR="00992187" w:rsidRPr="00992187">
        <w:rPr>
          <w:lang w:val="en-US"/>
        </w:rPr>
        <w:t xml:space="preserve"> of field units, does not take</w:t>
      </w:r>
      <w:r w:rsidR="008E75D6">
        <w:rPr>
          <w:lang w:val="en-US"/>
        </w:rPr>
        <w:t xml:space="preserve"> in account </w:t>
      </w:r>
      <w:r w:rsidR="008061CD">
        <w:rPr>
          <w:lang w:val="en-US"/>
        </w:rPr>
        <w:t xml:space="preserve">all </w:t>
      </w:r>
      <w:r w:rsidR="008E75D6">
        <w:rPr>
          <w:lang w:val="en-US"/>
        </w:rPr>
        <w:t>this time in systemic context</w:t>
      </w:r>
      <w:r w:rsidR="002002F3">
        <w:rPr>
          <w:lang w:val="en-US"/>
        </w:rPr>
        <w:t>, and t</w:t>
      </w:r>
      <w:r w:rsidR="0061422F">
        <w:rPr>
          <w:lang w:val="en-US"/>
        </w:rPr>
        <w:t>he Harris matrix</w:t>
      </w:r>
      <w:r w:rsidR="00530E86">
        <w:rPr>
          <w:lang w:val="en-US"/>
        </w:rPr>
        <w:t xml:space="preserve"> displ</w:t>
      </w:r>
      <w:r w:rsidR="002002F3">
        <w:rPr>
          <w:lang w:val="en-US"/>
        </w:rPr>
        <w:t>ays only this stratigraphic time.</w:t>
      </w:r>
      <w:r w:rsidR="0061422F">
        <w:rPr>
          <w:lang w:val="en-US"/>
        </w:rPr>
        <w:t xml:space="preserve"> </w:t>
      </w:r>
    </w:p>
    <w:p w:rsidR="00992187" w:rsidRDefault="002002F3" w:rsidP="00036766">
      <w:pPr>
        <w:rPr>
          <w:lang w:val="en-US"/>
        </w:rPr>
      </w:pPr>
      <w:r>
        <w:rPr>
          <w:lang w:val="en-US"/>
        </w:rPr>
        <w:t>S</w:t>
      </w:r>
      <w:r w:rsidR="00255829">
        <w:rPr>
          <w:lang w:val="en-US"/>
        </w:rPr>
        <w:t xml:space="preserve">ome archaeologists like </w:t>
      </w:r>
      <w:r w:rsidR="0061422F">
        <w:rPr>
          <w:lang w:val="en-US"/>
        </w:rPr>
        <w:t>M. Carver [</w:t>
      </w:r>
      <w:r w:rsidR="0029094F">
        <w:rPr>
          <w:lang w:val="en-US"/>
        </w:rPr>
        <w:t>24</w:t>
      </w:r>
      <w:r w:rsidR="0061422F">
        <w:rPr>
          <w:lang w:val="en-US"/>
        </w:rPr>
        <w:t xml:space="preserve">], </w:t>
      </w:r>
      <w:r w:rsidR="00255829">
        <w:rPr>
          <w:lang w:val="en-US"/>
        </w:rPr>
        <w:t>P. Paice [</w:t>
      </w:r>
      <w:r w:rsidR="00472FD2">
        <w:rPr>
          <w:lang w:val="en-US"/>
        </w:rPr>
        <w:t>25</w:t>
      </w:r>
      <w:r w:rsidR="00255829">
        <w:rPr>
          <w:lang w:val="en-US"/>
        </w:rPr>
        <w:t>] or J. Collis [</w:t>
      </w:r>
      <w:r w:rsidR="00472FD2">
        <w:rPr>
          <w:lang w:val="en-US"/>
        </w:rPr>
        <w:t>26</w:t>
      </w:r>
      <w:r w:rsidR="00255829">
        <w:rPr>
          <w:lang w:val="en-US"/>
        </w:rPr>
        <w:t xml:space="preserve">] </w:t>
      </w:r>
      <w:r w:rsidR="0061422F">
        <w:rPr>
          <w:lang w:val="en-US"/>
        </w:rPr>
        <w:t>have criticized this limit.</w:t>
      </w:r>
      <w:r w:rsidR="001859FB">
        <w:rPr>
          <w:lang w:val="en-US"/>
        </w:rPr>
        <w:t xml:space="preserve"> </w:t>
      </w:r>
      <w:r w:rsidR="001859FB" w:rsidRPr="002C4681">
        <w:rPr>
          <w:i/>
          <w:lang w:val="en-US"/>
        </w:rPr>
        <w:t>De facto</w:t>
      </w:r>
      <w:r w:rsidR="001859FB">
        <w:rPr>
          <w:lang w:val="en-US"/>
        </w:rPr>
        <w:t>, archaeologists deduce</w:t>
      </w:r>
      <w:r w:rsidR="001859FB" w:rsidRPr="00C02D9A">
        <w:rPr>
          <w:lang w:val="en-US"/>
        </w:rPr>
        <w:t xml:space="preserve"> </w:t>
      </w:r>
      <w:r w:rsidR="00EE5E19">
        <w:rPr>
          <w:lang w:val="en-US"/>
        </w:rPr>
        <w:t xml:space="preserve">historical </w:t>
      </w:r>
      <w:r w:rsidR="001859FB" w:rsidRPr="00C02D9A">
        <w:rPr>
          <w:lang w:val="en-US"/>
        </w:rPr>
        <w:t>mater</w:t>
      </w:r>
      <w:r w:rsidR="001859FB">
        <w:rPr>
          <w:lang w:val="en-US"/>
        </w:rPr>
        <w:t xml:space="preserve">ial entities </w:t>
      </w:r>
      <w:r w:rsidR="001859FB" w:rsidRPr="00C02D9A">
        <w:rPr>
          <w:lang w:val="en-US"/>
        </w:rPr>
        <w:t>(</w:t>
      </w:r>
      <w:r w:rsidR="001859FB" w:rsidRPr="001859FB">
        <w:rPr>
          <w:i/>
          <w:lang w:val="en-US"/>
        </w:rPr>
        <w:t>e.g.</w:t>
      </w:r>
      <w:r w:rsidR="001859FB" w:rsidRPr="00C02D9A">
        <w:rPr>
          <w:lang w:val="en-US"/>
        </w:rPr>
        <w:t xml:space="preserve"> “structure”,</w:t>
      </w:r>
      <w:r w:rsidR="001859FB">
        <w:rPr>
          <w:lang w:val="en-US"/>
        </w:rPr>
        <w:t xml:space="preserve"> “ditch”, “well” “house”, “temple”, “</w:t>
      </w:r>
      <w:r w:rsidR="001859FB" w:rsidRPr="00260F31">
        <w:rPr>
          <w:lang w:val="en-US"/>
        </w:rPr>
        <w:t>architectural ensemble</w:t>
      </w:r>
      <w:r w:rsidR="001859FB">
        <w:rPr>
          <w:lang w:val="en-US"/>
        </w:rPr>
        <w:t xml:space="preserve">”, </w:t>
      </w:r>
      <w:r w:rsidR="001859FB" w:rsidRPr="00260F31">
        <w:rPr>
          <w:i/>
          <w:lang w:val="en-US"/>
        </w:rPr>
        <w:t>etc</w:t>
      </w:r>
      <w:r w:rsidR="001859FB">
        <w:rPr>
          <w:lang w:val="en-US"/>
        </w:rPr>
        <w:t xml:space="preserve">.) from stratigraphic </w:t>
      </w:r>
      <w:r w:rsidR="001859FB" w:rsidRPr="00C02D9A">
        <w:rPr>
          <w:lang w:val="en-US"/>
        </w:rPr>
        <w:t>units</w:t>
      </w:r>
      <w:r w:rsidR="001859FB">
        <w:rPr>
          <w:lang w:val="en-US"/>
        </w:rPr>
        <w:t>, adding (explicitly or more often</w:t>
      </w:r>
      <w:r w:rsidR="001859FB" w:rsidRPr="00C02D9A">
        <w:rPr>
          <w:lang w:val="en-US"/>
        </w:rPr>
        <w:t xml:space="preserve"> </w:t>
      </w:r>
      <w:r w:rsidR="001859FB">
        <w:rPr>
          <w:lang w:val="en-US"/>
        </w:rPr>
        <w:t xml:space="preserve">implicitly) </w:t>
      </w:r>
      <w:r w:rsidR="001859FB" w:rsidRPr="00C02D9A">
        <w:rPr>
          <w:lang w:val="en-US"/>
        </w:rPr>
        <w:t xml:space="preserve">use </w:t>
      </w:r>
      <w:r w:rsidR="001859FB">
        <w:rPr>
          <w:lang w:val="en-US"/>
        </w:rPr>
        <w:t xml:space="preserve">durations to formation durations, even if, as in the </w:t>
      </w:r>
      <w:r w:rsidR="001859FB">
        <w:rPr>
          <w:lang w:val="en-US"/>
        </w:rPr>
        <w:lastRenderedPageBreak/>
        <w:t>examples above, there are just construction units with no preserved material tracks (and so recordable as stratigraphic units) of their</w:t>
      </w:r>
      <w:r w:rsidR="00CB7EB3">
        <w:rPr>
          <w:lang w:val="en-US"/>
        </w:rPr>
        <w:t xml:space="preserve"> “occupation” </w:t>
      </w:r>
      <w:r w:rsidR="00CB7EB3" w:rsidRPr="00CB7EB3">
        <w:rPr>
          <w:i/>
          <w:lang w:val="en-US"/>
        </w:rPr>
        <w:t>i.e.</w:t>
      </w:r>
      <w:r w:rsidR="00CB7EB3">
        <w:rPr>
          <w:lang w:val="en-US"/>
        </w:rPr>
        <w:t xml:space="preserve"> their</w:t>
      </w:r>
      <w:r w:rsidR="001859FB">
        <w:rPr>
          <w:lang w:val="en-US"/>
        </w:rPr>
        <w:t xml:space="preserve"> use timespans</w:t>
      </w:r>
      <w:r w:rsidR="00BF2F5D">
        <w:rPr>
          <w:lang w:val="en-US"/>
        </w:rPr>
        <w:t>.</w:t>
      </w:r>
      <w:r w:rsidR="00EE5E19">
        <w:rPr>
          <w:lang w:val="en-US"/>
        </w:rPr>
        <w:t xml:space="preserve"> These are often </w:t>
      </w:r>
      <w:r w:rsidR="00485AE3">
        <w:rPr>
          <w:lang w:val="en-US"/>
        </w:rPr>
        <w:t>such</w:t>
      </w:r>
      <w:r w:rsidR="00EE5E19">
        <w:rPr>
          <w:lang w:val="en-US"/>
        </w:rPr>
        <w:t xml:space="preserve"> historical material entities, more than strictly the stratigraphic units (even if the shapes are the same), that are displayed on phase or period plans (or GIS)</w:t>
      </w:r>
      <w:r w:rsidR="00CB7EB3">
        <w:rPr>
          <w:lang w:val="en-US"/>
        </w:rPr>
        <w:t xml:space="preserve"> of an excavated site</w:t>
      </w:r>
      <w:r w:rsidR="00A25CC0">
        <w:rPr>
          <w:lang w:val="en-US"/>
        </w:rPr>
        <w:t>,</w:t>
      </w:r>
      <w:r w:rsidR="00EE5E19">
        <w:rPr>
          <w:lang w:val="en-US"/>
        </w:rPr>
        <w:t xml:space="preserve"> because these plans </w:t>
      </w:r>
      <w:r w:rsidR="00A25CC0">
        <w:rPr>
          <w:lang w:val="en-US"/>
        </w:rPr>
        <w:t>aim to represent the use of the space at a given period</w:t>
      </w:r>
      <w:r w:rsidR="00257BDB">
        <w:rPr>
          <w:lang w:val="en-US"/>
        </w:rPr>
        <w:t xml:space="preserve"> (and not the process of the formation of the </w:t>
      </w:r>
      <w:r w:rsidR="00C26A50">
        <w:rPr>
          <w:lang w:val="en-US"/>
        </w:rPr>
        <w:t>site</w:t>
      </w:r>
      <w:r w:rsidR="00A012ED">
        <w:rPr>
          <w:lang w:val="en-US"/>
        </w:rPr>
        <w:t xml:space="preserve"> as</w:t>
      </w:r>
      <w:r w:rsidR="00257BDB">
        <w:rPr>
          <w:lang w:val="en-US"/>
        </w:rPr>
        <w:t xml:space="preserve"> the Harris Matrix)</w:t>
      </w:r>
      <w:r w:rsidR="00A25CC0">
        <w:rPr>
          <w:lang w:val="en-US"/>
        </w:rPr>
        <w:t>.</w:t>
      </w:r>
      <w:r w:rsidR="00036766">
        <w:rPr>
          <w:lang w:val="en-US"/>
        </w:rPr>
        <w:t xml:space="preserve"> </w:t>
      </w:r>
      <w:r w:rsidR="00525491">
        <w:rPr>
          <w:lang w:val="en-US"/>
        </w:rPr>
        <w:t>We can notice that t</w:t>
      </w:r>
      <w:r w:rsidR="00036766">
        <w:rPr>
          <w:lang w:val="en-US"/>
        </w:rPr>
        <w:t xml:space="preserve">his time in systemic context longer than the duration formation is a characteristic of units functionally interpretable as building or fitting out, by opposition to the “occupation” units </w:t>
      </w:r>
      <w:r w:rsidR="003961B0">
        <w:rPr>
          <w:lang w:val="en-US"/>
        </w:rPr>
        <w:t xml:space="preserve">whose the formation duration corresponds </w:t>
      </w:r>
      <w:r w:rsidR="00036766">
        <w:rPr>
          <w:lang w:val="en-US"/>
        </w:rPr>
        <w:t>to</w:t>
      </w:r>
      <w:r w:rsidR="003961B0">
        <w:rPr>
          <w:lang w:val="en-US"/>
        </w:rPr>
        <w:t xml:space="preserve"> their whole time in systemic context</w:t>
      </w:r>
      <w:r w:rsidR="00525491">
        <w:rPr>
          <w:lang w:val="en-US"/>
        </w:rPr>
        <w:t xml:space="preserve"> (like material use tracks for instance)</w:t>
      </w:r>
      <w:r w:rsidR="00036766">
        <w:rPr>
          <w:lang w:val="en-US"/>
        </w:rPr>
        <w:t>.</w:t>
      </w:r>
    </w:p>
    <w:p w:rsidR="006636E9" w:rsidRPr="00EB45FF" w:rsidRDefault="00DB514A" w:rsidP="006636E9">
      <w:pPr>
        <w:pStyle w:val="Figure"/>
        <w:keepNext/>
        <w:framePr w:w="4961" w:vSpace="284" w:wrap="notBeside" w:hAnchor="text" w:xAlign="center" w:yAlign="top"/>
      </w:pPr>
      <w:r w:rsidRPr="00DB514A">
        <w:rPr>
          <w:noProof/>
          <w:lang w:val="fr-FR" w:eastAsia="fr-FR"/>
        </w:rPr>
        <w:drawing>
          <wp:inline distT="0" distB="0" distL="0" distR="0" wp14:anchorId="1C6FC5DE" wp14:editId="07068A2E">
            <wp:extent cx="3149600" cy="210721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49600" cy="2107212"/>
                    </a:xfrm>
                    <a:prstGeom prst="rect">
                      <a:avLst/>
                    </a:prstGeom>
                  </pic:spPr>
                </pic:pic>
              </a:graphicData>
            </a:graphic>
          </wp:inline>
        </w:drawing>
      </w:r>
    </w:p>
    <w:p w:rsidR="006636E9" w:rsidRPr="00054C3F" w:rsidRDefault="006636E9" w:rsidP="006636E9">
      <w:pPr>
        <w:pStyle w:val="FigureCaption"/>
        <w:framePr w:w="4961" w:vSpace="284" w:wrap="notBeside" w:hAnchor="text" w:xAlign="center" w:yAlign="top"/>
        <w:spacing w:after="0"/>
        <w:rPr>
          <w:lang w:val="en-US"/>
        </w:rPr>
      </w:pPr>
      <w:bookmarkStart w:id="12" w:name="_Ref446236967"/>
      <w:r w:rsidRPr="00EB45FF">
        <w:t xml:space="preserve">Figure </w:t>
      </w:r>
      <w:r w:rsidRPr="00EB45FF">
        <w:fldChar w:fldCharType="begin"/>
      </w:r>
      <w:r w:rsidRPr="00EB45FF">
        <w:instrText xml:space="preserve"> SEQ Figure \* ARABIC </w:instrText>
      </w:r>
      <w:r w:rsidRPr="00EB45FF">
        <w:fldChar w:fldCharType="separate"/>
      </w:r>
      <w:r w:rsidR="00400BCD">
        <w:rPr>
          <w:noProof/>
        </w:rPr>
        <w:t>10</w:t>
      </w:r>
      <w:r w:rsidRPr="00EB45FF">
        <w:fldChar w:fldCharType="end"/>
      </w:r>
      <w:bookmarkEnd w:id="12"/>
      <w:r w:rsidR="00D2302C">
        <w:t>. If we add a phase of refitting (new</w:t>
      </w:r>
      <w:r w:rsidR="003E605D">
        <w:t xml:space="preserve"> floor) of the building showed i</w:t>
      </w:r>
      <w:r w:rsidR="00D2302C">
        <w:t>n the example figure 8, we see there is a complex relation between stratigraphic units (and their groupings) and material entities in the historical time (and their groupings</w:t>
      </w:r>
      <w:r w:rsidR="00190B98">
        <w:t>):</w:t>
      </w:r>
      <w:r w:rsidR="00D2302C">
        <w:t xml:space="preserve"> the same unit (3) is related to two successive historical (use time) phases</w:t>
      </w:r>
      <w:r w:rsidR="00054C3F">
        <w:rPr>
          <w:lang w:val="en-US"/>
        </w:rPr>
        <w:t>.</w:t>
      </w:r>
    </w:p>
    <w:p w:rsidR="00BC1C58" w:rsidRDefault="00280D37" w:rsidP="00C02D9A">
      <w:pPr>
        <w:rPr>
          <w:lang w:val="en-US"/>
        </w:rPr>
      </w:pPr>
      <w:r>
        <w:rPr>
          <w:lang w:val="en-US"/>
        </w:rPr>
        <w:t>However, this moving</w:t>
      </w:r>
      <w:r w:rsidR="001102E6">
        <w:rPr>
          <w:lang w:val="en-US"/>
        </w:rPr>
        <w:t xml:space="preserve"> from </w:t>
      </w:r>
      <w:r w:rsidR="001102E6" w:rsidRPr="00B13165">
        <w:rPr>
          <w:lang w:val="en-US"/>
        </w:rPr>
        <w:t xml:space="preserve">the stratigraphic </w:t>
      </w:r>
      <w:r w:rsidR="001102E6">
        <w:rPr>
          <w:lang w:val="en-US"/>
        </w:rPr>
        <w:t xml:space="preserve">time (understood as formation durations) to the </w:t>
      </w:r>
      <w:r w:rsidR="008C4F2D">
        <w:rPr>
          <w:lang w:val="en-US"/>
        </w:rPr>
        <w:t>historical</w:t>
      </w:r>
      <w:r w:rsidR="001102E6">
        <w:rPr>
          <w:lang w:val="en-US"/>
        </w:rPr>
        <w:t xml:space="preserve"> </w:t>
      </w:r>
      <w:r w:rsidR="001102E6" w:rsidRPr="00B13165">
        <w:rPr>
          <w:lang w:val="en-US"/>
        </w:rPr>
        <w:t>time</w:t>
      </w:r>
      <w:r w:rsidR="001102E6">
        <w:rPr>
          <w:lang w:val="en-US"/>
        </w:rPr>
        <w:t xml:space="preserve"> (understood as whole timespans in systemic context)</w:t>
      </w:r>
      <w:r>
        <w:rPr>
          <w:lang w:val="en-US"/>
        </w:rPr>
        <w:t xml:space="preserve"> is not so clear in the </w:t>
      </w:r>
      <w:r w:rsidR="001102E6">
        <w:rPr>
          <w:lang w:val="en-US"/>
        </w:rPr>
        <w:t xml:space="preserve">field </w:t>
      </w:r>
      <w:r>
        <w:rPr>
          <w:lang w:val="en-US"/>
        </w:rPr>
        <w:t xml:space="preserve">archaeological </w:t>
      </w:r>
      <w:r w:rsidR="005756E9">
        <w:rPr>
          <w:lang w:val="en-US"/>
        </w:rPr>
        <w:t>reasoning</w:t>
      </w:r>
      <w:r>
        <w:rPr>
          <w:lang w:val="en-US"/>
        </w:rPr>
        <w:t xml:space="preserve">. </w:t>
      </w:r>
      <w:r w:rsidR="005756E9">
        <w:rPr>
          <w:lang w:val="en-US"/>
        </w:rPr>
        <w:t xml:space="preserve">A first point </w:t>
      </w:r>
      <w:r w:rsidR="00570160">
        <w:rPr>
          <w:lang w:val="en-US"/>
        </w:rPr>
        <w:t>usually</w:t>
      </w:r>
      <w:r w:rsidR="005756E9">
        <w:rPr>
          <w:lang w:val="en-US"/>
        </w:rPr>
        <w:t xml:space="preserve"> not enough explicit is that</w:t>
      </w:r>
      <w:r w:rsidR="00B61F30">
        <w:rPr>
          <w:lang w:val="en-US"/>
        </w:rPr>
        <w:t xml:space="preserve"> recognizing such </w:t>
      </w:r>
      <w:r w:rsidR="008C4F2D">
        <w:rPr>
          <w:lang w:val="en-US"/>
        </w:rPr>
        <w:t>historical</w:t>
      </w:r>
      <w:r w:rsidR="00B61F30">
        <w:rPr>
          <w:lang w:val="en-US"/>
        </w:rPr>
        <w:t xml:space="preserve"> entities</w:t>
      </w:r>
      <w:r w:rsidR="00260F31">
        <w:rPr>
          <w:lang w:val="en-US"/>
        </w:rPr>
        <w:t xml:space="preserve"> from a set of stratigraphic units is not </w:t>
      </w:r>
      <w:r w:rsidR="00C02D9A" w:rsidRPr="00C02D9A">
        <w:rPr>
          <w:lang w:val="en-US"/>
        </w:rPr>
        <w:t xml:space="preserve">a simple grouping based on </w:t>
      </w:r>
      <w:r w:rsidR="00260F31">
        <w:rPr>
          <w:lang w:val="en-US"/>
        </w:rPr>
        <w:t xml:space="preserve">elementary </w:t>
      </w:r>
      <w:r w:rsidR="00C02D9A" w:rsidRPr="00C02D9A">
        <w:rPr>
          <w:lang w:val="en-US"/>
        </w:rPr>
        <w:t xml:space="preserve">subset relations. </w:t>
      </w:r>
      <w:r w:rsidR="00701107">
        <w:rPr>
          <w:lang w:val="en-US"/>
        </w:rPr>
        <w:t xml:space="preserve">There </w:t>
      </w:r>
      <w:r w:rsidR="00C02D9A" w:rsidRPr="00C02D9A">
        <w:rPr>
          <w:lang w:val="en-US"/>
        </w:rPr>
        <w:t xml:space="preserve">is a more complex </w:t>
      </w:r>
      <w:r w:rsidR="00C02D9A" w:rsidRPr="0016227B">
        <w:rPr>
          <w:i/>
          <w:lang w:val="en-US"/>
        </w:rPr>
        <w:t>n</w:t>
      </w:r>
      <w:r w:rsidR="00C02D9A" w:rsidRPr="00C02D9A">
        <w:rPr>
          <w:lang w:val="en-US"/>
        </w:rPr>
        <w:t>-</w:t>
      </w:r>
      <w:r w:rsidR="00C02D9A" w:rsidRPr="0016227B">
        <w:rPr>
          <w:i/>
          <w:lang w:val="en-US"/>
        </w:rPr>
        <w:t>n</w:t>
      </w:r>
      <w:r w:rsidR="00C02D9A" w:rsidRPr="00C02D9A">
        <w:rPr>
          <w:lang w:val="en-US"/>
        </w:rPr>
        <w:t xml:space="preserve"> relation between the stratigraphic units and the </w:t>
      </w:r>
      <w:r w:rsidR="00FE6E6B">
        <w:rPr>
          <w:lang w:val="en-US"/>
        </w:rPr>
        <w:t xml:space="preserve">related </w:t>
      </w:r>
      <w:r w:rsidR="008C4F2D">
        <w:rPr>
          <w:lang w:val="en-US"/>
        </w:rPr>
        <w:t>historical</w:t>
      </w:r>
      <w:r w:rsidR="00C02D9A" w:rsidRPr="00C02D9A">
        <w:rPr>
          <w:lang w:val="en-US"/>
        </w:rPr>
        <w:t xml:space="preserve"> material entities</w:t>
      </w:r>
      <w:r w:rsidR="00FE6E6B">
        <w:rPr>
          <w:lang w:val="en-US"/>
        </w:rPr>
        <w:t xml:space="preserve">, so that </w:t>
      </w:r>
      <w:r w:rsidR="00B13165" w:rsidRPr="00B13165">
        <w:rPr>
          <w:lang w:val="en-US"/>
        </w:rPr>
        <w:t xml:space="preserve">these two temporalities – stratigraphic and </w:t>
      </w:r>
      <w:r w:rsidR="008C4F2D">
        <w:rPr>
          <w:lang w:val="en-US"/>
        </w:rPr>
        <w:t>historical</w:t>
      </w:r>
      <w:r w:rsidR="003773D7">
        <w:rPr>
          <w:lang w:val="en-US"/>
        </w:rPr>
        <w:t xml:space="preserve"> </w:t>
      </w:r>
      <w:r w:rsidR="00D2302C">
        <w:rPr>
          <w:lang w:val="en-US"/>
        </w:rPr>
        <w:t xml:space="preserve">time </w:t>
      </w:r>
      <w:r w:rsidR="00B13165" w:rsidRPr="00B13165">
        <w:rPr>
          <w:lang w:val="en-US"/>
        </w:rPr>
        <w:t xml:space="preserve">– </w:t>
      </w:r>
      <w:r w:rsidR="00FE6E6B">
        <w:rPr>
          <w:lang w:val="en-US"/>
        </w:rPr>
        <w:t>must not</w:t>
      </w:r>
      <w:r w:rsidR="00B13165" w:rsidRPr="00B13165">
        <w:rPr>
          <w:lang w:val="en-US"/>
        </w:rPr>
        <w:t xml:space="preserve"> be confused</w:t>
      </w:r>
      <w:r w:rsidR="00130264">
        <w:rPr>
          <w:lang w:val="en-US"/>
        </w:rPr>
        <w:t xml:space="preserve"> (</w:t>
      </w:r>
      <w:r w:rsidR="00130264">
        <w:rPr>
          <w:lang w:val="en-US"/>
        </w:rPr>
        <w:fldChar w:fldCharType="begin"/>
      </w:r>
      <w:r w:rsidR="00130264">
        <w:rPr>
          <w:lang w:val="en-US"/>
        </w:rPr>
        <w:instrText xml:space="preserve"> REF _Ref446236967 \h </w:instrText>
      </w:r>
      <w:r w:rsidR="00130264">
        <w:rPr>
          <w:lang w:val="en-US"/>
        </w:rPr>
      </w:r>
      <w:r w:rsidR="00130264">
        <w:rPr>
          <w:lang w:val="en-US"/>
        </w:rPr>
        <w:fldChar w:fldCharType="separate"/>
      </w:r>
      <w:r w:rsidR="00400BCD" w:rsidRPr="00EB45FF">
        <w:t xml:space="preserve">Figure </w:t>
      </w:r>
      <w:r w:rsidR="00400BCD">
        <w:rPr>
          <w:noProof/>
        </w:rPr>
        <w:t>10</w:t>
      </w:r>
      <w:r w:rsidR="00130264">
        <w:rPr>
          <w:lang w:val="en-US"/>
        </w:rPr>
        <w:fldChar w:fldCharType="end"/>
      </w:r>
      <w:r w:rsidR="00130264">
        <w:rPr>
          <w:lang w:val="en-US"/>
        </w:rPr>
        <w:t>)</w:t>
      </w:r>
      <w:r w:rsidR="00B13165" w:rsidRPr="00B13165">
        <w:rPr>
          <w:lang w:val="en-US"/>
        </w:rPr>
        <w:t xml:space="preserve">. </w:t>
      </w:r>
      <w:r w:rsidR="00BD7861">
        <w:rPr>
          <w:lang w:val="en-US"/>
        </w:rPr>
        <w:t>Indeed, a</w:t>
      </w:r>
      <w:r w:rsidR="00B13165" w:rsidRPr="00B13165">
        <w:rPr>
          <w:lang w:val="en-US"/>
        </w:rPr>
        <w:t xml:space="preserve"> material remain may stay in “systemic context” longer than another one more recently formed. Furthermore, the materiality of a stratigraphic unit may remain in use or may be reused through several successive </w:t>
      </w:r>
      <w:r w:rsidR="003E605D">
        <w:rPr>
          <w:lang w:val="en-US"/>
        </w:rPr>
        <w:t>phases</w:t>
      </w:r>
      <w:r w:rsidR="00B13165" w:rsidRPr="00B13165">
        <w:rPr>
          <w:lang w:val="en-US"/>
        </w:rPr>
        <w:t xml:space="preserve"> of a </w:t>
      </w:r>
      <w:r w:rsidR="008C4F2D">
        <w:rPr>
          <w:lang w:val="en-US"/>
        </w:rPr>
        <w:t>historical</w:t>
      </w:r>
      <w:r w:rsidR="00B13165" w:rsidRPr="00B13165">
        <w:rPr>
          <w:lang w:val="en-US"/>
        </w:rPr>
        <w:t xml:space="preserve"> entity</w:t>
      </w:r>
      <w:r w:rsidR="00130264">
        <w:rPr>
          <w:lang w:val="en-US"/>
        </w:rPr>
        <w:t xml:space="preserve"> </w:t>
      </w:r>
      <w:r w:rsidR="00130264" w:rsidRPr="00130264">
        <w:rPr>
          <w:lang w:val="en-US"/>
        </w:rPr>
        <w:t>(what is formalized in particular in the OH-FET urban evolution analysis model [</w:t>
      </w:r>
      <w:r w:rsidR="00795872">
        <w:rPr>
          <w:lang w:val="en-US"/>
        </w:rPr>
        <w:t>27</w:t>
      </w:r>
      <w:r w:rsidR="00130264" w:rsidRPr="00130264">
        <w:rPr>
          <w:lang w:val="en-US"/>
        </w:rPr>
        <w:t>]).</w:t>
      </w:r>
    </w:p>
    <w:p w:rsidR="000A418C" w:rsidRDefault="00BC1C58" w:rsidP="00C02D9A">
      <w:pPr>
        <w:rPr>
          <w:lang w:val="en-US"/>
        </w:rPr>
      </w:pPr>
      <w:r>
        <w:rPr>
          <w:lang w:val="en-US"/>
        </w:rPr>
        <w:t xml:space="preserve">In other words, there </w:t>
      </w:r>
      <w:r w:rsidRPr="00BC1C58">
        <w:rPr>
          <w:lang w:val="en-US"/>
        </w:rPr>
        <w:t>is a fundamental difference between</w:t>
      </w:r>
      <w:r>
        <w:rPr>
          <w:lang w:val="en-US"/>
        </w:rPr>
        <w:t xml:space="preserve"> </w:t>
      </w:r>
      <w:r w:rsidR="00B13165" w:rsidRPr="00B13165">
        <w:rPr>
          <w:lang w:val="en-US"/>
        </w:rPr>
        <w:t xml:space="preserve">stratigraphic </w:t>
      </w:r>
      <w:r>
        <w:rPr>
          <w:lang w:val="en-US"/>
        </w:rPr>
        <w:t xml:space="preserve">time and </w:t>
      </w:r>
      <w:r w:rsidR="008C4F2D">
        <w:rPr>
          <w:lang w:val="en-US"/>
        </w:rPr>
        <w:t>historical</w:t>
      </w:r>
      <w:r>
        <w:rPr>
          <w:lang w:val="en-US"/>
        </w:rPr>
        <w:t xml:space="preserve"> </w:t>
      </w:r>
      <w:r w:rsidR="00B13165" w:rsidRPr="00B13165">
        <w:rPr>
          <w:lang w:val="en-US"/>
        </w:rPr>
        <w:t>time</w:t>
      </w:r>
      <w:r w:rsidR="00F15823">
        <w:rPr>
          <w:lang w:val="en-US"/>
        </w:rPr>
        <w:t>:</w:t>
      </w:r>
      <w:r w:rsidR="00B13165" w:rsidRPr="00B13165">
        <w:rPr>
          <w:lang w:val="en-US"/>
        </w:rPr>
        <w:t xml:space="preserve"> </w:t>
      </w:r>
      <w:r>
        <w:rPr>
          <w:lang w:val="en-US"/>
        </w:rPr>
        <w:t xml:space="preserve">the </w:t>
      </w:r>
      <w:r w:rsidR="006D71C3">
        <w:rPr>
          <w:lang w:val="en-US"/>
        </w:rPr>
        <w:t>first one</w:t>
      </w:r>
      <w:r>
        <w:rPr>
          <w:lang w:val="en-US"/>
        </w:rPr>
        <w:t xml:space="preserve"> </w:t>
      </w:r>
      <w:r w:rsidR="00B13165" w:rsidRPr="00B13165">
        <w:rPr>
          <w:lang w:val="en-US"/>
        </w:rPr>
        <w:t xml:space="preserve">totally </w:t>
      </w:r>
      <w:r w:rsidR="00807D64" w:rsidRPr="00B13165">
        <w:rPr>
          <w:lang w:val="en-US"/>
        </w:rPr>
        <w:t>excludes</w:t>
      </w:r>
      <w:r>
        <w:rPr>
          <w:lang w:val="en-US"/>
        </w:rPr>
        <w:t xml:space="preserve"> cyclical phenomena (</w:t>
      </w:r>
      <w:r w:rsidR="00B13165" w:rsidRPr="00B13165">
        <w:rPr>
          <w:lang w:val="en-US"/>
        </w:rPr>
        <w:t>the same unit is never formed twice, and it cannot be both after and before another uni</w:t>
      </w:r>
      <w:r w:rsidR="00B13652">
        <w:rPr>
          <w:lang w:val="en-US"/>
        </w:rPr>
        <w:t xml:space="preserve">t – </w:t>
      </w:r>
      <w:r w:rsidR="00B13165" w:rsidRPr="00B13165">
        <w:rPr>
          <w:lang w:val="en-US"/>
        </w:rPr>
        <w:t>or</w:t>
      </w:r>
      <w:r w:rsidR="00B13652">
        <w:rPr>
          <w:lang w:val="en-US"/>
        </w:rPr>
        <w:t xml:space="preserve"> </w:t>
      </w:r>
      <w:r w:rsidR="00B13165" w:rsidRPr="00B13165">
        <w:rPr>
          <w:lang w:val="en-US"/>
        </w:rPr>
        <w:t xml:space="preserve">it is a logical fault). But the </w:t>
      </w:r>
      <w:r w:rsidR="006D71C3">
        <w:rPr>
          <w:lang w:val="en-US"/>
        </w:rPr>
        <w:t>second one</w:t>
      </w:r>
      <w:r w:rsidR="00B13165" w:rsidRPr="00B13165">
        <w:rPr>
          <w:lang w:val="en-US"/>
        </w:rPr>
        <w:t xml:space="preserve"> admits </w:t>
      </w:r>
      <w:r w:rsidR="00842196">
        <w:rPr>
          <w:lang w:val="en-US"/>
        </w:rPr>
        <w:t xml:space="preserve">such </w:t>
      </w:r>
      <w:r w:rsidR="00B13165" w:rsidRPr="00B13165">
        <w:rPr>
          <w:lang w:val="en-US"/>
        </w:rPr>
        <w:t>cyclical phenomena</w:t>
      </w:r>
      <w:r w:rsidR="00787BCB">
        <w:rPr>
          <w:lang w:val="en-US"/>
        </w:rPr>
        <w:t>, including</w:t>
      </w:r>
      <w:r w:rsidR="00A43FB6">
        <w:rPr>
          <w:lang w:val="en-US"/>
        </w:rPr>
        <w:t xml:space="preserve"> not only reusing in successive phases, but also</w:t>
      </w:r>
      <w:r w:rsidR="00787BCB">
        <w:rPr>
          <w:lang w:val="en-US"/>
        </w:rPr>
        <w:t xml:space="preserve"> round trips between systemic and archaeological contexts</w:t>
      </w:r>
      <w:r w:rsidR="00B13165" w:rsidRPr="00B13165">
        <w:rPr>
          <w:lang w:val="en-US"/>
        </w:rPr>
        <w:t>: the sam</w:t>
      </w:r>
      <w:r w:rsidR="00AD4C93">
        <w:rPr>
          <w:lang w:val="en-US"/>
        </w:rPr>
        <w:t>e remain or object may stay in systemic context</w:t>
      </w:r>
      <w:r w:rsidR="00B13165" w:rsidRPr="00B13165">
        <w:rPr>
          <w:lang w:val="en-US"/>
        </w:rPr>
        <w:t xml:space="preserve"> after its formation for a first “</w:t>
      </w:r>
      <w:r w:rsidR="00AD4C93">
        <w:rPr>
          <w:lang w:val="en-US"/>
        </w:rPr>
        <w:t>cultural life”, then fall into archaeological context</w:t>
      </w:r>
      <w:r w:rsidR="00B13165" w:rsidRPr="00B13165">
        <w:rPr>
          <w:lang w:val="en-US"/>
        </w:rPr>
        <w:t>, and then come back</w:t>
      </w:r>
      <w:r w:rsidR="00AD4C93">
        <w:rPr>
          <w:lang w:val="en-US"/>
        </w:rPr>
        <w:t xml:space="preserve"> into systemic context</w:t>
      </w:r>
      <w:r w:rsidR="00B13165" w:rsidRPr="00B13165">
        <w:rPr>
          <w:lang w:val="en-US"/>
        </w:rPr>
        <w:t xml:space="preserve"> (</w:t>
      </w:r>
      <w:r w:rsidR="00B13165" w:rsidRPr="007E7FCD">
        <w:rPr>
          <w:i/>
          <w:lang w:val="en-US"/>
        </w:rPr>
        <w:t>e.g</w:t>
      </w:r>
      <w:r w:rsidR="00B13165" w:rsidRPr="00B13165">
        <w:rPr>
          <w:lang w:val="en-US"/>
        </w:rPr>
        <w:t>. an excavated and restored archaeological site)</w:t>
      </w:r>
      <w:r w:rsidR="00907BEE">
        <w:rPr>
          <w:lang w:val="en-US"/>
        </w:rPr>
        <w:t xml:space="preserve"> [22]</w:t>
      </w:r>
      <w:r w:rsidR="00B13165" w:rsidRPr="00B13165">
        <w:rPr>
          <w:lang w:val="en-US"/>
        </w:rPr>
        <w:t>.</w:t>
      </w:r>
    </w:p>
    <w:p w:rsidR="00746835" w:rsidRDefault="00746835" w:rsidP="00746835">
      <w:pPr>
        <w:pStyle w:val="Level2Title"/>
      </w:pPr>
      <w:r>
        <w:t xml:space="preserve">The quantified time of </w:t>
      </w:r>
      <w:r w:rsidR="008C4F2D">
        <w:t>historical</w:t>
      </w:r>
      <w:r>
        <w:t xml:space="preserve"> entities</w:t>
      </w:r>
    </w:p>
    <w:p w:rsidR="002756E8" w:rsidRDefault="00A935F6" w:rsidP="00F6053C">
      <w:pPr>
        <w:rPr>
          <w:lang w:val="en-US"/>
        </w:rPr>
      </w:pPr>
      <w:r>
        <w:rPr>
          <w:lang w:val="en-US"/>
        </w:rPr>
        <w:lastRenderedPageBreak/>
        <w:t>C</w:t>
      </w:r>
      <w:r w:rsidR="00A46B83">
        <w:rPr>
          <w:lang w:val="en-US"/>
        </w:rPr>
        <w:t>larify</w:t>
      </w:r>
      <w:r>
        <w:rPr>
          <w:lang w:val="en-US"/>
        </w:rPr>
        <w:t>ing</w:t>
      </w:r>
      <w:r w:rsidR="00A46B83">
        <w:rPr>
          <w:lang w:val="en-US"/>
        </w:rPr>
        <w:t xml:space="preserve"> this moving from stratigraphic to </w:t>
      </w:r>
      <w:r w:rsidR="008C4F2D">
        <w:rPr>
          <w:lang w:val="en-US"/>
        </w:rPr>
        <w:t>historical</w:t>
      </w:r>
      <w:r w:rsidR="00A46B83">
        <w:rPr>
          <w:lang w:val="en-US"/>
        </w:rPr>
        <w:t xml:space="preserve"> time</w:t>
      </w:r>
      <w:r w:rsidR="001D5CE6">
        <w:rPr>
          <w:lang w:val="en-US"/>
        </w:rPr>
        <w:t>, and thus</w:t>
      </w:r>
      <w:r w:rsidR="007C1099">
        <w:rPr>
          <w:lang w:val="en-US"/>
        </w:rPr>
        <w:t xml:space="preserve"> using explicitly stratigraphic or </w:t>
      </w:r>
      <w:r w:rsidR="008C4F2D">
        <w:rPr>
          <w:lang w:val="en-US"/>
        </w:rPr>
        <w:t>historical</w:t>
      </w:r>
      <w:r w:rsidR="007C1099">
        <w:rPr>
          <w:lang w:val="en-US"/>
        </w:rPr>
        <w:t xml:space="preserve"> units</w:t>
      </w:r>
      <w:r w:rsidR="001D5CE6">
        <w:rPr>
          <w:lang w:val="en-US"/>
        </w:rPr>
        <w:t>,</w:t>
      </w:r>
      <w:r w:rsidR="004D76CB">
        <w:rPr>
          <w:lang w:val="en-US"/>
        </w:rPr>
        <w:t xml:space="preserve"> is </w:t>
      </w:r>
      <w:r w:rsidR="001D5CE6">
        <w:rPr>
          <w:lang w:val="en-US"/>
        </w:rPr>
        <w:t xml:space="preserve">all the more </w:t>
      </w:r>
      <w:r w:rsidR="004D76CB">
        <w:rPr>
          <w:lang w:val="en-US"/>
        </w:rPr>
        <w:t xml:space="preserve">important when we consider quantified dating. </w:t>
      </w:r>
      <w:r w:rsidR="007C1099">
        <w:rPr>
          <w:lang w:val="en-US"/>
        </w:rPr>
        <w:t>Otherwise</w:t>
      </w:r>
      <w:r w:rsidR="004D76CB">
        <w:rPr>
          <w:lang w:val="en-US"/>
        </w:rPr>
        <w:t>, a new source of confusion may appear: confusing formation duration and use duration.</w:t>
      </w:r>
      <w:r w:rsidR="00FE51AD">
        <w:rPr>
          <w:lang w:val="en-US"/>
        </w:rPr>
        <w:t xml:space="preserve"> </w:t>
      </w:r>
      <w:r w:rsidR="004D76CB">
        <w:rPr>
          <w:lang w:val="en-US"/>
        </w:rPr>
        <w:t>When we write or read “this hypocaust is dated first centur</w:t>
      </w:r>
      <w:r w:rsidR="00FE51AD">
        <w:rPr>
          <w:lang w:val="en-US"/>
        </w:rPr>
        <w:t xml:space="preserve">y”, what does it mean exactly? Is the first century possible time for the construction? Or is it really the whole use time span? </w:t>
      </w:r>
      <w:r w:rsidR="005F2AD3">
        <w:rPr>
          <w:lang w:val="en-US"/>
        </w:rPr>
        <w:t xml:space="preserve">This kind of confusion, added to confusions mentioned above between </w:t>
      </w:r>
      <w:r w:rsidR="007D3889">
        <w:rPr>
          <w:lang w:val="en-US"/>
        </w:rPr>
        <w:t>“</w:t>
      </w:r>
      <w:r w:rsidR="006C5587">
        <w:rPr>
          <w:lang w:val="en-US"/>
        </w:rPr>
        <w:t>possible</w:t>
      </w:r>
      <w:r w:rsidR="005F2AD3">
        <w:rPr>
          <w:lang w:val="en-US"/>
        </w:rPr>
        <w:t xml:space="preserve"> times</w:t>
      </w:r>
      <w:r w:rsidR="007D3889">
        <w:rPr>
          <w:lang w:val="en-US"/>
        </w:rPr>
        <w:t>”</w:t>
      </w:r>
      <w:r w:rsidR="005F2AD3">
        <w:rPr>
          <w:lang w:val="en-US"/>
        </w:rPr>
        <w:t xml:space="preserve"> </w:t>
      </w:r>
      <w:r w:rsidR="007D3889">
        <w:rPr>
          <w:lang w:val="en-US"/>
        </w:rPr>
        <w:t xml:space="preserve">limited by </w:t>
      </w:r>
      <w:r w:rsidR="007D3889" w:rsidRPr="007D3889">
        <w:rPr>
          <w:i/>
          <w:lang w:val="en-US"/>
        </w:rPr>
        <w:t>TPQ</w:t>
      </w:r>
      <w:r w:rsidR="007D3889">
        <w:rPr>
          <w:lang w:val="en-US"/>
        </w:rPr>
        <w:t xml:space="preserve"> </w:t>
      </w:r>
      <w:r w:rsidR="005F2AD3">
        <w:rPr>
          <w:lang w:val="en-US"/>
        </w:rPr>
        <w:t>and durations</w:t>
      </w:r>
      <w:r w:rsidR="007D3889">
        <w:rPr>
          <w:lang w:val="en-US"/>
        </w:rPr>
        <w:t xml:space="preserve"> limited by unknown real beginning dates</w:t>
      </w:r>
      <w:r w:rsidR="005F2AD3">
        <w:rPr>
          <w:lang w:val="en-US"/>
        </w:rPr>
        <w:t>, is a part of dating i</w:t>
      </w:r>
      <w:r w:rsidR="005F2AD3" w:rsidRPr="005F2AD3">
        <w:rPr>
          <w:lang w:val="en-US"/>
        </w:rPr>
        <w:t>ncorrectnesses</w:t>
      </w:r>
      <w:r w:rsidR="005F2AD3">
        <w:rPr>
          <w:lang w:val="en-US"/>
        </w:rPr>
        <w:t xml:space="preserve"> noticed by </w:t>
      </w:r>
      <w:r w:rsidR="00FE51AD">
        <w:rPr>
          <w:lang w:val="en-US"/>
        </w:rPr>
        <w:t>A. Ferdière in the French archaeological literature [</w:t>
      </w:r>
      <w:r w:rsidR="00136148" w:rsidRPr="00136148">
        <w:rPr>
          <w:b/>
          <w:lang w:val="en-US"/>
        </w:rPr>
        <w:t>4</w:t>
      </w:r>
      <w:r w:rsidR="00136148">
        <w:rPr>
          <w:lang w:val="en-US"/>
        </w:rPr>
        <w:t>]</w:t>
      </w:r>
      <w:r w:rsidR="00FE51AD">
        <w:rPr>
          <w:lang w:val="en-US"/>
        </w:rPr>
        <w:t>.</w:t>
      </w:r>
      <w:r w:rsidR="006C5587">
        <w:rPr>
          <w:lang w:val="en-US"/>
        </w:rPr>
        <w:t xml:space="preserve"> </w:t>
      </w:r>
      <w:r w:rsidR="00923708" w:rsidRPr="00923708">
        <w:rPr>
          <w:lang w:val="en-US"/>
        </w:rPr>
        <w:t>Once again, this question of formation (or production) and/or use time in</w:t>
      </w:r>
      <w:r w:rsidR="00923708">
        <w:rPr>
          <w:lang w:val="en-US"/>
        </w:rPr>
        <w:t xml:space="preserve"> the</w:t>
      </w:r>
      <w:r w:rsidR="00923708" w:rsidRPr="00923708">
        <w:rPr>
          <w:lang w:val="en-US"/>
        </w:rPr>
        <w:t xml:space="preserve"> chronological reasoning has been more studied by archaeologists for the objects dating than for the structures dating.</w:t>
      </w:r>
    </w:p>
    <w:p w:rsidR="003773D7" w:rsidRPr="00EB45FF" w:rsidRDefault="00CB3322" w:rsidP="003773D7">
      <w:pPr>
        <w:pStyle w:val="Figure"/>
        <w:keepNext/>
        <w:framePr w:w="4961" w:vSpace="284" w:wrap="notBeside" w:hAnchor="text" w:xAlign="center" w:yAlign="bottom"/>
      </w:pPr>
      <w:r w:rsidRPr="00CB3322">
        <w:rPr>
          <w:noProof/>
          <w:lang w:val="fr-FR" w:eastAsia="fr-FR"/>
        </w:rPr>
        <w:drawing>
          <wp:inline distT="0" distB="0" distL="0" distR="0" wp14:anchorId="4A7B21BD" wp14:editId="70CA3E1A">
            <wp:extent cx="3149600" cy="125171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149600" cy="1251717"/>
                    </a:xfrm>
                    <a:prstGeom prst="rect">
                      <a:avLst/>
                    </a:prstGeom>
                  </pic:spPr>
                </pic:pic>
              </a:graphicData>
            </a:graphic>
          </wp:inline>
        </w:drawing>
      </w:r>
    </w:p>
    <w:p w:rsidR="003773D7" w:rsidRPr="00EB45FF" w:rsidRDefault="003773D7" w:rsidP="003773D7">
      <w:pPr>
        <w:pStyle w:val="FigureCaption"/>
        <w:framePr w:w="4961" w:vSpace="284" w:wrap="notBeside" w:hAnchor="text" w:xAlign="center" w:yAlign="bottom"/>
        <w:spacing w:after="0"/>
      </w:pPr>
      <w:bookmarkStart w:id="13" w:name="_Ref444454110"/>
      <w:r w:rsidRPr="00EB45FF">
        <w:t xml:space="preserve">Figure </w:t>
      </w:r>
      <w:r w:rsidRPr="00EB45FF">
        <w:fldChar w:fldCharType="begin"/>
      </w:r>
      <w:r w:rsidRPr="00EB45FF">
        <w:instrText xml:space="preserve"> SEQ Figure \* ARABIC </w:instrText>
      </w:r>
      <w:r w:rsidRPr="00EB45FF">
        <w:fldChar w:fldCharType="separate"/>
      </w:r>
      <w:r w:rsidR="00400BCD">
        <w:rPr>
          <w:noProof/>
        </w:rPr>
        <w:t>11</w:t>
      </w:r>
      <w:r w:rsidRPr="00EB45FF">
        <w:fldChar w:fldCharType="end"/>
      </w:r>
      <w:bookmarkEnd w:id="13"/>
      <w:r>
        <w:t xml:space="preserve"> </w:t>
      </w:r>
      <w:r w:rsidRPr="009A53B5">
        <w:t xml:space="preserve">Stratigraphic time (left) and </w:t>
      </w:r>
      <w:r w:rsidR="008C4F2D">
        <w:t>historical</w:t>
      </w:r>
      <w:r w:rsidRPr="009A53B5">
        <w:t xml:space="preserve"> time (right) ;  the historically dated house B has a “certain use” time provided by </w:t>
      </w:r>
      <w:r w:rsidR="008C4F2D">
        <w:t>historical</w:t>
      </w:r>
      <w:r w:rsidRPr="009A53B5">
        <w:t xml:space="preserve"> documentation;  the “possible time” of the related stratigraphic units of construction and destruction is consequently limited</w:t>
      </w:r>
      <w:r w:rsidRPr="00EB45FF">
        <w:t>.</w:t>
      </w:r>
    </w:p>
    <w:p w:rsidR="0024613A" w:rsidRDefault="006E67CF" w:rsidP="0045364E">
      <w:pPr>
        <w:rPr>
          <w:lang w:val="en-US"/>
        </w:rPr>
      </w:pPr>
      <w:r w:rsidRPr="006E67CF">
        <w:rPr>
          <w:lang w:val="en-US"/>
        </w:rPr>
        <w:t xml:space="preserve">However, </w:t>
      </w:r>
      <w:r w:rsidR="00AD215F">
        <w:rPr>
          <w:lang w:val="en-US"/>
        </w:rPr>
        <w:t xml:space="preserve">provided that the duration </w:t>
      </w:r>
      <w:r w:rsidR="00AD215F" w:rsidRPr="00016D22">
        <w:rPr>
          <w:i/>
        </w:rPr>
        <w:t>D</w:t>
      </w:r>
      <w:r w:rsidR="00AD215F" w:rsidRPr="00016D22">
        <w:rPr>
          <w:i/>
          <w:position w:val="-2"/>
          <w:vertAlign w:val="subscript"/>
        </w:rPr>
        <w:t>i</w:t>
      </w:r>
      <w:r w:rsidR="00AD215F">
        <w:rPr>
          <w:lang w:val="en-US"/>
        </w:rPr>
        <w:t xml:space="preserve"> attributed to a unit (or entity) </w:t>
      </w:r>
      <w:r w:rsidR="00AD215F" w:rsidRPr="00AD215F">
        <w:rPr>
          <w:i/>
          <w:lang w:val="en-US"/>
        </w:rPr>
        <w:t>i</w:t>
      </w:r>
      <w:r w:rsidR="00AD215F">
        <w:rPr>
          <w:lang w:val="en-US"/>
        </w:rPr>
        <w:t xml:space="preserve"> </w:t>
      </w:r>
      <w:r w:rsidR="00F941A2">
        <w:rPr>
          <w:lang w:val="en-US"/>
        </w:rPr>
        <w:t xml:space="preserve">is clearly defined either as a formation duration or as a </w:t>
      </w:r>
      <w:r w:rsidR="00B373EE">
        <w:rPr>
          <w:lang w:val="en-US"/>
        </w:rPr>
        <w:t>wider timespan in systemic context</w:t>
      </w:r>
      <w:r w:rsidR="00F941A2">
        <w:rPr>
          <w:lang w:val="en-US"/>
        </w:rPr>
        <w:t xml:space="preserve">, </w:t>
      </w:r>
      <w:r w:rsidRPr="006E67CF">
        <w:rPr>
          <w:lang w:val="en-US"/>
        </w:rPr>
        <w:t xml:space="preserve">the </w:t>
      </w:r>
      <w:r w:rsidR="0045364E">
        <w:rPr>
          <w:lang w:val="en-US"/>
        </w:rPr>
        <w:t xml:space="preserve">quantified chronological </w:t>
      </w:r>
      <w:r w:rsidRPr="006E67CF">
        <w:rPr>
          <w:lang w:val="en-US"/>
        </w:rPr>
        <w:t xml:space="preserve">frame </w:t>
      </w:r>
      <w:r w:rsidR="0045364E">
        <w:rPr>
          <w:lang w:val="en-US"/>
        </w:rPr>
        <w:t xml:space="preserve">discussed above for the </w:t>
      </w:r>
      <w:r w:rsidR="0045364E" w:rsidRPr="006E67CF">
        <w:rPr>
          <w:lang w:val="en-US"/>
        </w:rPr>
        <w:t xml:space="preserve">stratigraphic units </w:t>
      </w:r>
      <w:r w:rsidRPr="006E67CF">
        <w:rPr>
          <w:lang w:val="en-US"/>
        </w:rPr>
        <w:t xml:space="preserve">may be used </w:t>
      </w:r>
      <w:r w:rsidR="0045364E">
        <w:rPr>
          <w:lang w:val="en-US"/>
        </w:rPr>
        <w:t>for the</w:t>
      </w:r>
      <w:r w:rsidRPr="006E67CF">
        <w:rPr>
          <w:lang w:val="en-US"/>
        </w:rPr>
        <w:t xml:space="preserve"> </w:t>
      </w:r>
      <w:r w:rsidR="008C4F2D">
        <w:rPr>
          <w:lang w:val="en-US"/>
        </w:rPr>
        <w:t>historical</w:t>
      </w:r>
      <w:r w:rsidR="00C05A49">
        <w:rPr>
          <w:lang w:val="en-US"/>
        </w:rPr>
        <w:t xml:space="preserve"> entities.</w:t>
      </w:r>
    </w:p>
    <w:p w:rsidR="00E4289C" w:rsidRPr="002F49A1" w:rsidRDefault="004107D0" w:rsidP="00C02D9A">
      <w:pPr>
        <w:rPr>
          <w:lang w:val="en-US"/>
        </w:rPr>
      </w:pPr>
      <w:r>
        <w:rPr>
          <w:lang w:val="en-US"/>
        </w:rPr>
        <w:t>If we go back to</w:t>
      </w:r>
      <w:r w:rsidR="008F7434" w:rsidRPr="00B8182B">
        <w:rPr>
          <w:lang w:val="en-US"/>
        </w:rPr>
        <w:t xml:space="preserve"> the Harris example (</w:t>
      </w:r>
      <w:r w:rsidR="002B1EC7">
        <w:rPr>
          <w:lang w:val="en-US"/>
        </w:rPr>
        <w:fldChar w:fldCharType="begin"/>
      </w:r>
      <w:r w:rsidR="002B1EC7">
        <w:rPr>
          <w:lang w:val="en-US"/>
        </w:rPr>
        <w:instrText xml:space="preserve"> REF _Ref446241775 \h </w:instrText>
      </w:r>
      <w:r w:rsidR="002B1EC7">
        <w:rPr>
          <w:lang w:val="en-US"/>
        </w:rPr>
      </w:r>
      <w:r w:rsidR="002B1EC7">
        <w:rPr>
          <w:lang w:val="en-US"/>
        </w:rPr>
        <w:fldChar w:fldCharType="separate"/>
      </w:r>
      <w:r w:rsidR="00400BCD" w:rsidRPr="00EB45FF">
        <w:t xml:space="preserve">Figure </w:t>
      </w:r>
      <w:r w:rsidR="00400BCD">
        <w:rPr>
          <w:noProof/>
        </w:rPr>
        <w:t>7</w:t>
      </w:r>
      <w:r w:rsidR="002B1EC7">
        <w:rPr>
          <w:lang w:val="en-US"/>
        </w:rPr>
        <w:fldChar w:fldCharType="end"/>
      </w:r>
      <w:r w:rsidR="002B1EC7">
        <w:rPr>
          <w:lang w:val="en-US"/>
        </w:rPr>
        <w:t xml:space="preserve">), </w:t>
      </w:r>
      <w:r>
        <w:rPr>
          <w:lang w:val="en-US"/>
        </w:rPr>
        <w:t>c</w:t>
      </w:r>
      <w:r w:rsidR="00B8182B" w:rsidRPr="002F49A1">
        <w:rPr>
          <w:lang w:val="en-US"/>
        </w:rPr>
        <w:t xml:space="preserve">oncerning the unit 1 (dated </w:t>
      </w:r>
      <w:r w:rsidR="002F49A1" w:rsidRPr="002F49A1">
        <w:rPr>
          <w:lang w:val="en-US"/>
        </w:rPr>
        <w:t>as a</w:t>
      </w:r>
      <w:r w:rsidR="00B8182B" w:rsidRPr="002F49A1">
        <w:rPr>
          <w:lang w:val="en-US"/>
        </w:rPr>
        <w:t xml:space="preserve"> contemporary floor), we can consider not only its formation duration, but its </w:t>
      </w:r>
      <w:r w:rsidR="00CC2EB0">
        <w:rPr>
          <w:lang w:val="en-US"/>
        </w:rPr>
        <w:t xml:space="preserve">known </w:t>
      </w:r>
      <w:r w:rsidR="00B8182B" w:rsidRPr="002F49A1">
        <w:rPr>
          <w:lang w:val="en-US"/>
        </w:rPr>
        <w:t>use duration (from 1980 to 201</w:t>
      </w:r>
      <w:r w:rsidR="002F49A1" w:rsidRPr="002F49A1">
        <w:rPr>
          <w:lang w:val="en-US"/>
        </w:rPr>
        <w:t>6</w:t>
      </w:r>
      <w:r w:rsidR="00B8182B" w:rsidRPr="002F49A1">
        <w:rPr>
          <w:lang w:val="en-US"/>
        </w:rPr>
        <w:t>, if we assume that excavations started this year</w:t>
      </w:r>
      <w:r w:rsidR="002A4FFC">
        <w:rPr>
          <w:lang w:val="en-US"/>
        </w:rPr>
        <w:t>).</w:t>
      </w:r>
      <w:r w:rsidR="00B8182B" w:rsidRPr="002F49A1">
        <w:rPr>
          <w:lang w:val="en-US"/>
        </w:rPr>
        <w:t xml:space="preserve"> </w:t>
      </w:r>
      <w:r w:rsidR="002A4FFC" w:rsidRPr="002F49A1">
        <w:rPr>
          <w:lang w:val="en-US"/>
        </w:rPr>
        <w:t>Then</w:t>
      </w:r>
      <w:r w:rsidR="00B8182B" w:rsidRPr="002F49A1">
        <w:rPr>
          <w:lang w:val="en-US"/>
        </w:rPr>
        <w:t xml:space="preserve"> we consider not a stratigraphic unit, but a </w:t>
      </w:r>
      <w:r w:rsidR="008C4F2D">
        <w:rPr>
          <w:lang w:val="en-US"/>
        </w:rPr>
        <w:t>historical</w:t>
      </w:r>
      <w:r w:rsidR="00B8182B" w:rsidRPr="002F49A1">
        <w:rPr>
          <w:lang w:val="en-US"/>
        </w:rPr>
        <w:t xml:space="preserve"> material entity</w:t>
      </w:r>
      <w:r w:rsidR="00E4289C">
        <w:rPr>
          <w:lang w:val="en-US"/>
        </w:rPr>
        <w:t xml:space="preserve"> </w:t>
      </w:r>
      <w:r w:rsidR="00B8182B" w:rsidRPr="002F49A1">
        <w:rPr>
          <w:lang w:val="en-US"/>
        </w:rPr>
        <w:t>(</w:t>
      </w:r>
      <w:r w:rsidR="00D95717">
        <w:rPr>
          <w:lang w:val="en-US"/>
        </w:rPr>
        <w:t>A</w:t>
      </w:r>
      <w:r w:rsidR="004B69FC">
        <w:rPr>
          <w:lang w:val="en-US"/>
        </w:rPr>
        <w:t xml:space="preserve">: </w:t>
      </w:r>
      <w:r w:rsidR="004B69FC">
        <w:rPr>
          <w:lang w:val="en-US"/>
        </w:rPr>
        <w:fldChar w:fldCharType="begin"/>
      </w:r>
      <w:r w:rsidR="004B69FC">
        <w:rPr>
          <w:lang w:val="en-US"/>
        </w:rPr>
        <w:instrText xml:space="preserve"> REF _Ref444454110 \h </w:instrText>
      </w:r>
      <w:r w:rsidR="004B69FC">
        <w:rPr>
          <w:lang w:val="en-US"/>
        </w:rPr>
      </w:r>
      <w:r w:rsidR="004B69FC">
        <w:rPr>
          <w:lang w:val="en-US"/>
        </w:rPr>
        <w:fldChar w:fldCharType="separate"/>
      </w:r>
      <w:r w:rsidR="004B69FC" w:rsidRPr="00EB45FF">
        <w:t xml:space="preserve">Figure </w:t>
      </w:r>
      <w:r w:rsidR="004B69FC">
        <w:rPr>
          <w:noProof/>
        </w:rPr>
        <w:t>11</w:t>
      </w:r>
      <w:r w:rsidR="004B69FC">
        <w:rPr>
          <w:lang w:val="en-US"/>
        </w:rPr>
        <w:fldChar w:fldCharType="end"/>
      </w:r>
      <w:r w:rsidR="004B69FC">
        <w:rPr>
          <w:lang w:val="en-US"/>
        </w:rPr>
        <w:t>)</w:t>
      </w:r>
      <w:r w:rsidR="004C45F7">
        <w:rPr>
          <w:lang w:val="en-US"/>
        </w:rPr>
        <w:t xml:space="preserve"> that </w:t>
      </w:r>
      <w:r w:rsidR="00E4289C">
        <w:rPr>
          <w:lang w:val="en-US"/>
        </w:rPr>
        <w:t>has a totally certain time, as the related unit 1, but wider, because</w:t>
      </w:r>
      <w:r w:rsidR="005B1A9C">
        <w:rPr>
          <w:lang w:val="en-US"/>
        </w:rPr>
        <w:t xml:space="preserve"> it includes its whole </w:t>
      </w:r>
      <w:r w:rsidR="00D0597A">
        <w:rPr>
          <w:lang w:val="en-US"/>
        </w:rPr>
        <w:t>time in</w:t>
      </w:r>
      <w:r w:rsidR="005B1A9C">
        <w:rPr>
          <w:lang w:val="en-US"/>
        </w:rPr>
        <w:t xml:space="preserve"> systemic context</w:t>
      </w:r>
      <w:r w:rsidR="00E16EDC">
        <w:rPr>
          <w:lang w:val="en-US"/>
        </w:rPr>
        <w:t xml:space="preserve"> (16 years until now)</w:t>
      </w:r>
      <w:r w:rsidR="005B1A9C">
        <w:rPr>
          <w:lang w:val="en-US"/>
        </w:rPr>
        <w:t>.</w:t>
      </w:r>
    </w:p>
    <w:p w:rsidR="00073E30" w:rsidRDefault="007A1693" w:rsidP="00FA0F1D">
      <w:pPr>
        <w:rPr>
          <w:lang w:val="en-US"/>
        </w:rPr>
      </w:pPr>
      <w:r>
        <w:rPr>
          <w:lang w:val="en-US"/>
        </w:rPr>
        <w:t>W</w:t>
      </w:r>
      <w:r w:rsidR="00D11043" w:rsidRPr="00D11043">
        <w:rPr>
          <w:lang w:val="en-US"/>
        </w:rPr>
        <w:t xml:space="preserve">e added </w:t>
      </w:r>
      <w:r w:rsidR="00844F8A">
        <w:rPr>
          <w:lang w:val="en-US"/>
        </w:rPr>
        <w:t xml:space="preserve">to the example </w:t>
      </w:r>
      <w:r w:rsidR="00D11043" w:rsidRPr="00D11043">
        <w:rPr>
          <w:lang w:val="en-US"/>
        </w:rPr>
        <w:t>a case o</w:t>
      </w:r>
      <w:r w:rsidR="00E15C1C">
        <w:rPr>
          <w:lang w:val="en-US"/>
        </w:rPr>
        <w:t>f</w:t>
      </w:r>
      <w:r w:rsidR="00D11043" w:rsidRPr="00D11043">
        <w:rPr>
          <w:lang w:val="en-US"/>
        </w:rPr>
        <w:t xml:space="preserve"> dating from </w:t>
      </w:r>
      <w:r>
        <w:rPr>
          <w:lang w:val="en-US"/>
        </w:rPr>
        <w:t>historical sources</w:t>
      </w:r>
      <w:r w:rsidR="004314FE">
        <w:rPr>
          <w:lang w:val="en-US"/>
        </w:rPr>
        <w:t>, to illustrate the difference between stratigraphic units</w:t>
      </w:r>
      <w:r w:rsidR="00E16EDC">
        <w:rPr>
          <w:lang w:val="en-US"/>
        </w:rPr>
        <w:t xml:space="preserve"> dating</w:t>
      </w:r>
      <w:r w:rsidR="004314FE">
        <w:rPr>
          <w:lang w:val="en-US"/>
        </w:rPr>
        <w:t xml:space="preserve"> and </w:t>
      </w:r>
      <w:r w:rsidR="00E16EDC">
        <w:rPr>
          <w:lang w:val="en-US"/>
        </w:rPr>
        <w:t xml:space="preserve">historical </w:t>
      </w:r>
      <w:r w:rsidR="004314FE">
        <w:rPr>
          <w:lang w:val="en-US"/>
        </w:rPr>
        <w:t xml:space="preserve">material entities </w:t>
      </w:r>
      <w:r w:rsidR="00E16EDC">
        <w:rPr>
          <w:lang w:val="en-US"/>
        </w:rPr>
        <w:t>dating</w:t>
      </w:r>
      <w:r>
        <w:rPr>
          <w:lang w:val="en-US"/>
        </w:rPr>
        <w:t xml:space="preserve">. </w:t>
      </w:r>
      <w:r w:rsidR="00DA3925">
        <w:rPr>
          <w:lang w:val="en-US"/>
        </w:rPr>
        <w:t>(</w:t>
      </w:r>
      <w:r w:rsidR="00DA3925">
        <w:rPr>
          <w:lang w:val="en-US"/>
        </w:rPr>
        <w:fldChar w:fldCharType="begin"/>
      </w:r>
      <w:r w:rsidR="00DA3925">
        <w:rPr>
          <w:lang w:val="en-US"/>
        </w:rPr>
        <w:instrText xml:space="preserve"> REF _Ref444454110 \h </w:instrText>
      </w:r>
      <w:r w:rsidR="00DA3925">
        <w:rPr>
          <w:lang w:val="en-US"/>
        </w:rPr>
      </w:r>
      <w:r w:rsidR="00DA3925">
        <w:rPr>
          <w:lang w:val="en-US"/>
        </w:rPr>
        <w:fldChar w:fldCharType="separate"/>
      </w:r>
      <w:r w:rsidR="00400BCD" w:rsidRPr="00EB45FF">
        <w:t xml:space="preserve">Figure </w:t>
      </w:r>
      <w:r w:rsidR="00400BCD">
        <w:rPr>
          <w:noProof/>
        </w:rPr>
        <w:t>11</w:t>
      </w:r>
      <w:r w:rsidR="00DA3925">
        <w:rPr>
          <w:lang w:val="en-US"/>
        </w:rPr>
        <w:fldChar w:fldCharType="end"/>
      </w:r>
      <w:r w:rsidR="00D11043" w:rsidRPr="00D11043">
        <w:rPr>
          <w:lang w:val="en-US"/>
        </w:rPr>
        <w:t xml:space="preserve">). </w:t>
      </w:r>
      <w:r>
        <w:rPr>
          <w:lang w:val="en-US"/>
        </w:rPr>
        <w:t>As seen above, t</w:t>
      </w:r>
      <w:r w:rsidR="00D11043" w:rsidRPr="00D11043">
        <w:rPr>
          <w:lang w:val="en-US"/>
        </w:rPr>
        <w:t>he unit</w:t>
      </w:r>
      <w:r>
        <w:rPr>
          <w:lang w:val="en-US"/>
        </w:rPr>
        <w:t>s</w:t>
      </w:r>
      <w:r w:rsidR="00D11043" w:rsidRPr="00D11043">
        <w:rPr>
          <w:lang w:val="en-US"/>
        </w:rPr>
        <w:t xml:space="preserve"> 3, 4, 5 and 6 </w:t>
      </w:r>
      <w:r w:rsidR="007E3BD1">
        <w:rPr>
          <w:lang w:val="en-US"/>
        </w:rPr>
        <w:t xml:space="preserve">may be grouped in a </w:t>
      </w:r>
      <w:r>
        <w:rPr>
          <w:lang w:val="en-US"/>
        </w:rPr>
        <w:t>construction stratigraphic group</w:t>
      </w:r>
      <w:r w:rsidR="007E3BD1">
        <w:rPr>
          <w:lang w:val="en-US"/>
        </w:rPr>
        <w:t xml:space="preserve"> (</w:t>
      </w:r>
      <w:r w:rsidR="00CB3322">
        <w:rPr>
          <w:lang w:val="en-US"/>
        </w:rPr>
        <w:t>SG</w:t>
      </w:r>
      <w:r w:rsidR="007E3BD1">
        <w:rPr>
          <w:lang w:val="en-US"/>
        </w:rPr>
        <w:t>10)</w:t>
      </w:r>
      <w:r>
        <w:rPr>
          <w:lang w:val="en-US"/>
        </w:rPr>
        <w:t>, and we can infer</w:t>
      </w:r>
      <w:r w:rsidR="00B64448">
        <w:rPr>
          <w:lang w:val="en-US"/>
        </w:rPr>
        <w:t xml:space="preserve"> that</w:t>
      </w:r>
      <w:r>
        <w:rPr>
          <w:lang w:val="en-US"/>
        </w:rPr>
        <w:t xml:space="preserve"> </w:t>
      </w:r>
      <w:r w:rsidR="007E3BD1">
        <w:rPr>
          <w:lang w:val="en-US"/>
        </w:rPr>
        <w:t>this group 10</w:t>
      </w:r>
      <w:r>
        <w:rPr>
          <w:lang w:val="en-US"/>
        </w:rPr>
        <w:t xml:space="preserve"> </w:t>
      </w:r>
      <w:r w:rsidR="00D11043" w:rsidRPr="00D11043">
        <w:rPr>
          <w:lang w:val="en-US"/>
        </w:rPr>
        <w:t>belong</w:t>
      </w:r>
      <w:r w:rsidR="007E3BD1">
        <w:rPr>
          <w:lang w:val="en-US"/>
        </w:rPr>
        <w:t>s</w:t>
      </w:r>
      <w:r w:rsidR="00D11043" w:rsidRPr="00D11043">
        <w:rPr>
          <w:lang w:val="en-US"/>
        </w:rPr>
        <w:t xml:space="preserve"> to </w:t>
      </w:r>
      <w:r w:rsidR="009044BC">
        <w:rPr>
          <w:lang w:val="en-US"/>
        </w:rPr>
        <w:t>a</w:t>
      </w:r>
      <w:r w:rsidR="00966D30">
        <w:rPr>
          <w:lang w:val="en-US"/>
        </w:rPr>
        <w:t xml:space="preserve"> historic material entity:</w:t>
      </w:r>
      <w:r w:rsidR="00D11043" w:rsidRPr="00D11043">
        <w:rPr>
          <w:lang w:val="en-US"/>
        </w:rPr>
        <w:t xml:space="preserve"> </w:t>
      </w:r>
      <w:r w:rsidR="00966D30">
        <w:rPr>
          <w:lang w:val="en-US"/>
        </w:rPr>
        <w:t xml:space="preserve">the </w:t>
      </w:r>
      <w:r>
        <w:rPr>
          <w:lang w:val="en-US"/>
        </w:rPr>
        <w:t>building with</w:t>
      </w:r>
      <w:r w:rsidR="009044BC">
        <w:rPr>
          <w:lang w:val="en-US"/>
        </w:rPr>
        <w:t xml:space="preserve"> its</w:t>
      </w:r>
      <w:r>
        <w:rPr>
          <w:lang w:val="en-US"/>
        </w:rPr>
        <w:t xml:space="preserve"> use duration after its construction and before its destruction</w:t>
      </w:r>
      <w:r w:rsidR="00966D30">
        <w:rPr>
          <w:lang w:val="en-US"/>
        </w:rPr>
        <w:t xml:space="preserve"> (</w:t>
      </w:r>
      <w:r w:rsidR="00D95717">
        <w:rPr>
          <w:lang w:val="en-US"/>
        </w:rPr>
        <w:t>B</w:t>
      </w:r>
      <w:r w:rsidR="00966D30">
        <w:rPr>
          <w:lang w:val="en-US"/>
        </w:rPr>
        <w:t xml:space="preserve">). </w:t>
      </w:r>
      <w:r w:rsidR="00B64448">
        <w:rPr>
          <w:lang w:val="en-US"/>
        </w:rPr>
        <w:t>Let us</w:t>
      </w:r>
      <w:r w:rsidR="009044BC">
        <w:rPr>
          <w:lang w:val="en-US"/>
        </w:rPr>
        <w:t xml:space="preserve"> admit </w:t>
      </w:r>
      <w:r w:rsidR="00FA0F1D">
        <w:rPr>
          <w:lang w:val="en-US"/>
        </w:rPr>
        <w:t xml:space="preserve">that this building </w:t>
      </w:r>
      <w:r w:rsidR="00EF6EE8">
        <w:rPr>
          <w:lang w:val="en-US"/>
        </w:rPr>
        <w:t>is mentioned</w:t>
      </w:r>
      <w:r w:rsidR="00D11043" w:rsidRPr="00D11043">
        <w:rPr>
          <w:lang w:val="en-US"/>
        </w:rPr>
        <w:t xml:space="preserve"> </w:t>
      </w:r>
      <w:r w:rsidR="00EF6EE8">
        <w:rPr>
          <w:lang w:val="en-US"/>
        </w:rPr>
        <w:t>in two documents</w:t>
      </w:r>
      <w:r w:rsidR="00243973">
        <w:rPr>
          <w:lang w:val="en-US"/>
        </w:rPr>
        <w:t xml:space="preserve"> </w:t>
      </w:r>
      <w:r w:rsidR="00D11043" w:rsidRPr="00D11043">
        <w:rPr>
          <w:lang w:val="en-US"/>
        </w:rPr>
        <w:t>dated 1710 and 1790. T</w:t>
      </w:r>
      <w:r w:rsidR="002C715C">
        <w:rPr>
          <w:lang w:val="en-US"/>
        </w:rPr>
        <w:t>hese documents directly give a slot of certain time</w:t>
      </w:r>
      <w:r w:rsidR="00D11043" w:rsidRPr="00D11043">
        <w:rPr>
          <w:lang w:val="en-US"/>
        </w:rPr>
        <w:t xml:space="preserve"> for this house as </w:t>
      </w:r>
      <w:r w:rsidR="008C4F2D">
        <w:rPr>
          <w:lang w:val="en-US"/>
        </w:rPr>
        <w:t>historical</w:t>
      </w:r>
      <w:r w:rsidR="00D11043" w:rsidRPr="00D11043">
        <w:rPr>
          <w:lang w:val="en-US"/>
        </w:rPr>
        <w:t xml:space="preserve"> entity</w:t>
      </w:r>
      <w:r w:rsidR="00243973">
        <w:rPr>
          <w:lang w:val="en-US"/>
        </w:rPr>
        <w:t xml:space="preserve"> (between 1710 and 1790)</w:t>
      </w:r>
      <w:r w:rsidR="002C715C">
        <w:rPr>
          <w:lang w:val="en-US"/>
        </w:rPr>
        <w:t xml:space="preserve">. In other words, if we consider the inaccuracy intervals applied to this </w:t>
      </w:r>
      <w:r w:rsidR="008C4F2D">
        <w:rPr>
          <w:lang w:val="en-US"/>
        </w:rPr>
        <w:t>historical</w:t>
      </w:r>
      <w:r w:rsidR="002C715C">
        <w:rPr>
          <w:lang w:val="en-US"/>
        </w:rPr>
        <w:t xml:space="preserve"> entity (and not to the stratigraphic units), these documents give</w:t>
      </w:r>
      <w:r w:rsidR="00073E30">
        <w:rPr>
          <w:lang w:val="en-US"/>
        </w:rPr>
        <w:t xml:space="preserve"> directly</w:t>
      </w:r>
      <w:r w:rsidR="002C715C">
        <w:rPr>
          <w:lang w:val="en-US"/>
        </w:rPr>
        <w:t xml:space="preserve"> </w:t>
      </w:r>
      <w:r w:rsidR="00073E30">
        <w:rPr>
          <w:lang w:val="en-US"/>
        </w:rPr>
        <w:t>the beginning at the latest and the end at the earliest of this entity (</w:t>
      </w:r>
      <w:r w:rsidR="00072273">
        <w:rPr>
          <w:i/>
          <w:lang w:val="en-US"/>
        </w:rPr>
        <w:t>B</w:t>
      </w:r>
      <w:r w:rsidR="00A600FB">
        <w:rPr>
          <w:i/>
          <w:lang w:val="en-US"/>
        </w:rPr>
        <w:t>l</w:t>
      </w:r>
      <w:r w:rsidR="00D95717">
        <w:rPr>
          <w:position w:val="-2"/>
          <w:vertAlign w:val="subscript"/>
        </w:rPr>
        <w:t>B</w:t>
      </w:r>
      <w:r w:rsidR="00A600FB" w:rsidRPr="00A600FB">
        <w:rPr>
          <w:lang w:val="en-US"/>
        </w:rPr>
        <w:t xml:space="preserve"> </w:t>
      </w:r>
      <w:r w:rsidR="00A600FB">
        <w:rPr>
          <w:lang w:val="en-US"/>
        </w:rPr>
        <w:t xml:space="preserve">= </w:t>
      </w:r>
      <w:r w:rsidR="00072273">
        <w:rPr>
          <w:lang w:val="en-US"/>
        </w:rPr>
        <w:t xml:space="preserve">1710 ; </w:t>
      </w:r>
      <w:r w:rsidR="00072273" w:rsidRPr="00016D22">
        <w:rPr>
          <w:i/>
          <w:lang w:val="en-US"/>
        </w:rPr>
        <w:t>E</w:t>
      </w:r>
      <w:r w:rsidR="00072273">
        <w:rPr>
          <w:i/>
          <w:lang w:val="en-US"/>
        </w:rPr>
        <w:t>e</w:t>
      </w:r>
      <w:r w:rsidR="00D95717">
        <w:rPr>
          <w:position w:val="-2"/>
          <w:vertAlign w:val="subscript"/>
        </w:rPr>
        <w:t>B</w:t>
      </w:r>
      <w:r w:rsidR="00072273">
        <w:rPr>
          <w:lang w:val="en-US"/>
        </w:rPr>
        <w:t>= 1790</w:t>
      </w:r>
      <w:r w:rsidR="002755F6">
        <w:rPr>
          <w:lang w:val="en-US"/>
        </w:rPr>
        <w:t>).</w:t>
      </w:r>
      <w:r w:rsidR="002519D9">
        <w:rPr>
          <w:lang w:val="en-US"/>
        </w:rPr>
        <w:t xml:space="preserve"> The other endpoints may come from related stratigraphic units: the beginning at the earliest from the </w:t>
      </w:r>
      <w:r w:rsidR="007E3BD1">
        <w:rPr>
          <w:lang w:val="en-US"/>
        </w:rPr>
        <w:t>stratigraphic</w:t>
      </w:r>
      <w:r w:rsidR="002519D9">
        <w:rPr>
          <w:lang w:val="en-US"/>
        </w:rPr>
        <w:t xml:space="preserve"> group</w:t>
      </w:r>
      <w:r w:rsidR="007E3BD1">
        <w:rPr>
          <w:lang w:val="en-US"/>
        </w:rPr>
        <w:t xml:space="preserve"> (SG 10)</w:t>
      </w:r>
      <w:r w:rsidR="002519D9">
        <w:rPr>
          <w:lang w:val="en-US"/>
        </w:rPr>
        <w:t xml:space="preserve"> and the end at the latest from the destruction u</w:t>
      </w:r>
      <w:r w:rsidR="00CB593C">
        <w:rPr>
          <w:lang w:val="en-US"/>
        </w:rPr>
        <w:t xml:space="preserve">nit (2) </w:t>
      </w:r>
      <w:r w:rsidR="002519D9">
        <w:rPr>
          <w:lang w:val="en-US"/>
        </w:rPr>
        <w:t xml:space="preserve">logically limit the </w:t>
      </w:r>
      <w:r w:rsidR="00D95717">
        <w:rPr>
          <w:lang w:val="en-US"/>
        </w:rPr>
        <w:t>B entity</w:t>
      </w:r>
      <w:r w:rsidR="002519D9">
        <w:rPr>
          <w:lang w:val="en-US"/>
        </w:rPr>
        <w:t xml:space="preserve"> </w:t>
      </w:r>
      <w:r w:rsidR="001C115E">
        <w:rPr>
          <w:lang w:val="en-US"/>
        </w:rPr>
        <w:t>timespan</w:t>
      </w:r>
      <w:r w:rsidR="00625B32">
        <w:rPr>
          <w:lang w:val="en-US"/>
        </w:rPr>
        <w:t>; so</w:t>
      </w:r>
      <w:r w:rsidR="005B056A">
        <w:rPr>
          <w:lang w:val="en-US"/>
        </w:rPr>
        <w:t xml:space="preserve"> </w:t>
      </w:r>
      <w:r w:rsidR="005B056A">
        <w:rPr>
          <w:i/>
          <w:lang w:val="en-US"/>
        </w:rPr>
        <w:t>B</w:t>
      </w:r>
      <w:r w:rsidR="00625B32">
        <w:rPr>
          <w:i/>
          <w:lang w:val="en-US"/>
        </w:rPr>
        <w:t>e</w:t>
      </w:r>
      <w:r w:rsidR="00D95717">
        <w:rPr>
          <w:position w:val="-2"/>
          <w:vertAlign w:val="subscript"/>
        </w:rPr>
        <w:t>B</w:t>
      </w:r>
      <w:r w:rsidR="005B056A" w:rsidRPr="00A600FB">
        <w:rPr>
          <w:lang w:val="en-US"/>
        </w:rPr>
        <w:t xml:space="preserve"> </w:t>
      </w:r>
      <w:r w:rsidR="005B056A">
        <w:rPr>
          <w:lang w:val="en-US"/>
        </w:rPr>
        <w:t xml:space="preserve">= </w:t>
      </w:r>
      <w:r w:rsidR="00625B32">
        <w:rPr>
          <w:lang w:val="en-US"/>
        </w:rPr>
        <w:t>1600</w:t>
      </w:r>
      <w:r w:rsidR="005B056A">
        <w:rPr>
          <w:lang w:val="en-US"/>
        </w:rPr>
        <w:t xml:space="preserve"> ; </w:t>
      </w:r>
      <w:r w:rsidR="005B056A" w:rsidRPr="00016D22">
        <w:rPr>
          <w:i/>
          <w:lang w:val="en-US"/>
        </w:rPr>
        <w:t>E</w:t>
      </w:r>
      <w:r w:rsidR="00625B32">
        <w:rPr>
          <w:i/>
          <w:lang w:val="en-US"/>
        </w:rPr>
        <w:t>l</w:t>
      </w:r>
      <w:r w:rsidR="00D95717">
        <w:rPr>
          <w:position w:val="-2"/>
          <w:vertAlign w:val="subscript"/>
        </w:rPr>
        <w:t>B</w:t>
      </w:r>
      <w:r w:rsidR="005B056A">
        <w:rPr>
          <w:lang w:val="en-US"/>
        </w:rPr>
        <w:t xml:space="preserve">= </w:t>
      </w:r>
      <w:r w:rsidR="00625B32">
        <w:rPr>
          <w:lang w:val="en-US"/>
        </w:rPr>
        <w:t>1860.</w:t>
      </w:r>
    </w:p>
    <w:p w:rsidR="00F4056D" w:rsidRDefault="00D01EB4" w:rsidP="00FA0F1D">
      <w:pPr>
        <w:rPr>
          <w:lang w:val="en-US"/>
        </w:rPr>
      </w:pPr>
      <w:r>
        <w:rPr>
          <w:lang w:val="en-US"/>
        </w:rPr>
        <w:t>We can transfer these historical dating indications to</w:t>
      </w:r>
      <w:r w:rsidR="00EB2494">
        <w:rPr>
          <w:lang w:val="en-US"/>
        </w:rPr>
        <w:t xml:space="preserve"> </w:t>
      </w:r>
      <w:r w:rsidR="009044BC">
        <w:rPr>
          <w:lang w:val="en-US"/>
        </w:rPr>
        <w:t xml:space="preserve">the </w:t>
      </w:r>
      <w:r w:rsidR="009044BC">
        <w:rPr>
          <w:lang w:val="en-US"/>
        </w:rPr>
        <w:lastRenderedPageBreak/>
        <w:t xml:space="preserve">related stratigraphic units, </w:t>
      </w:r>
      <w:r>
        <w:rPr>
          <w:lang w:val="en-US"/>
        </w:rPr>
        <w:t xml:space="preserve">but not </w:t>
      </w:r>
      <w:r w:rsidR="00781A36">
        <w:rPr>
          <w:lang w:val="en-US"/>
        </w:rPr>
        <w:t>to</w:t>
      </w:r>
      <w:r>
        <w:rPr>
          <w:lang w:val="en-US"/>
        </w:rPr>
        <w:t xml:space="preserve"> the same endpoints. T</w:t>
      </w:r>
      <w:r w:rsidR="00F4606A">
        <w:rPr>
          <w:lang w:val="en-US"/>
        </w:rPr>
        <w:t xml:space="preserve">he </w:t>
      </w:r>
      <w:r w:rsidR="00F455F9">
        <w:rPr>
          <w:lang w:val="en-US"/>
        </w:rPr>
        <w:t>earlier</w:t>
      </w:r>
      <w:r w:rsidR="00F4606A">
        <w:rPr>
          <w:lang w:val="en-US"/>
        </w:rPr>
        <w:t xml:space="preserve"> </w:t>
      </w:r>
      <w:r w:rsidR="00F4056D">
        <w:rPr>
          <w:lang w:val="en-US"/>
        </w:rPr>
        <w:t>document</w:t>
      </w:r>
      <w:r w:rsidR="009044BC">
        <w:rPr>
          <w:lang w:val="en-US"/>
        </w:rPr>
        <w:t xml:space="preserve"> give</w:t>
      </w:r>
      <w:r w:rsidR="00F4606A">
        <w:rPr>
          <w:lang w:val="en-US"/>
        </w:rPr>
        <w:t>s</w:t>
      </w:r>
      <w:r w:rsidR="009044BC">
        <w:rPr>
          <w:lang w:val="en-US"/>
        </w:rPr>
        <w:t xml:space="preserve"> logically 1710 as </w:t>
      </w:r>
      <w:r w:rsidR="00BD30DF">
        <w:rPr>
          <w:lang w:val="en-US"/>
        </w:rPr>
        <w:t xml:space="preserve">the </w:t>
      </w:r>
      <w:r w:rsidR="009044BC">
        <w:rPr>
          <w:lang w:val="en-US"/>
        </w:rPr>
        <w:t xml:space="preserve">end at the latest to the </w:t>
      </w:r>
      <w:r>
        <w:rPr>
          <w:lang w:val="en-US"/>
        </w:rPr>
        <w:t>stratigraphic</w:t>
      </w:r>
      <w:r w:rsidR="009044BC">
        <w:rPr>
          <w:lang w:val="en-US"/>
        </w:rPr>
        <w:t xml:space="preserve"> </w:t>
      </w:r>
      <w:r>
        <w:rPr>
          <w:lang w:val="en-US"/>
        </w:rPr>
        <w:t>group SG 10</w:t>
      </w:r>
      <w:r w:rsidR="009044BC">
        <w:rPr>
          <w:lang w:val="en-US"/>
        </w:rPr>
        <w:t xml:space="preserve"> (and thus to the prior units) because </w:t>
      </w:r>
      <w:r w:rsidR="00F4606A">
        <w:rPr>
          <w:lang w:val="en-US"/>
        </w:rPr>
        <w:t xml:space="preserve">if the building </w:t>
      </w:r>
      <w:r w:rsidR="00F4056D">
        <w:rPr>
          <w:lang w:val="en-US"/>
        </w:rPr>
        <w:t>is mentioned as existing</w:t>
      </w:r>
      <w:r w:rsidR="00F4606A">
        <w:rPr>
          <w:lang w:val="en-US"/>
        </w:rPr>
        <w:t xml:space="preserve">, its construction is already achieved; </w:t>
      </w:r>
      <w:r w:rsidR="00EB2494">
        <w:rPr>
          <w:lang w:val="en-US"/>
        </w:rPr>
        <w:t xml:space="preserve">reciprocally, the later </w:t>
      </w:r>
      <w:r w:rsidR="00F4056D">
        <w:rPr>
          <w:lang w:val="en-US"/>
        </w:rPr>
        <w:t>document</w:t>
      </w:r>
      <w:r w:rsidR="00EB2494">
        <w:rPr>
          <w:lang w:val="en-US"/>
        </w:rPr>
        <w:t xml:space="preserve"> gives 1790 as</w:t>
      </w:r>
      <w:r w:rsidR="00BD30DF">
        <w:rPr>
          <w:lang w:val="en-US"/>
        </w:rPr>
        <w:t xml:space="preserve"> the</w:t>
      </w:r>
      <w:r w:rsidR="00EB2494">
        <w:rPr>
          <w:lang w:val="en-US"/>
        </w:rPr>
        <w:t xml:space="preserve"> beginning at the earliest to the destruction cut 2 </w:t>
      </w:r>
      <w:r w:rsidR="00BD30DF">
        <w:rPr>
          <w:lang w:val="en-US"/>
        </w:rPr>
        <w:t>(because if the building</w:t>
      </w:r>
      <w:r w:rsidR="00F4056D">
        <w:rPr>
          <w:lang w:val="en-US"/>
        </w:rPr>
        <w:t xml:space="preserve"> is mentioned as existing, its destruction has not begun yet). </w:t>
      </w:r>
    </w:p>
    <w:p w:rsidR="00F2172C" w:rsidRDefault="00D050C6" w:rsidP="00F2172C">
      <w:pPr>
        <w:rPr>
          <w:lang w:val="en-US"/>
        </w:rPr>
      </w:pPr>
      <w:r>
        <w:rPr>
          <w:lang w:val="en-US"/>
        </w:rPr>
        <w:t>W</w:t>
      </w:r>
      <w:r w:rsidR="009F2168" w:rsidRPr="009F2168">
        <w:rPr>
          <w:lang w:val="en-US"/>
        </w:rPr>
        <w:t>e can see that th</w:t>
      </w:r>
      <w:r w:rsidR="009A14C9">
        <w:rPr>
          <w:lang w:val="en-US"/>
        </w:rPr>
        <w:t>is</w:t>
      </w:r>
      <w:r w:rsidR="009F2168" w:rsidRPr="009F2168">
        <w:rPr>
          <w:lang w:val="en-US"/>
        </w:rPr>
        <w:t xml:space="preserve"> interval [1710</w:t>
      </w:r>
      <w:r w:rsidR="009F2168">
        <w:rPr>
          <w:lang w:val="en-US"/>
        </w:rPr>
        <w:t>, 1</w:t>
      </w:r>
      <w:r w:rsidR="001D51C6">
        <w:rPr>
          <w:lang w:val="en-US"/>
        </w:rPr>
        <w:t>790], which is a certain time</w:t>
      </w:r>
      <w:r w:rsidR="009F2168">
        <w:rPr>
          <w:lang w:val="en-US"/>
        </w:rPr>
        <w:t xml:space="preserve">span for a material entity in the historical time, is, on the other hand, a gap </w:t>
      </w:r>
      <w:r w:rsidR="00AA3F7B">
        <w:rPr>
          <w:lang w:val="en-US"/>
        </w:rPr>
        <w:t>in the stratigraphic quantified time because no observed occupation stratigraphic unit corresponds to</w:t>
      </w:r>
      <w:r w:rsidR="00D11043" w:rsidRPr="009F2168">
        <w:rPr>
          <w:lang w:val="en-US"/>
        </w:rPr>
        <w:t xml:space="preserve"> </w:t>
      </w:r>
      <w:r w:rsidR="00AA3F7B">
        <w:rPr>
          <w:lang w:val="en-US"/>
        </w:rPr>
        <w:t xml:space="preserve">the use time of this </w:t>
      </w:r>
      <w:r w:rsidR="008C4F2D">
        <w:rPr>
          <w:lang w:val="en-US"/>
        </w:rPr>
        <w:t>historical</w:t>
      </w:r>
      <w:r w:rsidR="00F2172C">
        <w:rPr>
          <w:lang w:val="en-US"/>
        </w:rPr>
        <w:t xml:space="preserve"> </w:t>
      </w:r>
      <w:r w:rsidR="00F2172C" w:rsidRPr="00F2172C">
        <w:rPr>
          <w:lang w:val="en-US"/>
        </w:rPr>
        <w:t>entity</w:t>
      </w:r>
      <w:r w:rsidR="00B90028" w:rsidRPr="00F2172C">
        <w:rPr>
          <w:lang w:val="en-US"/>
        </w:rPr>
        <w:t>.</w:t>
      </w:r>
    </w:p>
    <w:p w:rsidR="00F70D58" w:rsidRDefault="00F70D58" w:rsidP="00750380">
      <w:pPr>
        <w:pStyle w:val="Level1Title"/>
      </w:pPr>
      <w:r>
        <w:t xml:space="preserve">dealing with uncertain </w:t>
      </w:r>
      <w:r w:rsidR="00AD792A">
        <w:t>dating : the estimated time</w:t>
      </w:r>
    </w:p>
    <w:p w:rsidR="00AD34B6" w:rsidRDefault="00A13AB0" w:rsidP="00F70D58">
      <w:pPr>
        <w:rPr>
          <w:lang w:val="en-US"/>
        </w:rPr>
      </w:pPr>
      <w:r>
        <w:rPr>
          <w:lang w:val="en-US"/>
        </w:rPr>
        <w:t>As</w:t>
      </w:r>
      <w:r w:rsidR="00AD34B6" w:rsidRPr="00AD34B6">
        <w:rPr>
          <w:lang w:val="en-US"/>
        </w:rPr>
        <w:t xml:space="preserve"> said above, </w:t>
      </w:r>
      <w:r w:rsidR="00AD34B6">
        <w:rPr>
          <w:lang w:val="en-US"/>
        </w:rPr>
        <w:t>we have to deal with uncertainty at each step of the chronological reasoning.</w:t>
      </w:r>
    </w:p>
    <w:p w:rsidR="00892726" w:rsidRPr="00EB45FF" w:rsidRDefault="00892726" w:rsidP="005C7B00">
      <w:pPr>
        <w:pStyle w:val="Figure"/>
        <w:keepNext/>
        <w:framePr w:w="4961" w:vSpace="284" w:wrap="notBeside" w:hAnchor="text" w:xAlign="center" w:yAlign="bottom"/>
      </w:pPr>
      <w:r w:rsidRPr="00A67131">
        <w:rPr>
          <w:noProof/>
          <w:lang w:val="fr-FR" w:eastAsia="fr-FR"/>
        </w:rPr>
        <w:drawing>
          <wp:inline distT="0" distB="0" distL="0" distR="0" wp14:anchorId="1280403D" wp14:editId="5D2D17EF">
            <wp:extent cx="3149600" cy="8019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49600" cy="801966"/>
                    </a:xfrm>
                    <a:prstGeom prst="rect">
                      <a:avLst/>
                    </a:prstGeom>
                  </pic:spPr>
                </pic:pic>
              </a:graphicData>
            </a:graphic>
          </wp:inline>
        </w:drawing>
      </w:r>
    </w:p>
    <w:p w:rsidR="00892726" w:rsidRPr="00EB45FF" w:rsidRDefault="00892726" w:rsidP="005C7B00">
      <w:pPr>
        <w:pStyle w:val="FigureCaption"/>
        <w:framePr w:w="4961" w:vSpace="284" w:wrap="notBeside" w:hAnchor="text" w:xAlign="center" w:yAlign="bottom"/>
        <w:spacing w:after="0"/>
      </w:pPr>
      <w:bookmarkStart w:id="14" w:name="_Ref446251736"/>
      <w:r w:rsidRPr="00EB45FF">
        <w:t xml:space="preserve">Figure </w:t>
      </w:r>
      <w:r w:rsidRPr="00EB45FF">
        <w:fldChar w:fldCharType="begin"/>
      </w:r>
      <w:r w:rsidRPr="00EB45FF">
        <w:instrText xml:space="preserve"> SEQ Figure \* ARABIC </w:instrText>
      </w:r>
      <w:r w:rsidRPr="00EB45FF">
        <w:fldChar w:fldCharType="separate"/>
      </w:r>
      <w:r w:rsidR="00400BCD">
        <w:rPr>
          <w:noProof/>
        </w:rPr>
        <w:t>12</w:t>
      </w:r>
      <w:r w:rsidRPr="00EB45FF">
        <w:fldChar w:fldCharType="end"/>
      </w:r>
      <w:bookmarkEnd w:id="14"/>
      <w:r>
        <w:t xml:space="preserve"> </w:t>
      </w:r>
      <w:r w:rsidRPr="000166E7">
        <w:t>“</w:t>
      </w:r>
      <w:r>
        <w:t>Estimated</w:t>
      </w:r>
      <w:r w:rsidRPr="000166E7">
        <w:t xml:space="preserve"> time” provided to </w:t>
      </w:r>
      <w:r w:rsidR="00141FA5" w:rsidRPr="000166E7">
        <w:t>a</w:t>
      </w:r>
      <w:r w:rsidRPr="000166E7">
        <w:t xml:space="preserve"> unit i (between an </w:t>
      </w:r>
      <w:r>
        <w:t>estimated</w:t>
      </w:r>
      <w:r w:rsidRPr="000166E7">
        <w:t xml:space="preserve"> beginning at the earliest </w:t>
      </w:r>
      <w:r w:rsidR="00040FCC" w:rsidRPr="00040FCC">
        <w:rPr>
          <w:i/>
        </w:rPr>
        <w:t>eBe</w:t>
      </w:r>
      <w:r w:rsidR="00040FCC">
        <w:t xml:space="preserve"> </w:t>
      </w:r>
      <w:r w:rsidRPr="000166E7">
        <w:t xml:space="preserve">and an </w:t>
      </w:r>
      <w:r>
        <w:t>estimated</w:t>
      </w:r>
      <w:r w:rsidRPr="000166E7">
        <w:t xml:space="preserve"> end at the latest</w:t>
      </w:r>
      <w:r w:rsidR="00040FCC">
        <w:t xml:space="preserve"> </w:t>
      </w:r>
      <w:r w:rsidR="00040FCC" w:rsidRPr="00040FCC">
        <w:rPr>
          <w:i/>
        </w:rPr>
        <w:t>eEl</w:t>
      </w:r>
      <w:r w:rsidRPr="000166E7">
        <w:t xml:space="preserve">) if </w:t>
      </w:r>
      <w:r>
        <w:t>estimated</w:t>
      </w:r>
      <w:r w:rsidRPr="000166E7">
        <w:t xml:space="preserve"> inaccuracy intervals have been valued besides the certain limits</w:t>
      </w:r>
      <w:r w:rsidRPr="006675F2">
        <w:t>.</w:t>
      </w:r>
      <w:r w:rsidRPr="00EB45FF">
        <w:t xml:space="preserve"> </w:t>
      </w:r>
    </w:p>
    <w:p w:rsidR="00F70D58" w:rsidRDefault="0083749F" w:rsidP="00F70D58">
      <w:pPr>
        <w:rPr>
          <w:lang w:val="en-US"/>
        </w:rPr>
      </w:pPr>
      <w:r>
        <w:rPr>
          <w:lang w:val="en-US"/>
        </w:rPr>
        <w:t xml:space="preserve">We </w:t>
      </w:r>
      <w:r w:rsidR="00F70D58">
        <w:rPr>
          <w:lang w:val="en-US"/>
        </w:rPr>
        <w:t>saw that</w:t>
      </w:r>
      <w:r w:rsidR="00F70D58" w:rsidRPr="00850D24">
        <w:rPr>
          <w:lang w:val="en-US"/>
        </w:rPr>
        <w:t xml:space="preserve"> inaccuracies of dating result in </w:t>
      </w:r>
      <w:r w:rsidR="00F70D58">
        <w:rPr>
          <w:lang w:val="en-US"/>
        </w:rPr>
        <w:t>a kind of uncertainty (“possible time”)</w:t>
      </w:r>
      <w:r w:rsidR="00F70D58" w:rsidRPr="00850D24">
        <w:rPr>
          <w:lang w:val="en-US"/>
        </w:rPr>
        <w:t xml:space="preserve"> linked to the formation of a stratigraphic unit</w:t>
      </w:r>
      <w:r>
        <w:rPr>
          <w:lang w:val="en-US"/>
        </w:rPr>
        <w:t xml:space="preserve"> – or to the use time of a historical or functional entity.</w:t>
      </w:r>
      <w:r w:rsidR="002C52D3">
        <w:rPr>
          <w:lang w:val="en-US"/>
        </w:rPr>
        <w:t xml:space="preserve"> Furthermore</w:t>
      </w:r>
      <w:r w:rsidR="00F70D58" w:rsidRPr="00850D24">
        <w:rPr>
          <w:lang w:val="en-US"/>
        </w:rPr>
        <w:t>, if we admit an uncertain modality for stratigraphic relationship</w:t>
      </w:r>
      <w:r w:rsidR="00914245">
        <w:rPr>
          <w:lang w:val="en-US"/>
        </w:rPr>
        <w:t>s</w:t>
      </w:r>
      <w:r w:rsidR="00F70D58" w:rsidRPr="00850D24">
        <w:rPr>
          <w:lang w:val="en-US"/>
        </w:rPr>
        <w:t xml:space="preserve"> (</w:t>
      </w:r>
      <w:r w:rsidR="00F70D58" w:rsidRPr="00914245">
        <w:rPr>
          <w:i/>
          <w:lang w:val="en-US"/>
        </w:rPr>
        <w:t>cf.</w:t>
      </w:r>
      <w:r w:rsidR="00F70D58" w:rsidRPr="00850D24">
        <w:rPr>
          <w:lang w:val="en-US"/>
        </w:rPr>
        <w:t xml:space="preserve"> </w:t>
      </w:r>
      <w:r w:rsidR="00914245">
        <w:rPr>
          <w:lang w:val="en-US"/>
        </w:rPr>
        <w:t>section</w:t>
      </w:r>
      <w:r w:rsidR="006129F7">
        <w:rPr>
          <w:lang w:val="en-US"/>
        </w:rPr>
        <w:t xml:space="preserve"> 2.3</w:t>
      </w:r>
      <w:r w:rsidR="00F70D58" w:rsidRPr="00850D24">
        <w:rPr>
          <w:lang w:val="en-US"/>
        </w:rPr>
        <w:t>)</w:t>
      </w:r>
      <w:r w:rsidR="00914245">
        <w:rPr>
          <w:lang w:val="en-US"/>
        </w:rPr>
        <w:t>, and more generally for succession time constraints</w:t>
      </w:r>
      <w:r w:rsidR="00F70D58" w:rsidRPr="00850D24">
        <w:rPr>
          <w:lang w:val="en-US"/>
        </w:rPr>
        <w:t xml:space="preserve">, it must be logically extended </w:t>
      </w:r>
      <w:r w:rsidR="00F70D58">
        <w:rPr>
          <w:lang w:val="en-US"/>
        </w:rPr>
        <w:t>to the quantified frame of time</w:t>
      </w:r>
      <w:r w:rsidR="00F70D58" w:rsidRPr="00850D24">
        <w:rPr>
          <w:lang w:val="en-US"/>
        </w:rPr>
        <w:t xml:space="preserve"> by a distinction between “certain” and “</w:t>
      </w:r>
      <w:r w:rsidR="00F70D58">
        <w:rPr>
          <w:lang w:val="en-US"/>
        </w:rPr>
        <w:t>estimated</w:t>
      </w:r>
      <w:r w:rsidR="00F70D58" w:rsidRPr="00850D24">
        <w:rPr>
          <w:lang w:val="en-US"/>
        </w:rPr>
        <w:t>”</w:t>
      </w:r>
      <w:r w:rsidR="006D7A07">
        <w:rPr>
          <w:lang w:val="en-US"/>
        </w:rPr>
        <w:t xml:space="preserve"> (understood as uncertain)</w:t>
      </w:r>
      <w:r w:rsidR="00F70D58" w:rsidRPr="00850D24">
        <w:rPr>
          <w:lang w:val="en-US"/>
        </w:rPr>
        <w:t xml:space="preserve"> quantified time data. A double system of intervals (certain and </w:t>
      </w:r>
      <w:r w:rsidR="00F70D58">
        <w:rPr>
          <w:lang w:val="en-US"/>
        </w:rPr>
        <w:t>estimated</w:t>
      </w:r>
      <w:r w:rsidR="00AC69B4">
        <w:rPr>
          <w:lang w:val="en-US"/>
        </w:rPr>
        <w:t xml:space="preserve">) is then necessary. The </w:t>
      </w:r>
      <w:r w:rsidR="00F70D58">
        <w:rPr>
          <w:lang w:val="en-US"/>
        </w:rPr>
        <w:t>estimated</w:t>
      </w:r>
      <w:r w:rsidR="00F70D58" w:rsidRPr="00850D24">
        <w:rPr>
          <w:lang w:val="en-US"/>
        </w:rPr>
        <w:t xml:space="preserve"> intervals, more accurate but hypothetical, are limited by the certain ones. They result</w:t>
      </w:r>
      <w:r w:rsidR="00F70D58">
        <w:rPr>
          <w:lang w:val="en-US"/>
        </w:rPr>
        <w:t xml:space="preserve"> in an intermediary “estimated” </w:t>
      </w:r>
      <w:r w:rsidR="00F70D58" w:rsidRPr="00850D24">
        <w:rPr>
          <w:lang w:val="en-US"/>
        </w:rPr>
        <w:t>time between the “possible” and the “certain” time (</w:t>
      </w:r>
      <w:r w:rsidR="006129F7">
        <w:rPr>
          <w:lang w:val="en-US"/>
        </w:rPr>
        <w:fldChar w:fldCharType="begin"/>
      </w:r>
      <w:r w:rsidR="006129F7">
        <w:rPr>
          <w:lang w:val="en-US"/>
        </w:rPr>
        <w:instrText xml:space="preserve"> REF _Ref446251736 \h </w:instrText>
      </w:r>
      <w:r w:rsidR="006129F7">
        <w:rPr>
          <w:lang w:val="en-US"/>
        </w:rPr>
      </w:r>
      <w:r w:rsidR="006129F7">
        <w:rPr>
          <w:lang w:val="en-US"/>
        </w:rPr>
        <w:fldChar w:fldCharType="separate"/>
      </w:r>
      <w:r w:rsidR="00400BCD" w:rsidRPr="00EB45FF">
        <w:t xml:space="preserve">Figure </w:t>
      </w:r>
      <w:r w:rsidR="00400BCD">
        <w:rPr>
          <w:noProof/>
        </w:rPr>
        <w:t>12</w:t>
      </w:r>
      <w:r w:rsidR="006129F7">
        <w:rPr>
          <w:lang w:val="en-US"/>
        </w:rPr>
        <w:fldChar w:fldCharType="end"/>
      </w:r>
      <w:r w:rsidR="00F70D58" w:rsidRPr="00850D24">
        <w:rPr>
          <w:lang w:val="en-US"/>
        </w:rPr>
        <w:t>).</w:t>
      </w:r>
    </w:p>
    <w:p w:rsidR="00282553" w:rsidRDefault="005D415E" w:rsidP="00282553">
      <w:pPr>
        <w:rPr>
          <w:lang w:val="en-US"/>
        </w:rPr>
      </w:pPr>
      <w:r w:rsidRPr="005D415E">
        <w:rPr>
          <w:lang w:val="en-US"/>
        </w:rPr>
        <w:t>The advantage is a more flexible process, able to take in account uncertain observations</w:t>
      </w:r>
      <w:r w:rsidR="003C0C71">
        <w:rPr>
          <w:lang w:val="en-US"/>
        </w:rPr>
        <w:t>;</w:t>
      </w:r>
      <w:r w:rsidR="000C6C44">
        <w:rPr>
          <w:lang w:val="en-US"/>
        </w:rPr>
        <w:t xml:space="preserve"> but also</w:t>
      </w:r>
      <w:r w:rsidR="007D2BA2">
        <w:rPr>
          <w:lang w:val="en-US"/>
        </w:rPr>
        <w:t xml:space="preserve"> to </w:t>
      </w:r>
      <w:r w:rsidR="002F7BB4">
        <w:rPr>
          <w:lang w:val="en-US"/>
        </w:rPr>
        <w:t xml:space="preserve">take in account </w:t>
      </w:r>
      <w:r w:rsidR="003C0C71">
        <w:rPr>
          <w:lang w:val="en-US"/>
        </w:rPr>
        <w:t xml:space="preserve">indications, more often hypothetical than certain, about the temporality of the objects found in the units, involving </w:t>
      </w:r>
      <w:r w:rsidR="0055268B">
        <w:rPr>
          <w:lang w:val="en-US"/>
        </w:rPr>
        <w:t xml:space="preserve">their use time and </w:t>
      </w:r>
      <w:r w:rsidR="003C0C71">
        <w:rPr>
          <w:lang w:val="en-US"/>
        </w:rPr>
        <w:t xml:space="preserve">notions such as </w:t>
      </w:r>
      <w:r w:rsidR="00305B0A">
        <w:rPr>
          <w:lang w:val="en-US"/>
        </w:rPr>
        <w:t>“</w:t>
      </w:r>
      <w:r w:rsidR="003C0C71">
        <w:rPr>
          <w:lang w:val="en-US"/>
        </w:rPr>
        <w:t>primary deposit</w:t>
      </w:r>
      <w:r w:rsidR="00305B0A">
        <w:rPr>
          <w:lang w:val="en-US"/>
        </w:rPr>
        <w:t>”</w:t>
      </w:r>
      <w:r w:rsidR="003C0C71">
        <w:rPr>
          <w:lang w:val="en-US"/>
        </w:rPr>
        <w:t xml:space="preserve"> or </w:t>
      </w:r>
      <w:r w:rsidR="0055268B">
        <w:rPr>
          <w:lang w:val="en-US"/>
        </w:rPr>
        <w:t>“</w:t>
      </w:r>
      <w:r w:rsidR="003C0C71">
        <w:rPr>
          <w:lang w:val="en-US"/>
        </w:rPr>
        <w:t>closed</w:t>
      </w:r>
      <w:r w:rsidR="0055268B">
        <w:rPr>
          <w:lang w:val="en-US"/>
        </w:rPr>
        <w:t xml:space="preserve"> find”.</w:t>
      </w:r>
      <w:r w:rsidR="00282553">
        <w:rPr>
          <w:lang w:val="en-US"/>
        </w:rPr>
        <w:t xml:space="preserve"> </w:t>
      </w:r>
    </w:p>
    <w:p w:rsidR="00282553" w:rsidRDefault="00282553" w:rsidP="00282553">
      <w:pPr>
        <w:rPr>
          <w:lang w:val="en-US"/>
        </w:rPr>
      </w:pPr>
      <w:r>
        <w:rPr>
          <w:lang w:val="en-US"/>
        </w:rPr>
        <w:t>For instance, t</w:t>
      </w:r>
      <w:r w:rsidRPr="00C41884">
        <w:rPr>
          <w:lang w:val="en-US"/>
        </w:rPr>
        <w:t>he graph (</w:t>
      </w:r>
      <w:r>
        <w:rPr>
          <w:lang w:val="en-US"/>
        </w:rPr>
        <w:fldChar w:fldCharType="begin"/>
      </w:r>
      <w:r>
        <w:rPr>
          <w:lang w:val="en-US"/>
        </w:rPr>
        <w:instrText xml:space="preserve"> REF _Ref446273973 \h </w:instrText>
      </w:r>
      <w:r>
        <w:rPr>
          <w:lang w:val="en-US"/>
        </w:rPr>
      </w:r>
      <w:r>
        <w:rPr>
          <w:lang w:val="en-US"/>
        </w:rPr>
        <w:fldChar w:fldCharType="separate"/>
      </w:r>
      <w:r w:rsidR="00400BCD" w:rsidRPr="00EB45FF">
        <w:t xml:space="preserve">Figure </w:t>
      </w:r>
      <w:r w:rsidR="00400BCD">
        <w:rPr>
          <w:noProof/>
        </w:rPr>
        <w:t>13</w:t>
      </w:r>
      <w:r>
        <w:rPr>
          <w:lang w:val="en-US"/>
        </w:rPr>
        <w:fldChar w:fldCharType="end"/>
      </w:r>
      <w:r w:rsidRPr="00C41884">
        <w:rPr>
          <w:lang w:val="en-US"/>
        </w:rPr>
        <w:t xml:space="preserve">) shows the dating of our example if we add this assuming </w:t>
      </w:r>
      <w:r>
        <w:rPr>
          <w:lang w:val="en-US"/>
        </w:rPr>
        <w:t>about</w:t>
      </w:r>
      <w:r w:rsidRPr="00C41884">
        <w:rPr>
          <w:lang w:val="en-US"/>
        </w:rPr>
        <w:t xml:space="preserve"> the coin dated 1600 found in the layer 3</w:t>
      </w:r>
      <w:r>
        <w:rPr>
          <w:lang w:val="en-US"/>
        </w:rPr>
        <w:t>: it</w:t>
      </w:r>
      <w:r w:rsidRPr="00C41884">
        <w:rPr>
          <w:lang w:val="en-US"/>
        </w:rPr>
        <w:t xml:space="preserve"> is a primary deposit, </w:t>
      </w:r>
      <w:r>
        <w:rPr>
          <w:lang w:val="en-US"/>
        </w:rPr>
        <w:t xml:space="preserve">and it is not very worn, </w:t>
      </w:r>
      <w:r w:rsidRPr="00C41884">
        <w:rPr>
          <w:lang w:val="en-US"/>
        </w:rPr>
        <w:t>so that its circulation duration</w:t>
      </w:r>
      <w:r>
        <w:rPr>
          <w:lang w:val="en-US"/>
        </w:rPr>
        <w:t xml:space="preserve"> before</w:t>
      </w:r>
      <w:r w:rsidRPr="00C41884">
        <w:rPr>
          <w:lang w:val="en-US"/>
        </w:rPr>
        <w:t xml:space="preserve"> its deposit is probably </w:t>
      </w:r>
      <w:r>
        <w:rPr>
          <w:lang w:val="en-US"/>
        </w:rPr>
        <w:t>less than 50 years after its minting date.</w:t>
      </w:r>
    </w:p>
    <w:p w:rsidR="00282553" w:rsidRDefault="00282553" w:rsidP="00282553">
      <w:pPr>
        <w:rPr>
          <w:lang w:val="en-US"/>
        </w:rPr>
      </w:pPr>
      <w:r>
        <w:rPr>
          <w:lang w:val="en-US"/>
        </w:rPr>
        <w:t xml:space="preserve">As for any dating element, we have to ask clearly the question: what endpoint is informed by this indication? </w:t>
      </w:r>
      <w:r w:rsidR="00D80070">
        <w:rPr>
          <w:lang w:val="en-US"/>
        </w:rPr>
        <w:t xml:space="preserve">Here, it is not </w:t>
      </w:r>
      <w:r w:rsidR="00FE7157">
        <w:rPr>
          <w:lang w:val="en-US"/>
        </w:rPr>
        <w:t>an</w:t>
      </w:r>
      <w:r w:rsidR="00D80070">
        <w:rPr>
          <w:lang w:val="en-US"/>
        </w:rPr>
        <w:t xml:space="preserve"> estimated </w:t>
      </w:r>
      <w:r w:rsidR="00D80070" w:rsidRPr="00FE7157">
        <w:rPr>
          <w:i/>
          <w:lang w:val="en-US"/>
        </w:rPr>
        <w:t>TPQ</w:t>
      </w:r>
      <w:r w:rsidR="00FE7157">
        <w:rPr>
          <w:lang w:val="en-US"/>
        </w:rPr>
        <w:t xml:space="preserve">, </w:t>
      </w:r>
      <w:r w:rsidR="00D80070">
        <w:rPr>
          <w:lang w:val="en-US"/>
        </w:rPr>
        <w:t xml:space="preserve">but </w:t>
      </w:r>
      <w:r w:rsidR="00FE7157">
        <w:rPr>
          <w:lang w:val="en-US"/>
        </w:rPr>
        <w:t>an</w:t>
      </w:r>
      <w:r w:rsidR="00D80070">
        <w:rPr>
          <w:lang w:val="en-US"/>
        </w:rPr>
        <w:t xml:space="preserve"> es</w:t>
      </w:r>
      <w:r w:rsidR="00FE7157">
        <w:rPr>
          <w:lang w:val="en-US"/>
        </w:rPr>
        <w:t>timated beginning at the latest</w:t>
      </w:r>
      <w:bookmarkStart w:id="15" w:name="_GoBack"/>
      <w:bookmarkEnd w:id="15"/>
      <w:r w:rsidR="00D80070">
        <w:rPr>
          <w:lang w:val="en-US"/>
        </w:rPr>
        <w:t>. Indeed, t</w:t>
      </w:r>
      <w:r>
        <w:rPr>
          <w:lang w:val="en-US"/>
        </w:rPr>
        <w:t xml:space="preserve">his maximum estimated duration since the </w:t>
      </w:r>
      <w:r w:rsidRPr="00167420">
        <w:rPr>
          <w:i/>
          <w:lang w:val="en-US"/>
        </w:rPr>
        <w:t>TPQ</w:t>
      </w:r>
      <w:r>
        <w:rPr>
          <w:lang w:val="en-US"/>
        </w:rPr>
        <w:t xml:space="preserve"> and before the deposit gives directly an estimated beginning at the latest for the unit 3, because the formation of the unit 3 has necessarily already begun when the coin is deposited. So we can write: </w:t>
      </w:r>
      <w:r w:rsidRPr="00F71736">
        <w:rPr>
          <w:i/>
          <w:lang w:val="en-US"/>
        </w:rPr>
        <w:t>eBl</w:t>
      </w:r>
      <w:r w:rsidRPr="00F71736">
        <w:rPr>
          <w:vertAlign w:val="subscript"/>
          <w:lang w:val="en-US"/>
        </w:rPr>
        <w:t>3</w:t>
      </w:r>
      <w:r>
        <w:rPr>
          <w:lang w:val="en-US"/>
        </w:rPr>
        <w:t xml:space="preserve"> = 1649 (estimated beginning at the latest of unit 3 = minting date of the coin added to less than 50 years). Then, as we have admitted a duration at the longest for the unit 3 (</w:t>
      </w:r>
      <w:r>
        <w:rPr>
          <w:i/>
          <w:lang w:val="en-US"/>
        </w:rPr>
        <w:t>D</w:t>
      </w:r>
      <w:r w:rsidRPr="00016D22">
        <w:rPr>
          <w:i/>
          <w:lang w:val="en-US"/>
        </w:rPr>
        <w:t>l</w:t>
      </w:r>
      <w:r>
        <w:rPr>
          <w:position w:val="-2"/>
          <w:vertAlign w:val="subscript"/>
        </w:rPr>
        <w:t xml:space="preserve">3 </w:t>
      </w:r>
      <w:r>
        <w:rPr>
          <w:lang w:val="en-US"/>
        </w:rPr>
        <w:t xml:space="preserve">= 1 </w:t>
      </w:r>
      <w:r w:rsidRPr="004C2B2A">
        <w:rPr>
          <w:i/>
          <w:lang w:val="en-US"/>
        </w:rPr>
        <w:t>cf.</w:t>
      </w:r>
      <w:r>
        <w:rPr>
          <w:lang w:val="en-US"/>
        </w:rPr>
        <w:t xml:space="preserve"> section 3.4), we get an estimated end at later for the unit 3: </w:t>
      </w:r>
      <w:r w:rsidRPr="00F71736">
        <w:rPr>
          <w:i/>
          <w:lang w:val="en-US"/>
        </w:rPr>
        <w:t>eEl</w:t>
      </w:r>
      <w:r w:rsidRPr="00F71736">
        <w:rPr>
          <w:vertAlign w:val="subscript"/>
          <w:lang w:val="en-US"/>
        </w:rPr>
        <w:t>3</w:t>
      </w:r>
      <w:r>
        <w:rPr>
          <w:lang w:val="en-US"/>
        </w:rPr>
        <w:t xml:space="preserve"> = 1649 +1 = 1650 (</w:t>
      </w:r>
      <w:r w:rsidRPr="00F71736">
        <w:rPr>
          <w:i/>
          <w:lang w:val="en-US"/>
        </w:rPr>
        <w:t>cf.</w:t>
      </w:r>
      <w:r>
        <w:rPr>
          <w:lang w:val="en-US"/>
        </w:rPr>
        <w:t xml:space="preserve"> inequation (8) above). This deduced estimated </w:t>
      </w:r>
      <w:r w:rsidRPr="002C4E08">
        <w:rPr>
          <w:i/>
          <w:lang w:val="en-US"/>
        </w:rPr>
        <w:t>TAQ</w:t>
      </w:r>
      <w:r>
        <w:rPr>
          <w:lang w:val="en-US"/>
        </w:rPr>
        <w:t xml:space="preserve"> defines an “estimated time” </w:t>
      </w:r>
      <w:r w:rsidRPr="00C41884">
        <w:rPr>
          <w:lang w:val="en-US"/>
        </w:rPr>
        <w:t xml:space="preserve">– more accurate, but less certain than the “possible time” – </w:t>
      </w:r>
      <w:r>
        <w:rPr>
          <w:lang w:val="en-US"/>
        </w:rPr>
        <w:t xml:space="preserve">for the unit 3 and the stratigraphically related units and groups. </w:t>
      </w:r>
    </w:p>
    <w:p w:rsidR="002F7BB4" w:rsidRDefault="006D7A07" w:rsidP="00F70D58">
      <w:pPr>
        <w:rPr>
          <w:lang w:val="en-US"/>
        </w:rPr>
      </w:pPr>
      <w:r>
        <w:rPr>
          <w:lang w:val="en-US"/>
        </w:rPr>
        <w:t xml:space="preserve">Another utility </w:t>
      </w:r>
      <w:r w:rsidR="00AC69B4">
        <w:rPr>
          <w:lang w:val="en-US"/>
        </w:rPr>
        <w:t xml:space="preserve">of this notion of estimated time is to deal with </w:t>
      </w:r>
      <w:r w:rsidR="002F7BB4">
        <w:rPr>
          <w:lang w:val="en-US"/>
        </w:rPr>
        <w:t xml:space="preserve">the </w:t>
      </w:r>
      <w:r w:rsidR="002F7BB4" w:rsidRPr="002F7BB4">
        <w:rPr>
          <w:lang w:val="en-US"/>
        </w:rPr>
        <w:t xml:space="preserve">heterogeneous quality </w:t>
      </w:r>
      <w:r w:rsidR="002F7BB4">
        <w:rPr>
          <w:lang w:val="en-US"/>
        </w:rPr>
        <w:t xml:space="preserve">of the documentation which </w:t>
      </w:r>
      <w:r w:rsidR="000C6C44">
        <w:rPr>
          <w:lang w:val="en-US"/>
        </w:rPr>
        <w:t xml:space="preserve">sometimes </w:t>
      </w:r>
      <w:r w:rsidR="002F7BB4" w:rsidRPr="002F7BB4">
        <w:rPr>
          <w:lang w:val="en-US"/>
        </w:rPr>
        <w:t xml:space="preserve">characterizes </w:t>
      </w:r>
      <w:r w:rsidR="002F7BB4">
        <w:rPr>
          <w:lang w:val="en-US"/>
        </w:rPr>
        <w:t xml:space="preserve">the </w:t>
      </w:r>
      <w:r w:rsidR="000C6C44">
        <w:rPr>
          <w:lang w:val="en-US"/>
        </w:rPr>
        <w:t>archaeological</w:t>
      </w:r>
      <w:r w:rsidR="00A404AE">
        <w:rPr>
          <w:lang w:val="en-US"/>
        </w:rPr>
        <w:t xml:space="preserve"> field </w:t>
      </w:r>
      <w:r w:rsidR="000C6C44">
        <w:rPr>
          <w:lang w:val="en-US"/>
        </w:rPr>
        <w:t>data</w:t>
      </w:r>
      <w:r w:rsidR="002F7BB4">
        <w:rPr>
          <w:lang w:val="en-US"/>
        </w:rPr>
        <w:t>,</w:t>
      </w:r>
      <w:r w:rsidR="007D2BA2">
        <w:rPr>
          <w:lang w:val="en-US"/>
        </w:rPr>
        <w:t xml:space="preserve"> and</w:t>
      </w:r>
      <w:r w:rsidR="000C6C44">
        <w:rPr>
          <w:lang w:val="en-US"/>
        </w:rPr>
        <w:t xml:space="preserve"> </w:t>
      </w:r>
      <w:r w:rsidR="002F7BB4">
        <w:rPr>
          <w:lang w:val="en-US"/>
        </w:rPr>
        <w:t>which</w:t>
      </w:r>
      <w:r w:rsidR="00A404AE">
        <w:rPr>
          <w:lang w:val="en-US"/>
        </w:rPr>
        <w:t xml:space="preserve"> </w:t>
      </w:r>
      <w:r w:rsidR="000C6C44">
        <w:rPr>
          <w:lang w:val="en-US"/>
        </w:rPr>
        <w:t xml:space="preserve">inevitably </w:t>
      </w:r>
      <w:r w:rsidR="002F7BB4" w:rsidRPr="002F7BB4">
        <w:rPr>
          <w:lang w:val="en-US"/>
        </w:rPr>
        <w:t xml:space="preserve">affects </w:t>
      </w:r>
      <w:r w:rsidR="002F7BB4">
        <w:rPr>
          <w:lang w:val="en-US"/>
        </w:rPr>
        <w:t xml:space="preserve">the </w:t>
      </w:r>
      <w:r w:rsidR="007D2BA2">
        <w:rPr>
          <w:lang w:val="en-US"/>
        </w:rPr>
        <w:t xml:space="preserve">researches </w:t>
      </w:r>
      <w:r w:rsidR="0061115A">
        <w:rPr>
          <w:lang w:val="en-US"/>
        </w:rPr>
        <w:t>using</w:t>
      </w:r>
      <w:r w:rsidR="007D2BA2">
        <w:rPr>
          <w:lang w:val="en-US"/>
        </w:rPr>
        <w:t xml:space="preserve"> various sources to identify historical and functional entities </w:t>
      </w:r>
      <w:r w:rsidR="000C6C44">
        <w:rPr>
          <w:lang w:val="en-US"/>
        </w:rPr>
        <w:t xml:space="preserve">at </w:t>
      </w:r>
      <w:r w:rsidR="007D2BA2">
        <w:rPr>
          <w:lang w:val="en-US"/>
        </w:rPr>
        <w:t xml:space="preserve">the wider scale of </w:t>
      </w:r>
      <w:r w:rsidR="0061115A">
        <w:rPr>
          <w:lang w:val="en-US"/>
        </w:rPr>
        <w:t xml:space="preserve">an archaeological </w:t>
      </w:r>
      <w:r w:rsidR="000C6C44">
        <w:rPr>
          <w:lang w:val="en-US"/>
        </w:rPr>
        <w:t xml:space="preserve">map. </w:t>
      </w:r>
      <w:r w:rsidR="002F7BB4">
        <w:rPr>
          <w:lang w:val="en-US"/>
        </w:rPr>
        <w:t>Such a chronological frame including estimate</w:t>
      </w:r>
      <w:r w:rsidR="00AD792A">
        <w:rPr>
          <w:lang w:val="en-US"/>
        </w:rPr>
        <w:t>d</w:t>
      </w:r>
      <w:r w:rsidR="002F7BB4">
        <w:rPr>
          <w:lang w:val="en-US"/>
        </w:rPr>
        <w:t xml:space="preserve"> </w:t>
      </w:r>
      <w:r w:rsidR="002F7BB4" w:rsidRPr="002F7BB4">
        <w:rPr>
          <w:lang w:val="en-US"/>
        </w:rPr>
        <w:t>inaccuracy intervals</w:t>
      </w:r>
      <w:r w:rsidR="002F7BB4">
        <w:rPr>
          <w:lang w:val="en-US"/>
        </w:rPr>
        <w:t xml:space="preserve"> is </w:t>
      </w:r>
      <w:r w:rsidR="002F7BB4" w:rsidRPr="002F7BB4">
        <w:rPr>
          <w:lang w:val="en-US"/>
        </w:rPr>
        <w:t>experimen</w:t>
      </w:r>
      <w:r w:rsidR="002F7BB4">
        <w:rPr>
          <w:lang w:val="en-US"/>
        </w:rPr>
        <w:t>ted</w:t>
      </w:r>
      <w:r w:rsidR="00146010">
        <w:rPr>
          <w:lang w:val="en-US"/>
        </w:rPr>
        <w:t xml:space="preserve"> by J. Gravier</w:t>
      </w:r>
      <w:r w:rsidR="008E5535">
        <w:rPr>
          <w:lang w:val="en-US"/>
        </w:rPr>
        <w:t xml:space="preserve"> </w:t>
      </w:r>
      <w:r w:rsidR="002F7BB4">
        <w:rPr>
          <w:lang w:val="en-US"/>
        </w:rPr>
        <w:t>in a current research</w:t>
      </w:r>
      <w:r w:rsidR="00AD792A">
        <w:rPr>
          <w:lang w:val="en-US"/>
        </w:rPr>
        <w:t xml:space="preserve"> about the city of Noyon (France)</w:t>
      </w:r>
      <w:r w:rsidR="002F7BB4">
        <w:rPr>
          <w:lang w:val="en-US"/>
        </w:rPr>
        <w:t xml:space="preserve"> at this</w:t>
      </w:r>
      <w:r w:rsidR="002F7BB4" w:rsidRPr="002F7BB4">
        <w:rPr>
          <w:lang w:val="en-US"/>
        </w:rPr>
        <w:t xml:space="preserve"> wider scale of urban historical and functional entities</w:t>
      </w:r>
      <w:r w:rsidR="00AD792A">
        <w:rPr>
          <w:lang w:val="en-US"/>
        </w:rPr>
        <w:t xml:space="preserve"> [</w:t>
      </w:r>
      <w:r w:rsidR="00B5449B">
        <w:rPr>
          <w:lang w:val="en-US"/>
        </w:rPr>
        <w:t>28</w:t>
      </w:r>
      <w:r w:rsidR="00AD792A">
        <w:rPr>
          <w:lang w:val="en-US"/>
        </w:rPr>
        <w:t>].</w:t>
      </w:r>
    </w:p>
    <w:p w:rsidR="005D415E" w:rsidRPr="005D415E" w:rsidRDefault="00F35E42" w:rsidP="00F70D58">
      <w:pPr>
        <w:rPr>
          <w:lang w:val="en-US"/>
        </w:rPr>
      </w:pPr>
      <w:r>
        <w:rPr>
          <w:lang w:val="en-US"/>
        </w:rPr>
        <w:t>Finally, i</w:t>
      </w:r>
      <w:r w:rsidR="000C6C44">
        <w:rPr>
          <w:lang w:val="en-US"/>
        </w:rPr>
        <w:t>t</w:t>
      </w:r>
      <w:r w:rsidR="005D415E" w:rsidRPr="005D415E">
        <w:rPr>
          <w:lang w:val="en-US"/>
        </w:rPr>
        <w:t xml:space="preserve"> is also a way to display a chosen chronological hypothesis</w:t>
      </w:r>
      <w:r w:rsidR="000C6C44">
        <w:rPr>
          <w:lang w:val="en-US"/>
        </w:rPr>
        <w:t>, between the two extreme possible chronologies, at the earliest and at the latest.</w:t>
      </w:r>
      <w:r w:rsidR="007315C5" w:rsidRPr="005D415E">
        <w:rPr>
          <w:lang w:val="en-US"/>
        </w:rPr>
        <w:t xml:space="preserve"> </w:t>
      </w:r>
    </w:p>
    <w:p w:rsidR="00AD792A" w:rsidRPr="00EB45FF" w:rsidRDefault="00AD792A" w:rsidP="005C7B00">
      <w:pPr>
        <w:pStyle w:val="Figure"/>
        <w:keepNext/>
        <w:framePr w:w="4961" w:vSpace="284" w:wrap="notBeside" w:hAnchor="text" w:xAlign="center" w:yAlign="top"/>
      </w:pPr>
      <w:r w:rsidRPr="00E0095F">
        <w:rPr>
          <w:noProof/>
          <w:lang w:val="fr-FR" w:eastAsia="fr-FR"/>
        </w:rPr>
        <w:drawing>
          <wp:inline distT="0" distB="0" distL="0" distR="0" wp14:anchorId="614F4A60" wp14:editId="39E525C2">
            <wp:extent cx="1494000" cy="17316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94000" cy="1731600"/>
                    </a:xfrm>
                    <a:prstGeom prst="rect">
                      <a:avLst/>
                    </a:prstGeom>
                  </pic:spPr>
                </pic:pic>
              </a:graphicData>
            </a:graphic>
          </wp:inline>
        </w:drawing>
      </w:r>
    </w:p>
    <w:p w:rsidR="00AD792A" w:rsidRPr="00EB45FF" w:rsidRDefault="00AD792A" w:rsidP="005C7B00">
      <w:pPr>
        <w:pStyle w:val="FigureCaption"/>
        <w:framePr w:w="4961" w:vSpace="284" w:wrap="notBeside" w:hAnchor="text" w:xAlign="center" w:yAlign="top"/>
        <w:spacing w:after="0"/>
      </w:pPr>
      <w:bookmarkStart w:id="16" w:name="_Ref446273973"/>
      <w:r w:rsidRPr="00EB45FF">
        <w:t xml:space="preserve">Figure </w:t>
      </w:r>
      <w:r w:rsidRPr="00EB45FF">
        <w:fldChar w:fldCharType="begin"/>
      </w:r>
      <w:r w:rsidRPr="00EB45FF">
        <w:instrText xml:space="preserve"> SEQ Figure \* ARABIC </w:instrText>
      </w:r>
      <w:r w:rsidRPr="00EB45FF">
        <w:fldChar w:fldCharType="separate"/>
      </w:r>
      <w:r w:rsidR="00400BCD">
        <w:rPr>
          <w:noProof/>
        </w:rPr>
        <w:t>13</w:t>
      </w:r>
      <w:r w:rsidRPr="00EB45FF">
        <w:fldChar w:fldCharType="end"/>
      </w:r>
      <w:bookmarkEnd w:id="16"/>
      <w:r w:rsidRPr="00AF5F05">
        <w:t xml:space="preserve"> </w:t>
      </w:r>
      <w:r w:rsidRPr="00F17F29">
        <w:t>possible time (grey) and “</w:t>
      </w:r>
      <w:r>
        <w:t>estimated</w:t>
      </w:r>
      <w:r w:rsidRPr="00F17F29">
        <w:t xml:space="preserve"> time” (darker grey</w:t>
      </w:r>
      <w:r>
        <w:t>)</w:t>
      </w:r>
      <w:r w:rsidRPr="00EB45FF">
        <w:t>.</w:t>
      </w:r>
    </w:p>
    <w:p w:rsidR="00750380" w:rsidRPr="00EB45FF" w:rsidRDefault="00CD4669" w:rsidP="00750380">
      <w:pPr>
        <w:pStyle w:val="Level1Title"/>
      </w:pPr>
      <w:r>
        <w:t xml:space="preserve">practical applications: </w:t>
      </w:r>
      <w:r w:rsidR="00750380" w:rsidRPr="00750380">
        <w:t>computerized tools</w:t>
      </w:r>
    </w:p>
    <w:p w:rsidR="0091534D" w:rsidRDefault="0020603A" w:rsidP="00C02D9A">
      <w:pPr>
        <w:rPr>
          <w:strike/>
          <w:lang w:val="en-US"/>
        </w:rPr>
      </w:pPr>
      <w:r w:rsidRPr="0020603A">
        <w:rPr>
          <w:lang w:val="en-US"/>
        </w:rPr>
        <w:t>Two computerized tools currently exist, as practical applicat</w:t>
      </w:r>
      <w:r w:rsidR="0091534D">
        <w:rPr>
          <w:lang w:val="en-US"/>
        </w:rPr>
        <w:t>ions of the work in progress presented here.</w:t>
      </w:r>
    </w:p>
    <w:p w:rsidR="00DE0A93" w:rsidRDefault="00130DBE" w:rsidP="00C02D9A">
      <w:pPr>
        <w:rPr>
          <w:lang w:val="en-US"/>
        </w:rPr>
      </w:pPr>
      <w:r>
        <w:rPr>
          <w:lang w:val="en-US"/>
        </w:rPr>
        <w:t>The first one is</w:t>
      </w:r>
      <w:r w:rsidR="00D655F2" w:rsidRPr="00D655F2">
        <w:rPr>
          <w:lang w:val="en-US"/>
        </w:rPr>
        <w:t xml:space="preserve"> </w:t>
      </w:r>
      <w:r w:rsidR="00D655F2" w:rsidRPr="005A7309">
        <w:rPr>
          <w:i/>
          <w:lang w:val="en-US"/>
        </w:rPr>
        <w:t>Le Stratifiant</w:t>
      </w:r>
      <w:r>
        <w:rPr>
          <w:lang w:val="en-US"/>
        </w:rPr>
        <w:t xml:space="preserve">: </w:t>
      </w:r>
      <w:r w:rsidR="00D655F2" w:rsidRPr="00D655F2">
        <w:rPr>
          <w:lang w:val="en-US"/>
        </w:rPr>
        <w:t>a stratigraphic data processing application</w:t>
      </w:r>
      <w:r w:rsidR="005A7309">
        <w:rPr>
          <w:lang w:val="en-US"/>
        </w:rPr>
        <w:t xml:space="preserve"> developed since 2005</w:t>
      </w:r>
      <w:r>
        <w:rPr>
          <w:lang w:val="en-US"/>
        </w:rPr>
        <w:t xml:space="preserve">, as </w:t>
      </w:r>
      <w:r w:rsidRPr="00D655F2">
        <w:rPr>
          <w:lang w:val="en-US"/>
        </w:rPr>
        <w:t>an add-on to the Microsoft Excel software</w:t>
      </w:r>
      <w:r>
        <w:rPr>
          <w:lang w:val="en-US"/>
        </w:rPr>
        <w:t xml:space="preserve"> </w:t>
      </w:r>
      <w:r w:rsidRPr="00D655F2">
        <w:rPr>
          <w:lang w:val="en-US"/>
        </w:rPr>
        <w:t>[</w:t>
      </w:r>
      <w:r w:rsidR="00B1479F">
        <w:rPr>
          <w:lang w:val="en-US"/>
        </w:rPr>
        <w:t>6</w:t>
      </w:r>
      <w:r w:rsidRPr="00D655F2">
        <w:rPr>
          <w:lang w:val="en-US"/>
        </w:rPr>
        <w:t>]</w:t>
      </w:r>
      <w:r>
        <w:rPr>
          <w:lang w:val="en-US"/>
        </w:rPr>
        <w:t xml:space="preserve">. </w:t>
      </w:r>
      <w:r w:rsidR="005A7309">
        <w:rPr>
          <w:lang w:val="en-US"/>
        </w:rPr>
        <w:t>At present, i</w:t>
      </w:r>
      <w:r w:rsidR="00DE0A93">
        <w:rPr>
          <w:lang w:val="en-US"/>
        </w:rPr>
        <w:t xml:space="preserve">ts functionalities </w:t>
      </w:r>
      <w:r w:rsidR="004378B7">
        <w:rPr>
          <w:lang w:val="en-US"/>
        </w:rPr>
        <w:t>include stratigraphic graphs generation from sets of data (units and relationships) entered by the user or imported from a database</w:t>
      </w:r>
      <w:r w:rsidR="00AA539C">
        <w:rPr>
          <w:lang w:val="en-US"/>
        </w:rPr>
        <w:t xml:space="preserve">, </w:t>
      </w:r>
      <w:r w:rsidR="00142824">
        <w:rPr>
          <w:lang w:val="en-US"/>
        </w:rPr>
        <w:t>uncertain relationships processin</w:t>
      </w:r>
      <w:r w:rsidR="004573F0">
        <w:rPr>
          <w:lang w:val="en-US"/>
        </w:rPr>
        <w:t xml:space="preserve">g, </w:t>
      </w:r>
      <w:r w:rsidR="005A7309">
        <w:rPr>
          <w:lang w:val="en-US"/>
        </w:rPr>
        <w:t>logical faults detection</w:t>
      </w:r>
      <w:r w:rsidR="00982055">
        <w:rPr>
          <w:lang w:val="en-US"/>
        </w:rPr>
        <w:t>. It also performs</w:t>
      </w:r>
      <w:r w:rsidR="005A7309">
        <w:rPr>
          <w:lang w:val="en-US"/>
        </w:rPr>
        <w:t xml:space="preserve"> limited processing of units grouping (phasing) </w:t>
      </w:r>
      <w:r w:rsidR="005A7309" w:rsidRPr="00EB4F13">
        <w:rPr>
          <w:lang w:val="en-US"/>
        </w:rPr>
        <w:t xml:space="preserve">and </w:t>
      </w:r>
      <w:r w:rsidR="00020AFA" w:rsidRPr="00EB4F13">
        <w:rPr>
          <w:lang w:val="en-US"/>
        </w:rPr>
        <w:t>inaccuracy intervals of quantified dating (</w:t>
      </w:r>
      <w:r w:rsidR="00020AFA" w:rsidRPr="00EB4F13">
        <w:rPr>
          <w:i/>
          <w:lang w:val="en-US"/>
        </w:rPr>
        <w:t>TPQ</w:t>
      </w:r>
      <w:r w:rsidR="00020AFA" w:rsidRPr="00EB4F13">
        <w:rPr>
          <w:lang w:val="en-US"/>
        </w:rPr>
        <w:t xml:space="preserve"> – </w:t>
      </w:r>
      <w:r w:rsidR="00020AFA" w:rsidRPr="00EB4F13">
        <w:rPr>
          <w:i/>
          <w:lang w:val="en-US"/>
        </w:rPr>
        <w:t>TAQ</w:t>
      </w:r>
      <w:r w:rsidR="00020AFA" w:rsidRPr="00EB4F13">
        <w:rPr>
          <w:lang w:val="en-US"/>
        </w:rPr>
        <w:t xml:space="preserve">) </w:t>
      </w:r>
      <w:r w:rsidR="005A7309" w:rsidRPr="00EB4F13">
        <w:rPr>
          <w:lang w:val="en-US"/>
        </w:rPr>
        <w:t>(graphs</w:t>
      </w:r>
      <w:r w:rsidR="005A7309">
        <w:rPr>
          <w:lang w:val="en-US"/>
        </w:rPr>
        <w:t xml:space="preserve"> in</w:t>
      </w:r>
      <w:r w:rsidR="004943F2">
        <w:rPr>
          <w:lang w:val="en-US"/>
        </w:rPr>
        <w:t xml:space="preserve"> the</w:t>
      </w:r>
      <w:r w:rsidR="005A7309">
        <w:rPr>
          <w:lang w:val="en-US"/>
        </w:rPr>
        <w:t xml:space="preserve"> figures </w:t>
      </w:r>
      <w:r w:rsidR="004D6925">
        <w:rPr>
          <w:lang w:val="en-US"/>
        </w:rPr>
        <w:t>2-4</w:t>
      </w:r>
      <w:r w:rsidR="005A7309">
        <w:rPr>
          <w:lang w:val="en-US"/>
        </w:rPr>
        <w:t xml:space="preserve"> are made by </w:t>
      </w:r>
      <w:r w:rsidR="005A7309" w:rsidRPr="005A7309">
        <w:rPr>
          <w:i/>
          <w:lang w:val="en-US"/>
        </w:rPr>
        <w:t>Le Stratifiant</w:t>
      </w:r>
      <w:r w:rsidR="005A7309">
        <w:rPr>
          <w:lang w:val="en-US"/>
        </w:rPr>
        <w:t>)</w:t>
      </w:r>
      <w:r w:rsidR="00020AFA">
        <w:rPr>
          <w:lang w:val="en-US"/>
        </w:rPr>
        <w:t xml:space="preserve">. </w:t>
      </w:r>
      <w:r w:rsidR="00897D1B">
        <w:rPr>
          <w:lang w:val="en-US"/>
        </w:rPr>
        <w:t xml:space="preserve">Its use in </w:t>
      </w:r>
      <w:r w:rsidR="00897D1B" w:rsidRPr="00897D1B">
        <w:rPr>
          <w:lang w:val="en-US"/>
        </w:rPr>
        <w:t>operational conditions</w:t>
      </w:r>
      <w:r w:rsidR="00897D1B">
        <w:rPr>
          <w:lang w:val="en-US"/>
        </w:rPr>
        <w:t xml:space="preserve"> since a few years by </w:t>
      </w:r>
      <w:r w:rsidR="00425FBB">
        <w:rPr>
          <w:lang w:val="en-US"/>
        </w:rPr>
        <w:t>some</w:t>
      </w:r>
      <w:r w:rsidR="00897D1B">
        <w:rPr>
          <w:lang w:val="en-US"/>
        </w:rPr>
        <w:t xml:space="preserve"> French archaeologists </w:t>
      </w:r>
      <w:r w:rsidR="00425FBB">
        <w:rPr>
          <w:lang w:val="en-US"/>
        </w:rPr>
        <w:t>(in</w:t>
      </w:r>
      <w:r w:rsidR="00897D1B">
        <w:rPr>
          <w:lang w:val="en-US"/>
        </w:rPr>
        <w:t xml:space="preserve"> the </w:t>
      </w:r>
      <w:r w:rsidR="00425FBB" w:rsidRPr="00D3277F">
        <w:rPr>
          <w:i/>
          <w:lang w:val="en-US"/>
        </w:rPr>
        <w:t>Institut de recherches archéologiques preventives</w:t>
      </w:r>
      <w:r w:rsidR="000A3859">
        <w:rPr>
          <w:lang w:val="en-US"/>
        </w:rPr>
        <w:t xml:space="preserve"> [29]</w:t>
      </w:r>
      <w:r w:rsidR="00425FBB">
        <w:rPr>
          <w:lang w:val="en-US"/>
        </w:rPr>
        <w:t xml:space="preserve">, </w:t>
      </w:r>
      <w:r w:rsidR="00425FBB" w:rsidRPr="00D3277F">
        <w:rPr>
          <w:i/>
          <w:lang w:val="en-US"/>
        </w:rPr>
        <w:t>Bibracte</w:t>
      </w:r>
      <w:r w:rsidR="00425FBB">
        <w:rPr>
          <w:lang w:val="en-US"/>
        </w:rPr>
        <w:t xml:space="preserve"> archaeological center</w:t>
      </w:r>
      <w:r w:rsidR="00D3277F">
        <w:rPr>
          <w:lang w:val="en-US"/>
        </w:rPr>
        <w:t>,</w:t>
      </w:r>
      <w:r w:rsidR="00425FBB">
        <w:rPr>
          <w:lang w:val="en-US"/>
        </w:rPr>
        <w:t xml:space="preserve"> or </w:t>
      </w:r>
      <w:r w:rsidR="004D6925">
        <w:rPr>
          <w:lang w:val="en-US"/>
        </w:rPr>
        <w:t>territorial</w:t>
      </w:r>
      <w:r w:rsidR="00425FBB">
        <w:rPr>
          <w:lang w:val="en-US"/>
        </w:rPr>
        <w:t xml:space="preserve"> archaeological units) has prov</w:t>
      </w:r>
      <w:r w:rsidR="00141FA5">
        <w:rPr>
          <w:lang w:val="en-US"/>
        </w:rPr>
        <w:t>ided some experience feedbacks.</w:t>
      </w:r>
      <w:r w:rsidR="00425FBB">
        <w:rPr>
          <w:lang w:val="en-US"/>
        </w:rPr>
        <w:t xml:space="preserve"> </w:t>
      </w:r>
    </w:p>
    <w:p w:rsidR="00052B65" w:rsidRPr="005570FF" w:rsidRDefault="009F77C7" w:rsidP="00FC7F34">
      <w:pPr>
        <w:rPr>
          <w:lang w:val="en-US"/>
        </w:rPr>
      </w:pPr>
      <w:r>
        <w:rPr>
          <w:lang w:val="en-US"/>
        </w:rPr>
        <w:t>This application is still limited: it does not include</w:t>
      </w:r>
      <w:r w:rsidR="000A3859">
        <w:rPr>
          <w:lang w:val="en-US"/>
        </w:rPr>
        <w:t xml:space="preserve"> the subset relationships processing and the extended dating intervals processing</w:t>
      </w:r>
      <w:r>
        <w:rPr>
          <w:lang w:val="en-US"/>
        </w:rPr>
        <w:t xml:space="preserve"> presented above. </w:t>
      </w:r>
      <w:r w:rsidR="002A144F">
        <w:rPr>
          <w:lang w:val="en-US"/>
        </w:rPr>
        <w:t>The development of a</w:t>
      </w:r>
      <w:r w:rsidR="00FC7F34">
        <w:rPr>
          <w:lang w:val="en-US"/>
        </w:rPr>
        <w:t xml:space="preserve"> new version contain</w:t>
      </w:r>
      <w:r w:rsidR="002A144F">
        <w:rPr>
          <w:lang w:val="en-US"/>
        </w:rPr>
        <w:t>ing</w:t>
      </w:r>
      <w:r w:rsidR="00FC7F34">
        <w:rPr>
          <w:lang w:val="en-US"/>
        </w:rPr>
        <w:t xml:space="preserve"> these features</w:t>
      </w:r>
      <w:r w:rsidR="002A144F">
        <w:rPr>
          <w:lang w:val="en-US"/>
        </w:rPr>
        <w:t xml:space="preserve"> has begun</w:t>
      </w:r>
      <w:r w:rsidR="00FC7F34">
        <w:rPr>
          <w:lang w:val="en-US"/>
        </w:rPr>
        <w:t xml:space="preserve">. From now, </w:t>
      </w:r>
      <w:r w:rsidR="00497ECA">
        <w:rPr>
          <w:lang w:val="en-US"/>
        </w:rPr>
        <w:t xml:space="preserve">an experimental simple tool – </w:t>
      </w:r>
      <w:r w:rsidR="00052B65" w:rsidRPr="00497ECA">
        <w:rPr>
          <w:i/>
          <w:lang w:val="en-US"/>
        </w:rPr>
        <w:t>Chronophage</w:t>
      </w:r>
      <w:r w:rsidR="00052B65" w:rsidRPr="00052B65">
        <w:rPr>
          <w:lang w:val="en-US"/>
        </w:rPr>
        <w:t xml:space="preserve"> </w:t>
      </w:r>
      <w:r w:rsidR="00497ECA">
        <w:rPr>
          <w:lang w:val="en-US"/>
        </w:rPr>
        <w:t xml:space="preserve">– </w:t>
      </w:r>
      <w:r w:rsidR="00FC7F34">
        <w:rPr>
          <w:lang w:val="en-US"/>
        </w:rPr>
        <w:t>developed</w:t>
      </w:r>
      <w:r w:rsidR="00497ECA">
        <w:rPr>
          <w:lang w:val="en-US"/>
        </w:rPr>
        <w:t xml:space="preserve"> as </w:t>
      </w:r>
      <w:r w:rsidR="00497ECA" w:rsidRPr="00052B65">
        <w:rPr>
          <w:lang w:val="en-US"/>
        </w:rPr>
        <w:t>an add-on to the free software LibreOffice</w:t>
      </w:r>
      <w:r w:rsidR="00497ECA">
        <w:rPr>
          <w:lang w:val="en-US"/>
        </w:rPr>
        <w:t xml:space="preserve"> </w:t>
      </w:r>
      <w:r w:rsidR="00497ECA" w:rsidRPr="00052B65">
        <w:rPr>
          <w:lang w:val="en-US"/>
        </w:rPr>
        <w:t>/OpenOffice Calc</w:t>
      </w:r>
      <w:r w:rsidR="00FC7F34">
        <w:rPr>
          <w:lang w:val="en-US"/>
        </w:rPr>
        <w:t>,</w:t>
      </w:r>
      <w:r w:rsidR="00914D05">
        <w:rPr>
          <w:lang w:val="en-US"/>
        </w:rPr>
        <w:t xml:space="preserve"> provides</w:t>
      </w:r>
      <w:r w:rsidR="00052B65" w:rsidRPr="00052B65">
        <w:rPr>
          <w:lang w:val="en-US"/>
        </w:rPr>
        <w:t xml:space="preserve"> help to process the inaccuracy intervals of stratigraphic units (or </w:t>
      </w:r>
      <w:r w:rsidR="008C4F2D">
        <w:rPr>
          <w:lang w:val="en-US"/>
        </w:rPr>
        <w:t>historical</w:t>
      </w:r>
      <w:r w:rsidR="00052B65" w:rsidRPr="00052B65">
        <w:rPr>
          <w:lang w:val="en-US"/>
        </w:rPr>
        <w:t xml:space="preserve"> entities). It contains formula to solve inequatio</w:t>
      </w:r>
      <w:r w:rsidR="00FF2D6B">
        <w:rPr>
          <w:lang w:val="en-US"/>
        </w:rPr>
        <w:t xml:space="preserve">ns and to reduce the intervals </w:t>
      </w:r>
      <w:r w:rsidR="00052B65" w:rsidRPr="00052B65">
        <w:rPr>
          <w:lang w:val="en-US"/>
        </w:rPr>
        <w:t>from known endpoints and de</w:t>
      </w:r>
      <w:r w:rsidR="00FF2D6B">
        <w:rPr>
          <w:lang w:val="en-US"/>
        </w:rPr>
        <w:t>fault values chosen by the user</w:t>
      </w:r>
      <w:r w:rsidR="00253E0E">
        <w:rPr>
          <w:lang w:val="en-US"/>
        </w:rPr>
        <w:t xml:space="preserve">. It is not yet integrated in </w:t>
      </w:r>
      <w:r w:rsidR="00253E0E" w:rsidRPr="00253E0E">
        <w:rPr>
          <w:i/>
          <w:lang w:val="en-US"/>
        </w:rPr>
        <w:t>Le Stratifiant</w:t>
      </w:r>
      <w:r w:rsidR="00253E0E">
        <w:rPr>
          <w:lang w:val="en-US"/>
        </w:rPr>
        <w:t xml:space="preserve"> and it doesn’t process stratigraphic relationships (or relative time constraints); but for each unit, </w:t>
      </w:r>
      <w:r w:rsidR="00052B65" w:rsidRPr="00052B65">
        <w:rPr>
          <w:lang w:val="en-US"/>
        </w:rPr>
        <w:t>it detects logical faults</w:t>
      </w:r>
      <w:r w:rsidR="00253E0E">
        <w:rPr>
          <w:lang w:val="en-US"/>
        </w:rPr>
        <w:t xml:space="preserve"> of dating</w:t>
      </w:r>
      <w:r w:rsidR="00052B65" w:rsidRPr="00052B65">
        <w:rPr>
          <w:lang w:val="en-US"/>
        </w:rPr>
        <w:t xml:space="preserve">, gives the possible, certain and / or </w:t>
      </w:r>
      <w:r w:rsidR="004623D6">
        <w:rPr>
          <w:lang w:val="en-US"/>
        </w:rPr>
        <w:t>estimated</w:t>
      </w:r>
      <w:r w:rsidR="00253E0E">
        <w:rPr>
          <w:lang w:val="en-US"/>
        </w:rPr>
        <w:t xml:space="preserve"> time;</w:t>
      </w:r>
      <w:r w:rsidR="00052B65" w:rsidRPr="00052B65">
        <w:rPr>
          <w:lang w:val="en-US"/>
        </w:rPr>
        <w:t xml:space="preserve"> and </w:t>
      </w:r>
      <w:r w:rsidR="00253E0E">
        <w:rPr>
          <w:lang w:val="en-US"/>
        </w:rPr>
        <w:t xml:space="preserve">it </w:t>
      </w:r>
      <w:r w:rsidR="0096070D">
        <w:rPr>
          <w:lang w:val="en-US"/>
        </w:rPr>
        <w:t xml:space="preserve">provides quantified time graphs. </w:t>
      </w:r>
      <w:r w:rsidR="004943F2">
        <w:rPr>
          <w:lang w:val="en-US"/>
        </w:rPr>
        <w:t xml:space="preserve">(graphs in the figures </w:t>
      </w:r>
      <w:r w:rsidR="00D66611">
        <w:rPr>
          <w:lang w:val="en-US"/>
        </w:rPr>
        <w:t>7, 11, 13</w:t>
      </w:r>
      <w:r w:rsidR="004943F2">
        <w:rPr>
          <w:lang w:val="en-US"/>
        </w:rPr>
        <w:t xml:space="preserve"> are made by </w:t>
      </w:r>
      <w:r w:rsidR="004943F2" w:rsidRPr="004943F2">
        <w:rPr>
          <w:i/>
          <w:lang w:val="en-US"/>
        </w:rPr>
        <w:t>Chronophage</w:t>
      </w:r>
      <w:r w:rsidR="004943F2">
        <w:rPr>
          <w:lang w:val="en-US"/>
        </w:rPr>
        <w:t>)</w:t>
      </w:r>
      <w:r w:rsidR="00052B65" w:rsidRPr="00052B65">
        <w:rPr>
          <w:lang w:val="en-US"/>
        </w:rPr>
        <w:t xml:space="preserve">. </w:t>
      </w:r>
    </w:p>
    <w:p w:rsidR="00A2516D" w:rsidRPr="00A2516D" w:rsidRDefault="00A2516D" w:rsidP="00A2516D">
      <w:pPr>
        <w:rPr>
          <w:lang w:val="en-US"/>
        </w:rPr>
      </w:pPr>
      <w:r w:rsidRPr="00A2516D">
        <w:rPr>
          <w:lang w:val="en-US"/>
        </w:rPr>
        <w:lastRenderedPageBreak/>
        <w:t>These tools are free</w:t>
      </w:r>
      <w:r w:rsidR="00D073A7">
        <w:rPr>
          <w:lang w:val="en-US"/>
        </w:rPr>
        <w:t xml:space="preserve"> and</w:t>
      </w:r>
      <w:r w:rsidRPr="00A2516D">
        <w:rPr>
          <w:lang w:val="en-US"/>
        </w:rPr>
        <w:t xml:space="preserve"> available at:</w:t>
      </w:r>
    </w:p>
    <w:p w:rsidR="00A75CD9" w:rsidRPr="00136148" w:rsidRDefault="00B80867" w:rsidP="00D66611">
      <w:pPr>
        <w:rPr>
          <w:lang w:val="en-US"/>
        </w:rPr>
      </w:pPr>
      <w:hyperlink r:id="rId25" w:history="1">
        <w:r w:rsidR="00A2516D" w:rsidRPr="00A2516D">
          <w:rPr>
            <w:rStyle w:val="Lienhypertexte"/>
            <w:lang w:val="en-US"/>
          </w:rPr>
          <w:t>https://cours.univ-paris1.fr/course/view.php?id=1879</w:t>
        </w:r>
      </w:hyperlink>
    </w:p>
    <w:p w:rsidR="003412E5" w:rsidRDefault="003412E5" w:rsidP="003412E5">
      <w:pPr>
        <w:pStyle w:val="Level1Title"/>
      </w:pPr>
      <w:r w:rsidRPr="003412E5">
        <w:t>conclusion</w:t>
      </w:r>
    </w:p>
    <w:p w:rsidR="005A651A" w:rsidRDefault="005A651A" w:rsidP="005A651A">
      <w:r w:rsidRPr="005A651A">
        <w:t xml:space="preserve">This brief presentation leaves out many aspects that would be interesting to develop and discuss; for instance the </w:t>
      </w:r>
      <w:r w:rsidR="003F156E">
        <w:t xml:space="preserve">application of such a systematic approach using inaccuracy intervals </w:t>
      </w:r>
      <w:r w:rsidR="00885442">
        <w:t xml:space="preserve">to </w:t>
      </w:r>
      <w:r w:rsidR="003F156E">
        <w:t xml:space="preserve">the temporality of the archaeological objects (and not only </w:t>
      </w:r>
      <w:r w:rsidR="00885442">
        <w:t xml:space="preserve">to the </w:t>
      </w:r>
      <w:r w:rsidR="003F156E">
        <w:t>contexts)</w:t>
      </w:r>
      <w:r w:rsidRPr="005A651A">
        <w:t xml:space="preserve">. However, this work, still in progress, is an attempt to explicit basic steps of the chronological reasoning, upstream to the advanced chronological modelling. Indeed, these basic steps, that are fundamental, remain often implicit and ambiguous. Formalizing them – as simply as possible – is a practical issue, in order to get </w:t>
      </w:r>
      <w:r w:rsidR="003F156E">
        <w:t xml:space="preserve">some </w:t>
      </w:r>
      <w:r w:rsidRPr="005A651A">
        <w:t>computer-based aids; it is also a methodological and epistemological issue, in order to make our chronological statements more rigorous and falsifiable.</w:t>
      </w:r>
    </w:p>
    <w:p w:rsidR="00216085" w:rsidRPr="00EB45FF" w:rsidRDefault="00216085" w:rsidP="00802D34">
      <w:pPr>
        <w:pStyle w:val="NoNumberFirstSection"/>
      </w:pPr>
      <w:r w:rsidRPr="00EB45FF">
        <w:t>References</w:t>
      </w:r>
    </w:p>
    <w:p w:rsidR="00D32334" w:rsidRDefault="00E647EF" w:rsidP="00D32334">
      <w:pPr>
        <w:pStyle w:val="References"/>
      </w:pPr>
      <w:bookmarkStart w:id="17" w:name="_Ref316058884"/>
      <w:bookmarkStart w:id="18" w:name="_Ref208892758"/>
      <w:r>
        <w:t xml:space="preserve">E. Harris, </w:t>
      </w:r>
      <w:r w:rsidR="00EC0EFE">
        <w:t>The l</w:t>
      </w:r>
      <w:r w:rsidR="00D32334" w:rsidRPr="00D32334">
        <w:t>aws o</w:t>
      </w:r>
      <w:r w:rsidR="00EC0EFE">
        <w:t xml:space="preserve">f archaeological </w:t>
      </w:r>
      <w:r w:rsidR="00C224C2">
        <w:t>s</w:t>
      </w:r>
      <w:r>
        <w:t>tratigraphy,</w:t>
      </w:r>
      <w:r w:rsidR="00D32334" w:rsidRPr="00D32334">
        <w:t xml:space="preserve"> World Archaeology</w:t>
      </w:r>
      <w:r w:rsidR="000822B6">
        <w:t>,</w:t>
      </w:r>
      <w:r w:rsidR="00EC0EFE">
        <w:t xml:space="preserve"> </w:t>
      </w:r>
      <w:r w:rsidR="00D32334" w:rsidRPr="00D32334">
        <w:t>11</w:t>
      </w:r>
      <w:r w:rsidR="00550FB6">
        <w:t>-</w:t>
      </w:r>
      <w:r w:rsidR="00EC0EFE">
        <w:t>1 (1979),</w:t>
      </w:r>
      <w:r w:rsidR="00D32334" w:rsidRPr="00D32334">
        <w:t xml:space="preserve"> p</w:t>
      </w:r>
      <w:r w:rsidR="00EC0EFE">
        <w:t>p</w:t>
      </w:r>
      <w:r w:rsidR="00D32334" w:rsidRPr="00D32334">
        <w:t>.</w:t>
      </w:r>
      <w:r w:rsidR="00EC0EFE">
        <w:t xml:space="preserve"> </w:t>
      </w:r>
      <w:r w:rsidR="00D32334" w:rsidRPr="00D32334">
        <w:t>111</w:t>
      </w:r>
      <w:r w:rsidR="00EC0EFE">
        <w:t>-</w:t>
      </w:r>
      <w:r w:rsidR="00D32334" w:rsidRPr="00D32334">
        <w:t>117.</w:t>
      </w:r>
    </w:p>
    <w:p w:rsidR="002D5E0F" w:rsidRDefault="002D5E0F" w:rsidP="000822B6">
      <w:pPr>
        <w:pStyle w:val="References"/>
      </w:pPr>
      <w:r w:rsidRPr="002D5E0F">
        <w:t>E.</w:t>
      </w:r>
      <w:r w:rsidR="00E647EF">
        <w:t xml:space="preserve"> Harris, </w:t>
      </w:r>
      <w:r w:rsidRPr="002D5E0F">
        <w:t>Principles</w:t>
      </w:r>
      <w:r w:rsidR="00E647EF">
        <w:t xml:space="preserve"> of Archaeological Stratigraphy</w:t>
      </w:r>
      <w:r w:rsidRPr="002D5E0F">
        <w:t xml:space="preserve">, Academic Press, London, </w:t>
      </w:r>
      <w:r w:rsidR="000822B6">
        <w:t xml:space="preserve">1989, ISBN </w:t>
      </w:r>
      <w:r w:rsidR="000822B6" w:rsidRPr="000822B6">
        <w:t>978-0-12-326651-4</w:t>
      </w:r>
      <w:r w:rsidRPr="002D5E0F">
        <w:t>.</w:t>
      </w:r>
    </w:p>
    <w:p w:rsidR="002D5E0F" w:rsidRDefault="00E647EF" w:rsidP="002D5E0F">
      <w:pPr>
        <w:pStyle w:val="References"/>
        <w:rPr>
          <w:lang w:val="it-IT"/>
        </w:rPr>
      </w:pPr>
      <w:r>
        <w:rPr>
          <w:lang w:val="it-IT"/>
        </w:rPr>
        <w:t>P.-R. Giot, L.</w:t>
      </w:r>
      <w:r w:rsidR="000822B6">
        <w:rPr>
          <w:lang w:val="it-IT"/>
        </w:rPr>
        <w:t xml:space="preserve"> </w:t>
      </w:r>
      <w:r>
        <w:rPr>
          <w:lang w:val="it-IT"/>
        </w:rPr>
        <w:t xml:space="preserve">Langouët, </w:t>
      </w:r>
      <w:r w:rsidR="002D5E0F">
        <w:rPr>
          <w:lang w:val="it-IT"/>
        </w:rPr>
        <w:t>La datation du passé - la</w:t>
      </w:r>
      <w:r>
        <w:rPr>
          <w:lang w:val="it-IT"/>
        </w:rPr>
        <w:t xml:space="preserve"> mesure du temps en archéologie</w:t>
      </w:r>
      <w:r w:rsidR="002D5E0F">
        <w:rPr>
          <w:lang w:val="it-IT"/>
        </w:rPr>
        <w:t xml:space="preserve">, </w:t>
      </w:r>
      <w:r w:rsidR="000822B6">
        <w:rPr>
          <w:lang w:val="it-IT"/>
        </w:rPr>
        <w:t>Revue d’Archéométrie, supplément (</w:t>
      </w:r>
      <w:r w:rsidR="002D5E0F">
        <w:rPr>
          <w:lang w:val="it-IT"/>
        </w:rPr>
        <w:t>1984</w:t>
      </w:r>
      <w:r w:rsidR="000822B6">
        <w:rPr>
          <w:lang w:val="it-IT"/>
        </w:rPr>
        <w:t>)</w:t>
      </w:r>
      <w:r w:rsidR="002D5E0F">
        <w:rPr>
          <w:lang w:val="it-IT"/>
        </w:rPr>
        <w:t>.</w:t>
      </w:r>
    </w:p>
    <w:p w:rsidR="00D32334" w:rsidRDefault="0095612F" w:rsidP="00EC3631">
      <w:pPr>
        <w:pStyle w:val="References"/>
        <w:rPr>
          <w:lang w:val="it-IT"/>
        </w:rPr>
      </w:pPr>
      <w:r>
        <w:rPr>
          <w:lang w:val="it-IT"/>
        </w:rPr>
        <w:t xml:space="preserve">A. Ferdière, Comment datent les </w:t>
      </w:r>
      <w:r w:rsidR="00D32334" w:rsidRPr="00D32334">
        <w:rPr>
          <w:lang w:val="it-IT"/>
        </w:rPr>
        <w:t>archéologues (et céramologues)</w:t>
      </w:r>
      <w:r w:rsidR="00D32334" w:rsidRPr="00D32334">
        <w:rPr>
          <w:rFonts w:ascii="Times New Roman" w:hAnsi="Times New Roman"/>
          <w:lang w:val="it-IT"/>
        </w:rPr>
        <w:t> </w:t>
      </w:r>
      <w:r w:rsidR="005C2D2B">
        <w:rPr>
          <w:lang w:val="it-IT"/>
        </w:rPr>
        <w:t>-</w:t>
      </w:r>
      <w:r w:rsidR="00D32334" w:rsidRPr="00D32334">
        <w:rPr>
          <w:rFonts w:cs="Garamond"/>
          <w:lang w:val="it-IT"/>
        </w:rPr>
        <w:t> </w:t>
      </w:r>
      <w:r w:rsidR="00D32334" w:rsidRPr="00D32334">
        <w:rPr>
          <w:lang w:val="it-IT"/>
        </w:rPr>
        <w:t>r</w:t>
      </w:r>
      <w:r w:rsidR="00D32334" w:rsidRPr="00D32334">
        <w:rPr>
          <w:rFonts w:cs="Garamond"/>
          <w:lang w:val="it-IT"/>
        </w:rPr>
        <w:t>é</w:t>
      </w:r>
      <w:r w:rsidR="00D32334" w:rsidRPr="00D32334">
        <w:rPr>
          <w:lang w:val="it-IT"/>
        </w:rPr>
        <w:t>vision d</w:t>
      </w:r>
      <w:r w:rsidR="00D32334" w:rsidRPr="00D32334">
        <w:rPr>
          <w:rFonts w:cs="Garamond"/>
          <w:lang w:val="it-IT"/>
        </w:rPr>
        <w:t>’</w:t>
      </w:r>
      <w:r w:rsidR="00D32334" w:rsidRPr="00D32334">
        <w:rPr>
          <w:lang w:val="it-IT"/>
        </w:rPr>
        <w:t>une question de m</w:t>
      </w:r>
      <w:r w:rsidR="00D32334" w:rsidRPr="00D32334">
        <w:rPr>
          <w:rFonts w:cs="Garamond"/>
          <w:lang w:val="it-IT"/>
        </w:rPr>
        <w:t>é</w:t>
      </w:r>
      <w:r w:rsidR="00D32334" w:rsidRPr="00D32334">
        <w:rPr>
          <w:lang w:val="it-IT"/>
        </w:rPr>
        <w:t>thode</w:t>
      </w:r>
      <w:r w:rsidR="000822B6">
        <w:rPr>
          <w:rFonts w:cs="Garamond"/>
          <w:lang w:val="it-IT"/>
        </w:rPr>
        <w:t>,</w:t>
      </w:r>
      <w:r w:rsidR="000822B6">
        <w:rPr>
          <w:lang w:val="it-IT"/>
        </w:rPr>
        <w:t xml:space="preserve"> i</w:t>
      </w:r>
      <w:r w:rsidR="00D32334" w:rsidRPr="00D32334">
        <w:rPr>
          <w:lang w:val="it-IT"/>
        </w:rPr>
        <w:t>n</w:t>
      </w:r>
      <w:r w:rsidR="000822B6">
        <w:rPr>
          <w:lang w:val="it-IT"/>
        </w:rPr>
        <w:t xml:space="preserve">: </w:t>
      </w:r>
      <w:r w:rsidR="000822B6" w:rsidRPr="00D32334">
        <w:rPr>
          <w:lang w:val="it-IT"/>
        </w:rPr>
        <w:t>Ab</w:t>
      </w:r>
      <w:r w:rsidR="000822B6" w:rsidRPr="00D32334">
        <w:rPr>
          <w:rFonts w:cs="Garamond"/>
          <w:lang w:val="it-IT"/>
        </w:rPr>
        <w:t>é</w:t>
      </w:r>
      <w:r w:rsidR="000822B6" w:rsidRPr="00D32334">
        <w:rPr>
          <w:lang w:val="it-IT"/>
        </w:rPr>
        <w:t>c</w:t>
      </w:r>
      <w:r w:rsidR="000822B6" w:rsidRPr="00D32334">
        <w:rPr>
          <w:rFonts w:cs="Garamond"/>
          <w:lang w:val="it-IT"/>
        </w:rPr>
        <w:t>é</w:t>
      </w:r>
      <w:r w:rsidR="000822B6" w:rsidRPr="00D32334">
        <w:rPr>
          <w:lang w:val="it-IT"/>
        </w:rPr>
        <w:t>daire pour un arch</w:t>
      </w:r>
      <w:r w:rsidR="000822B6" w:rsidRPr="00D32334">
        <w:rPr>
          <w:rFonts w:cs="Garamond"/>
          <w:lang w:val="it-IT"/>
        </w:rPr>
        <w:t>é</w:t>
      </w:r>
      <w:r w:rsidR="000822B6" w:rsidRPr="00D32334">
        <w:rPr>
          <w:lang w:val="it-IT"/>
        </w:rPr>
        <w:t>ologue lyonnais</w:t>
      </w:r>
      <w:r w:rsidR="000822B6" w:rsidRPr="00D32334">
        <w:rPr>
          <w:rFonts w:ascii="Times New Roman" w:hAnsi="Times New Roman"/>
          <w:lang w:val="it-IT"/>
        </w:rPr>
        <w:t> </w:t>
      </w:r>
      <w:r w:rsidR="000822B6" w:rsidRPr="00D32334">
        <w:rPr>
          <w:lang w:val="it-IT"/>
        </w:rPr>
        <w:t>: M</w:t>
      </w:r>
      <w:r w:rsidR="000822B6" w:rsidRPr="00D32334">
        <w:rPr>
          <w:rFonts w:cs="Garamond"/>
          <w:lang w:val="it-IT"/>
        </w:rPr>
        <w:t>é</w:t>
      </w:r>
      <w:r w:rsidR="000822B6" w:rsidRPr="00D32334">
        <w:rPr>
          <w:lang w:val="it-IT"/>
        </w:rPr>
        <w:t xml:space="preserve">langes offerts </w:t>
      </w:r>
      <w:r w:rsidR="000822B6" w:rsidRPr="00D32334">
        <w:rPr>
          <w:rFonts w:cs="Garamond"/>
          <w:lang w:val="it-IT"/>
        </w:rPr>
        <w:t>à</w:t>
      </w:r>
      <w:r w:rsidR="000822B6" w:rsidRPr="00D32334">
        <w:rPr>
          <w:lang w:val="it-IT"/>
        </w:rPr>
        <w:t xml:space="preserve"> Armand Desbat</w:t>
      </w:r>
      <w:r w:rsidR="000822B6">
        <w:rPr>
          <w:lang w:val="it-IT"/>
        </w:rPr>
        <w:t>. S.</w:t>
      </w:r>
      <w:r w:rsidR="00D32334" w:rsidRPr="00D32334">
        <w:rPr>
          <w:lang w:val="it-IT"/>
        </w:rPr>
        <w:t>Lema</w:t>
      </w:r>
      <w:r w:rsidR="00D32334" w:rsidRPr="00D32334">
        <w:rPr>
          <w:rFonts w:cs="Garamond"/>
          <w:lang w:val="it-IT"/>
        </w:rPr>
        <w:t>î</w:t>
      </w:r>
      <w:r w:rsidR="000822B6">
        <w:rPr>
          <w:lang w:val="it-IT"/>
        </w:rPr>
        <w:t>tre, C.Batigne-Vallet (editors</w:t>
      </w:r>
      <w:r>
        <w:rPr>
          <w:lang w:val="it-IT"/>
        </w:rPr>
        <w:t>)</w:t>
      </w:r>
      <w:r w:rsidR="00D32334" w:rsidRPr="00D32334">
        <w:rPr>
          <w:lang w:val="it-IT"/>
        </w:rPr>
        <w:t xml:space="preserve">, </w:t>
      </w:r>
      <w:r w:rsidRPr="00D32334">
        <w:rPr>
          <w:lang w:val="it-IT"/>
        </w:rPr>
        <w:t>Editions Mergoil</w:t>
      </w:r>
      <w:r>
        <w:rPr>
          <w:lang w:val="it-IT"/>
        </w:rPr>
        <w:t xml:space="preserve">, </w:t>
      </w:r>
      <w:r w:rsidRPr="00D32334">
        <w:rPr>
          <w:lang w:val="it-IT"/>
        </w:rPr>
        <w:t>Autun</w:t>
      </w:r>
      <w:r>
        <w:rPr>
          <w:lang w:val="it-IT"/>
        </w:rPr>
        <w:t>, 2015, ISBN</w:t>
      </w:r>
      <w:r w:rsidR="00EC3631">
        <w:rPr>
          <w:lang w:val="it-IT"/>
        </w:rPr>
        <w:t xml:space="preserve"> </w:t>
      </w:r>
      <w:r w:rsidR="00EC3631" w:rsidRPr="00EC3631">
        <w:rPr>
          <w:lang w:val="it-IT"/>
        </w:rPr>
        <w:t>978-2-35518-049-1</w:t>
      </w:r>
      <w:r w:rsidR="00EC3631">
        <w:rPr>
          <w:lang w:val="it-IT"/>
        </w:rPr>
        <w:t>,</w:t>
      </w:r>
      <w:r>
        <w:rPr>
          <w:lang w:val="it-IT"/>
        </w:rPr>
        <w:t xml:space="preserve"> pp. </w:t>
      </w:r>
      <w:r w:rsidR="00D32334" w:rsidRPr="00D32334">
        <w:rPr>
          <w:lang w:val="it-IT"/>
        </w:rPr>
        <w:t>47</w:t>
      </w:r>
      <w:r w:rsidR="000B5545">
        <w:rPr>
          <w:lang w:val="it-IT"/>
        </w:rPr>
        <w:t>-54.</w:t>
      </w:r>
    </w:p>
    <w:p w:rsidR="003B4BC3" w:rsidRDefault="00E647EF" w:rsidP="009E51B9">
      <w:pPr>
        <w:pStyle w:val="References"/>
        <w:rPr>
          <w:lang w:val="it-IT"/>
        </w:rPr>
      </w:pPr>
      <w:r>
        <w:rPr>
          <w:lang w:val="it-IT"/>
        </w:rPr>
        <w:t xml:space="preserve">A. </w:t>
      </w:r>
      <w:r w:rsidR="00727E9B" w:rsidRPr="00727E9B">
        <w:rPr>
          <w:lang w:val="it-IT"/>
        </w:rPr>
        <w:t xml:space="preserve">Lehoërff, </w:t>
      </w:r>
      <w:r w:rsidR="005C2D2B">
        <w:rPr>
          <w:lang w:val="it-IT"/>
        </w:rPr>
        <w:t>L</w:t>
      </w:r>
      <w:r w:rsidR="005C2D2B" w:rsidRPr="005C2D2B">
        <w:rPr>
          <w:lang w:val="it-IT"/>
        </w:rPr>
        <w:t>es enjeux de la construction du temps en archéologie</w:t>
      </w:r>
      <w:r w:rsidR="005C2D2B">
        <w:rPr>
          <w:lang w:val="it-IT"/>
        </w:rPr>
        <w:t>, in:</w:t>
      </w:r>
      <w:r w:rsidR="005C2D2B" w:rsidRPr="005C2D2B">
        <w:rPr>
          <w:lang w:val="it-IT"/>
        </w:rPr>
        <w:t xml:space="preserve"> </w:t>
      </w:r>
      <w:r w:rsidR="005C2D2B">
        <w:rPr>
          <w:lang w:val="it-IT"/>
        </w:rPr>
        <w:t xml:space="preserve">Construire le temps- </w:t>
      </w:r>
      <w:r w:rsidR="00727E9B" w:rsidRPr="00727E9B">
        <w:rPr>
          <w:lang w:val="it-IT"/>
        </w:rPr>
        <w:t xml:space="preserve">histoire et méthodes des chronologies et calendriers des derniers millénaires avant notre ère en Europe occidentale. </w:t>
      </w:r>
      <w:r w:rsidR="009E51B9">
        <w:rPr>
          <w:lang w:val="it-IT"/>
        </w:rPr>
        <w:t>Bibracte,</w:t>
      </w:r>
      <w:r w:rsidR="00727E9B" w:rsidRPr="00727E9B">
        <w:rPr>
          <w:lang w:val="it-IT"/>
        </w:rPr>
        <w:t xml:space="preserve"> Glux-en-Glenne, 2008</w:t>
      </w:r>
      <w:r w:rsidR="009E51B9">
        <w:rPr>
          <w:lang w:val="it-IT"/>
        </w:rPr>
        <w:t xml:space="preserve">, ISBN </w:t>
      </w:r>
      <w:r w:rsidR="009E51B9" w:rsidRPr="009E51B9">
        <w:rPr>
          <w:lang w:val="it-IT"/>
        </w:rPr>
        <w:t>978-2-909668-60-4</w:t>
      </w:r>
      <w:r w:rsidR="009E51B9">
        <w:rPr>
          <w:lang w:val="it-IT"/>
        </w:rPr>
        <w:t>, pp. 9-16</w:t>
      </w:r>
      <w:r w:rsidR="000B5545">
        <w:rPr>
          <w:lang w:val="it-IT"/>
        </w:rPr>
        <w:t>.</w:t>
      </w:r>
    </w:p>
    <w:p w:rsidR="00FD2C31" w:rsidRDefault="002D5E0F" w:rsidP="005E264F">
      <w:pPr>
        <w:pStyle w:val="References"/>
        <w:rPr>
          <w:lang w:val="it-IT"/>
        </w:rPr>
      </w:pPr>
      <w:r>
        <w:rPr>
          <w:lang w:val="it-IT"/>
        </w:rPr>
        <w:t>B.</w:t>
      </w:r>
      <w:r w:rsidR="00E647EF">
        <w:rPr>
          <w:lang w:val="it-IT"/>
        </w:rPr>
        <w:t xml:space="preserve"> Desachy, </w:t>
      </w:r>
      <w:r w:rsidR="00714EA3">
        <w:rPr>
          <w:lang w:val="it-IT"/>
        </w:rPr>
        <w:t xml:space="preserve">Le Stratifiant - </w:t>
      </w:r>
      <w:r>
        <w:rPr>
          <w:lang w:val="it-IT"/>
        </w:rPr>
        <w:t>un outil de traiteme</w:t>
      </w:r>
      <w:r w:rsidR="00E647EF">
        <w:rPr>
          <w:lang w:val="it-IT"/>
        </w:rPr>
        <w:t>nt des données stratigraphiques</w:t>
      </w:r>
      <w:r>
        <w:rPr>
          <w:lang w:val="it-IT"/>
        </w:rPr>
        <w:t>,</w:t>
      </w:r>
      <w:r w:rsidR="00714EA3">
        <w:rPr>
          <w:lang w:val="it-IT"/>
        </w:rPr>
        <w:t xml:space="preserve"> Archeologia e calcolatori, 19 (</w:t>
      </w:r>
      <w:r>
        <w:rPr>
          <w:lang w:val="it-IT"/>
        </w:rPr>
        <w:t>2008</w:t>
      </w:r>
      <w:r w:rsidR="00714EA3">
        <w:rPr>
          <w:lang w:val="it-IT"/>
        </w:rPr>
        <w:t>)</w:t>
      </w:r>
      <w:r>
        <w:rPr>
          <w:lang w:val="it-IT"/>
        </w:rPr>
        <w:t>, pp.187-194</w:t>
      </w:r>
      <w:r w:rsidR="000B5545">
        <w:rPr>
          <w:lang w:val="it-IT"/>
        </w:rPr>
        <w:t>.</w:t>
      </w:r>
    </w:p>
    <w:p w:rsidR="00880266" w:rsidRDefault="00E647EF" w:rsidP="00D32334">
      <w:pPr>
        <w:pStyle w:val="References"/>
        <w:rPr>
          <w:lang w:val="it-IT"/>
        </w:rPr>
      </w:pPr>
      <w:r>
        <w:rPr>
          <w:lang w:val="it-IT"/>
        </w:rPr>
        <w:t xml:space="preserve">B. Desachy, </w:t>
      </w:r>
      <w:r w:rsidR="00D32334" w:rsidRPr="00D32334">
        <w:rPr>
          <w:lang w:val="it-IT"/>
        </w:rPr>
        <w:t>De la formalisation du traitement des données stratigraphiques en archéologie de terrain</w:t>
      </w:r>
      <w:r w:rsidR="000B5545">
        <w:rPr>
          <w:lang w:val="it-IT"/>
        </w:rPr>
        <w:t>,</w:t>
      </w:r>
      <w:r w:rsidR="00D32334" w:rsidRPr="00D32334">
        <w:rPr>
          <w:lang w:val="it-IT"/>
        </w:rPr>
        <w:t xml:space="preserve"> Phd</w:t>
      </w:r>
      <w:r w:rsidR="000B5545">
        <w:rPr>
          <w:lang w:val="it-IT"/>
        </w:rPr>
        <w:t xml:space="preserve"> </w:t>
      </w:r>
      <w:r w:rsidR="00D32334" w:rsidRPr="00D32334">
        <w:rPr>
          <w:lang w:val="it-IT"/>
        </w:rPr>
        <w:t>thesi</w:t>
      </w:r>
      <w:r w:rsidR="000B5545">
        <w:rPr>
          <w:lang w:val="it-IT"/>
        </w:rPr>
        <w:t xml:space="preserve">s, Université Panthéon-Sorbonne Paris </w:t>
      </w:r>
      <w:r w:rsidR="00D32334" w:rsidRPr="00D32334">
        <w:rPr>
          <w:lang w:val="it-IT"/>
        </w:rPr>
        <w:t>I, 20</w:t>
      </w:r>
      <w:r w:rsidR="000B5545">
        <w:rPr>
          <w:lang w:val="it-IT"/>
        </w:rPr>
        <w:t>08,</w:t>
      </w:r>
      <w:r w:rsidR="00D32334" w:rsidRPr="00D32334">
        <w:rPr>
          <w:lang w:val="it-IT"/>
        </w:rPr>
        <w:t xml:space="preserve"> https://tel.archives-ouvertes.fr/tel-00406241/document</w:t>
      </w:r>
    </w:p>
    <w:p w:rsidR="002D5E0F" w:rsidRDefault="002D5E0F" w:rsidP="002D5E0F">
      <w:pPr>
        <w:pStyle w:val="References"/>
        <w:rPr>
          <w:lang w:val="it-IT"/>
        </w:rPr>
      </w:pPr>
      <w:r>
        <w:rPr>
          <w:lang w:val="it-IT"/>
        </w:rPr>
        <w:t>B.</w:t>
      </w:r>
      <w:r w:rsidR="00E647EF">
        <w:rPr>
          <w:lang w:val="it-IT"/>
        </w:rPr>
        <w:t xml:space="preserve"> Desachy, </w:t>
      </w:r>
      <w:r>
        <w:rPr>
          <w:lang w:val="it-IT"/>
        </w:rPr>
        <w:t>Formaliser le raisonnement chronologique et son incert</w:t>
      </w:r>
      <w:r w:rsidR="00E647EF">
        <w:rPr>
          <w:lang w:val="it-IT"/>
        </w:rPr>
        <w:t>itude en archéologie de terrain</w:t>
      </w:r>
      <w:r>
        <w:rPr>
          <w:lang w:val="it-IT"/>
        </w:rPr>
        <w:t>, Cybergeo</w:t>
      </w:r>
      <w:r w:rsidR="006627E2">
        <w:rPr>
          <w:lang w:val="it-IT"/>
        </w:rPr>
        <w:t xml:space="preserve"> :</w:t>
      </w:r>
      <w:r w:rsidR="000B5545">
        <w:rPr>
          <w:lang w:val="it-IT"/>
        </w:rPr>
        <w:t xml:space="preserve"> </w:t>
      </w:r>
      <w:r>
        <w:rPr>
          <w:lang w:val="it-IT"/>
        </w:rPr>
        <w:t xml:space="preserve">European </w:t>
      </w:r>
      <w:r w:rsidR="000B5545">
        <w:rPr>
          <w:lang w:val="it-IT"/>
        </w:rPr>
        <w:t>Journal of Geograp</w:t>
      </w:r>
      <w:r w:rsidR="006627E2">
        <w:rPr>
          <w:lang w:val="it-IT"/>
        </w:rPr>
        <w:t>hy, 597</w:t>
      </w:r>
      <w:r w:rsidR="000B5545">
        <w:rPr>
          <w:lang w:val="it-IT"/>
        </w:rPr>
        <w:t xml:space="preserve"> (2012)</w:t>
      </w:r>
      <w:r w:rsidR="000F460B">
        <w:rPr>
          <w:lang w:val="it-IT"/>
        </w:rPr>
        <w:t>,</w:t>
      </w:r>
      <w:r>
        <w:rPr>
          <w:lang w:val="it-IT"/>
        </w:rPr>
        <w:t xml:space="preserve"> URL: </w:t>
      </w:r>
      <w:hyperlink r:id="rId26" w:history="1">
        <w:r w:rsidRPr="006627E2">
          <w:rPr>
            <w:rStyle w:val="Lienhypertexte"/>
            <w:szCs w:val="18"/>
            <w:lang w:val="it-IT"/>
          </w:rPr>
          <w:t>http://cybergeo.revues.org/25233</w:t>
        </w:r>
      </w:hyperlink>
    </w:p>
    <w:p w:rsidR="002D5E0F" w:rsidRDefault="000B5545" w:rsidP="002D5E0F">
      <w:pPr>
        <w:pStyle w:val="References"/>
        <w:rPr>
          <w:lang w:val="it-IT"/>
        </w:rPr>
      </w:pPr>
      <w:r>
        <w:rPr>
          <w:lang w:val="it-IT"/>
        </w:rPr>
        <w:t xml:space="preserve">B. Desachy,  </w:t>
      </w:r>
      <w:r w:rsidR="002D5E0F">
        <w:rPr>
          <w:lang w:val="it-IT"/>
        </w:rPr>
        <w:t>A simple way to formalize th</w:t>
      </w:r>
      <w:r>
        <w:rPr>
          <w:lang w:val="it-IT"/>
        </w:rPr>
        <w:t>e dating of stratigraphic units</w:t>
      </w:r>
      <w:r w:rsidR="002D5E0F">
        <w:rPr>
          <w:lang w:val="it-IT"/>
        </w:rPr>
        <w:t>, Proc. of the 42nd Annual Conference on Computer Applications and Quantitative Methods in Archaeology, 201</w:t>
      </w:r>
      <w:r>
        <w:rPr>
          <w:lang w:val="it-IT"/>
        </w:rPr>
        <w:t>4, Paris, France</w:t>
      </w:r>
      <w:r w:rsidR="00852B02">
        <w:rPr>
          <w:lang w:val="it-IT"/>
        </w:rPr>
        <w:t xml:space="preserve"> (2015) </w:t>
      </w:r>
      <w:r w:rsidR="002D5E0F">
        <w:rPr>
          <w:lang w:val="it-IT"/>
        </w:rPr>
        <w:t>pp. 365-369.</w:t>
      </w:r>
    </w:p>
    <w:p w:rsidR="00EA584D" w:rsidRDefault="00E647EF" w:rsidP="001312A4">
      <w:pPr>
        <w:pStyle w:val="References"/>
        <w:rPr>
          <w:lang w:val="it-IT"/>
        </w:rPr>
      </w:pPr>
      <w:r>
        <w:rPr>
          <w:lang w:val="it-IT"/>
        </w:rPr>
        <w:t xml:space="preserve">C. </w:t>
      </w:r>
      <w:r w:rsidR="001312A4">
        <w:rPr>
          <w:lang w:val="it-IT"/>
        </w:rPr>
        <w:t>Orton, Mathematics in A</w:t>
      </w:r>
      <w:r w:rsidR="005E264F" w:rsidRPr="005E264F">
        <w:rPr>
          <w:lang w:val="it-IT"/>
        </w:rPr>
        <w:t>rchaeology</w:t>
      </w:r>
      <w:r w:rsidR="001312A4">
        <w:rPr>
          <w:lang w:val="it-IT"/>
        </w:rPr>
        <w:t>,</w:t>
      </w:r>
      <w:r w:rsidR="005E264F" w:rsidRPr="005E264F">
        <w:rPr>
          <w:lang w:val="it-IT"/>
        </w:rPr>
        <w:t xml:space="preserve"> Cambridge University Press, </w:t>
      </w:r>
      <w:r w:rsidR="001312A4">
        <w:rPr>
          <w:lang w:val="it-IT"/>
        </w:rPr>
        <w:t xml:space="preserve">Cambridge, 1982, ISBN </w:t>
      </w:r>
      <w:r w:rsidR="001312A4" w:rsidRPr="001312A4">
        <w:rPr>
          <w:lang w:val="it-IT"/>
        </w:rPr>
        <w:t>978-0-521-28922-1</w:t>
      </w:r>
      <w:r w:rsidR="001312A4">
        <w:rPr>
          <w:lang w:val="it-IT"/>
        </w:rPr>
        <w:t>.</w:t>
      </w:r>
    </w:p>
    <w:p w:rsidR="0045773E" w:rsidRDefault="00E647EF" w:rsidP="0045773E">
      <w:pPr>
        <w:pStyle w:val="References"/>
        <w:rPr>
          <w:lang w:val="it-IT"/>
        </w:rPr>
      </w:pPr>
      <w:r>
        <w:rPr>
          <w:lang w:val="it-IT"/>
        </w:rPr>
        <w:t xml:space="preserve">J.S. </w:t>
      </w:r>
      <w:r w:rsidR="001312A4">
        <w:rPr>
          <w:lang w:val="it-IT"/>
        </w:rPr>
        <w:t xml:space="preserve">Taylor, Timing things right - </w:t>
      </w:r>
      <w:r w:rsidR="0045773E" w:rsidRPr="0045773E">
        <w:rPr>
          <w:lang w:val="it-IT"/>
        </w:rPr>
        <w:t>stratigraphy and the modelling of intra-site spatiotempo</w:t>
      </w:r>
      <w:r>
        <w:rPr>
          <w:lang w:val="it-IT"/>
        </w:rPr>
        <w:t>rality using GIS at Çatalhöyük,</w:t>
      </w:r>
      <w:r w:rsidR="001312A4">
        <w:rPr>
          <w:lang w:val="it-IT"/>
        </w:rPr>
        <w:t xml:space="preserve"> p</w:t>
      </w:r>
      <w:r w:rsidR="0045773E" w:rsidRPr="0045773E">
        <w:rPr>
          <w:lang w:val="it-IT"/>
        </w:rPr>
        <w:t>aper presented at 42nd Computer Applications and Quantitative Methods in Archaeology (CAA) Conference, 22nd - 25th April, Paris, France</w:t>
      </w:r>
      <w:r>
        <w:rPr>
          <w:lang w:val="it-IT"/>
        </w:rPr>
        <w:t>,</w:t>
      </w:r>
      <w:r w:rsidR="0045773E">
        <w:rPr>
          <w:lang w:val="it-IT"/>
        </w:rPr>
        <w:t xml:space="preserve"> </w:t>
      </w:r>
      <w:r>
        <w:rPr>
          <w:lang w:val="it-IT"/>
        </w:rPr>
        <w:t>2014</w:t>
      </w:r>
      <w:r w:rsidR="001312A4">
        <w:rPr>
          <w:lang w:val="it-IT"/>
        </w:rPr>
        <w:t>.</w:t>
      </w:r>
    </w:p>
    <w:p w:rsidR="007F7CBF" w:rsidRDefault="00E647EF" w:rsidP="005E264F">
      <w:pPr>
        <w:pStyle w:val="References"/>
        <w:rPr>
          <w:lang w:val="it-IT"/>
        </w:rPr>
      </w:pPr>
      <w:r>
        <w:rPr>
          <w:lang w:val="it-IT"/>
        </w:rPr>
        <w:t xml:space="preserve">B. </w:t>
      </w:r>
      <w:r w:rsidR="005E264F" w:rsidRPr="005E264F">
        <w:rPr>
          <w:lang w:val="it-IT"/>
        </w:rPr>
        <w:t>De Roo, C</w:t>
      </w:r>
      <w:r>
        <w:rPr>
          <w:lang w:val="it-IT"/>
        </w:rPr>
        <w:t>. Stal, B.</w:t>
      </w:r>
      <w:r w:rsidR="005E264F" w:rsidRPr="005E264F">
        <w:rPr>
          <w:lang w:val="it-IT"/>
        </w:rPr>
        <w:t xml:space="preserve"> Lonneville, A</w:t>
      </w:r>
      <w:r>
        <w:rPr>
          <w:lang w:val="it-IT"/>
        </w:rPr>
        <w:t>.De Wulf, J.</w:t>
      </w:r>
      <w:r w:rsidR="005E264F" w:rsidRPr="005E264F">
        <w:rPr>
          <w:lang w:val="it-IT"/>
        </w:rPr>
        <w:t xml:space="preserve"> Bourgeois, P</w:t>
      </w:r>
      <w:r>
        <w:rPr>
          <w:lang w:val="it-IT"/>
        </w:rPr>
        <w:t xml:space="preserve">. De Maeyer, </w:t>
      </w:r>
      <w:r w:rsidR="005E264F" w:rsidRPr="005E264F">
        <w:rPr>
          <w:lang w:val="it-IT"/>
        </w:rPr>
        <w:t>Spatiotemporal data as the foundation of an archaeological stratigraphy ext</w:t>
      </w:r>
      <w:r>
        <w:rPr>
          <w:lang w:val="it-IT"/>
        </w:rPr>
        <w:t xml:space="preserve">raction and management system, </w:t>
      </w:r>
      <w:r w:rsidR="005E264F" w:rsidRPr="005E264F">
        <w:rPr>
          <w:lang w:val="it-IT"/>
        </w:rPr>
        <w:t>Journal of Cultural Heritage,</w:t>
      </w:r>
      <w:r w:rsidR="00E60A61">
        <w:rPr>
          <w:lang w:val="it-IT"/>
        </w:rPr>
        <w:t xml:space="preserve"> accepted </w:t>
      </w:r>
      <w:r w:rsidR="005E264F" w:rsidRPr="005E264F">
        <w:rPr>
          <w:lang w:val="it-IT"/>
        </w:rPr>
        <w:t>2015</w:t>
      </w:r>
      <w:r w:rsidR="00E60A61">
        <w:rPr>
          <w:lang w:val="it-IT"/>
        </w:rPr>
        <w:t>,</w:t>
      </w:r>
      <w:r w:rsidR="005E264F" w:rsidRPr="005E264F">
        <w:rPr>
          <w:lang w:val="it-IT"/>
        </w:rPr>
        <w:t xml:space="preserve"> doi:10.1016/j.culher.2015.12.001.</w:t>
      </w:r>
    </w:p>
    <w:p w:rsidR="001E79B4" w:rsidRDefault="00E647EF" w:rsidP="001A34B3">
      <w:pPr>
        <w:pStyle w:val="References"/>
        <w:rPr>
          <w:lang w:val="it-IT"/>
        </w:rPr>
      </w:pPr>
      <w:r>
        <w:rPr>
          <w:lang w:val="it-IT"/>
        </w:rPr>
        <w:t xml:space="preserve">I. </w:t>
      </w:r>
      <w:r w:rsidR="001A34B3" w:rsidRPr="001A34B3">
        <w:rPr>
          <w:lang w:val="it-IT"/>
        </w:rPr>
        <w:t>Herzog, Possibilities fo</w:t>
      </w:r>
      <w:r w:rsidR="00D12176">
        <w:rPr>
          <w:lang w:val="it-IT"/>
        </w:rPr>
        <w:t>r analysing s</w:t>
      </w:r>
      <w:r>
        <w:rPr>
          <w:lang w:val="it-IT"/>
        </w:rPr>
        <w:t xml:space="preserve">tratigraphic </w:t>
      </w:r>
      <w:r w:rsidR="00D12176">
        <w:rPr>
          <w:lang w:val="it-IT"/>
        </w:rPr>
        <w:t>d</w:t>
      </w:r>
      <w:r>
        <w:rPr>
          <w:lang w:val="it-IT"/>
        </w:rPr>
        <w:t>ata</w:t>
      </w:r>
      <w:r w:rsidR="001A34B3" w:rsidRPr="001A34B3">
        <w:rPr>
          <w:lang w:val="it-IT"/>
        </w:rPr>
        <w:t xml:space="preserve">, PDF file on CD. Phoibos Verlag, </w:t>
      </w:r>
      <w:r w:rsidR="00D12176">
        <w:rPr>
          <w:lang w:val="it-IT"/>
        </w:rPr>
        <w:t xml:space="preserve">Vienna, </w:t>
      </w:r>
      <w:r w:rsidR="001A34B3" w:rsidRPr="001A34B3">
        <w:rPr>
          <w:lang w:val="it-IT"/>
        </w:rPr>
        <w:t>2002.</w:t>
      </w:r>
    </w:p>
    <w:p w:rsidR="001E79B4" w:rsidRDefault="00E647EF" w:rsidP="001A34B3">
      <w:pPr>
        <w:pStyle w:val="References"/>
        <w:rPr>
          <w:lang w:val="it-IT"/>
        </w:rPr>
      </w:pPr>
      <w:r>
        <w:rPr>
          <w:lang w:val="it-IT"/>
        </w:rPr>
        <w:t xml:space="preserve">C. </w:t>
      </w:r>
      <w:r w:rsidR="001A34B3" w:rsidRPr="001A34B3">
        <w:rPr>
          <w:lang w:val="it-IT"/>
        </w:rPr>
        <w:t>Traxler, W</w:t>
      </w:r>
      <w:r>
        <w:rPr>
          <w:lang w:val="it-IT"/>
        </w:rPr>
        <w:t xml:space="preserve">. Neubauer, </w:t>
      </w:r>
      <w:r w:rsidR="001A34B3" w:rsidRPr="001A34B3">
        <w:rPr>
          <w:lang w:val="it-IT"/>
        </w:rPr>
        <w:t>The Harris Matrix composer - a new tool to manag</w:t>
      </w:r>
      <w:r>
        <w:rPr>
          <w:lang w:val="it-IT"/>
        </w:rPr>
        <w:t>e archaeological stratigraphy,</w:t>
      </w:r>
      <w:r w:rsidR="001A34B3" w:rsidRPr="001A34B3">
        <w:rPr>
          <w:lang w:val="it-IT"/>
        </w:rPr>
        <w:t xml:space="preserve"> in</w:t>
      </w:r>
      <w:r w:rsidR="008A4D6D">
        <w:rPr>
          <w:lang w:val="it-IT"/>
        </w:rPr>
        <w:t>:</w:t>
      </w:r>
      <w:r w:rsidR="001A34B3" w:rsidRPr="001A34B3">
        <w:rPr>
          <w:lang w:val="it-IT"/>
        </w:rPr>
        <w:t xml:space="preserve"> </w:t>
      </w:r>
      <w:r w:rsidR="008A4D6D" w:rsidRPr="001A34B3">
        <w:rPr>
          <w:lang w:val="it-IT"/>
        </w:rPr>
        <w:t xml:space="preserve">Archäologie und Computer - Kulturelles Erbe und Neue Technologien - </w:t>
      </w:r>
      <w:r w:rsidR="008A4D6D" w:rsidRPr="001A34B3">
        <w:rPr>
          <w:lang w:val="it-IT"/>
        </w:rPr>
        <w:lastRenderedPageBreak/>
        <w:t>Workshop 13 3-5 November 2008</w:t>
      </w:r>
      <w:r w:rsidR="008A4D6D">
        <w:rPr>
          <w:lang w:val="it-IT"/>
        </w:rPr>
        <w:t>, W.Börner, S.</w:t>
      </w:r>
      <w:r w:rsidR="001A34B3" w:rsidRPr="001A34B3">
        <w:rPr>
          <w:lang w:val="it-IT"/>
        </w:rPr>
        <w:t>Uhlirz S. (</w:t>
      </w:r>
      <w:r w:rsidR="008A4D6D">
        <w:rPr>
          <w:lang w:val="it-IT"/>
        </w:rPr>
        <w:t xml:space="preserve">Editors), PDF file on CD, </w:t>
      </w:r>
      <w:r w:rsidR="001A34B3" w:rsidRPr="001A34B3">
        <w:rPr>
          <w:lang w:val="it-IT"/>
        </w:rPr>
        <w:t xml:space="preserve">Phoibos Verlag, </w:t>
      </w:r>
      <w:r w:rsidR="008A4D6D" w:rsidRPr="001A34B3">
        <w:rPr>
          <w:lang w:val="it-IT"/>
        </w:rPr>
        <w:t>Vienna</w:t>
      </w:r>
      <w:r w:rsidR="008A4D6D">
        <w:rPr>
          <w:lang w:val="it-IT"/>
        </w:rPr>
        <w:t>,</w:t>
      </w:r>
      <w:r w:rsidR="008A4D6D" w:rsidRPr="001A34B3">
        <w:rPr>
          <w:lang w:val="it-IT"/>
        </w:rPr>
        <w:t xml:space="preserve"> </w:t>
      </w:r>
      <w:r w:rsidR="001A34B3" w:rsidRPr="001A34B3">
        <w:rPr>
          <w:lang w:val="it-IT"/>
        </w:rPr>
        <w:t>2009.</w:t>
      </w:r>
    </w:p>
    <w:p w:rsidR="00CB2DD3" w:rsidRDefault="00E647EF" w:rsidP="00E647EF">
      <w:pPr>
        <w:pStyle w:val="References"/>
        <w:rPr>
          <w:lang w:val="it-IT"/>
        </w:rPr>
      </w:pPr>
      <w:r>
        <w:rPr>
          <w:lang w:val="it-IT"/>
        </w:rPr>
        <w:t xml:space="preserve">B. </w:t>
      </w:r>
      <w:r w:rsidRPr="00E647EF">
        <w:rPr>
          <w:lang w:val="it-IT"/>
        </w:rPr>
        <w:t>Desachy</w:t>
      </w:r>
      <w:r>
        <w:rPr>
          <w:lang w:val="it-IT"/>
        </w:rPr>
        <w:t xml:space="preserve">, F. </w:t>
      </w:r>
      <w:r w:rsidRPr="00E647EF">
        <w:rPr>
          <w:lang w:val="it-IT"/>
        </w:rPr>
        <w:t>Djindjian</w:t>
      </w:r>
      <w:r>
        <w:rPr>
          <w:lang w:val="it-IT"/>
        </w:rPr>
        <w:t xml:space="preserve">, </w:t>
      </w:r>
      <w:r w:rsidRPr="00E647EF">
        <w:rPr>
          <w:lang w:val="it-IT"/>
        </w:rPr>
        <w:t>Sur l’aide au traitement des données stratigrap</w:t>
      </w:r>
      <w:r>
        <w:rPr>
          <w:lang w:val="it-IT"/>
        </w:rPr>
        <w:t>hiques des sites archéologiques,</w:t>
      </w:r>
      <w:r w:rsidRPr="00E647EF">
        <w:rPr>
          <w:lang w:val="it-IT"/>
        </w:rPr>
        <w:t xml:space="preserve"> Histoire &amp; Mesure</w:t>
      </w:r>
      <w:r w:rsidR="00550FB6">
        <w:rPr>
          <w:lang w:val="it-IT"/>
        </w:rPr>
        <w:t>,</w:t>
      </w:r>
      <w:r w:rsidRPr="00E647EF">
        <w:rPr>
          <w:lang w:val="it-IT"/>
        </w:rPr>
        <w:t xml:space="preserve"> 5</w:t>
      </w:r>
      <w:r w:rsidR="00550FB6">
        <w:rPr>
          <w:lang w:val="it-IT"/>
        </w:rPr>
        <w:t>-1 (1990), pp.</w:t>
      </w:r>
      <w:r w:rsidR="006143CB">
        <w:rPr>
          <w:lang w:val="it-IT"/>
        </w:rPr>
        <w:t>51-88.</w:t>
      </w:r>
    </w:p>
    <w:p w:rsidR="00CB2DD3" w:rsidRDefault="00554398" w:rsidP="001A34B3">
      <w:pPr>
        <w:pStyle w:val="References"/>
        <w:rPr>
          <w:lang w:val="it-IT"/>
        </w:rPr>
      </w:pPr>
      <w:r>
        <w:rPr>
          <w:lang w:val="it-IT"/>
        </w:rPr>
        <w:t xml:space="preserve">I. </w:t>
      </w:r>
      <w:r w:rsidR="00E647EF" w:rsidRPr="001A34B3">
        <w:rPr>
          <w:lang w:val="it-IT"/>
        </w:rPr>
        <w:t>Herzog</w:t>
      </w:r>
      <w:r>
        <w:rPr>
          <w:lang w:val="it-IT"/>
        </w:rPr>
        <w:t>,</w:t>
      </w:r>
      <w:r w:rsidR="00E647EF">
        <w:rPr>
          <w:lang w:val="it-IT"/>
        </w:rPr>
        <w:t xml:space="preserve"> </w:t>
      </w:r>
      <w:r w:rsidR="001A34B3" w:rsidRPr="001A34B3">
        <w:rPr>
          <w:lang w:val="it-IT"/>
        </w:rPr>
        <w:t>Computer-a</w:t>
      </w:r>
      <w:r w:rsidR="00E647EF">
        <w:rPr>
          <w:lang w:val="it-IT"/>
        </w:rPr>
        <w:t>ided Harris Matrix generation,</w:t>
      </w:r>
      <w:r w:rsidR="001A34B3" w:rsidRPr="001A34B3">
        <w:rPr>
          <w:lang w:val="it-IT"/>
        </w:rPr>
        <w:t xml:space="preserve"> </w:t>
      </w:r>
      <w:r>
        <w:rPr>
          <w:lang w:val="it-IT"/>
        </w:rPr>
        <w:t>in:</w:t>
      </w:r>
      <w:r w:rsidR="001A34B3" w:rsidRPr="001A34B3">
        <w:rPr>
          <w:lang w:val="it-IT"/>
        </w:rPr>
        <w:t xml:space="preserve"> Practice</w:t>
      </w:r>
      <w:r>
        <w:rPr>
          <w:lang w:val="it-IT"/>
        </w:rPr>
        <w:t>s of Archaéological S</w:t>
      </w:r>
      <w:r w:rsidR="00E647EF">
        <w:rPr>
          <w:lang w:val="it-IT"/>
        </w:rPr>
        <w:t>tratigraph</w:t>
      </w:r>
      <w:r>
        <w:rPr>
          <w:lang w:val="it-IT"/>
        </w:rPr>
        <w:t>y</w:t>
      </w:r>
      <w:r w:rsidR="00E647EF">
        <w:rPr>
          <w:lang w:val="it-IT"/>
        </w:rPr>
        <w:t xml:space="preserve">, </w:t>
      </w:r>
      <w:r w:rsidR="001A34B3" w:rsidRPr="001A34B3">
        <w:rPr>
          <w:lang w:val="it-IT"/>
        </w:rPr>
        <w:t xml:space="preserve"> </w:t>
      </w:r>
      <w:r w:rsidR="00E647EF">
        <w:rPr>
          <w:lang w:val="it-IT"/>
        </w:rPr>
        <w:t>E.</w:t>
      </w:r>
      <w:r w:rsidR="001A34B3" w:rsidRPr="001A34B3">
        <w:rPr>
          <w:lang w:val="it-IT"/>
        </w:rPr>
        <w:t xml:space="preserve"> C Harris, </w:t>
      </w:r>
      <w:r w:rsidR="00E647EF">
        <w:rPr>
          <w:lang w:val="it-IT"/>
        </w:rPr>
        <w:t>M.</w:t>
      </w:r>
      <w:r w:rsidR="001A34B3" w:rsidRPr="001A34B3">
        <w:rPr>
          <w:lang w:val="it-IT"/>
        </w:rPr>
        <w:t xml:space="preserve"> Brown, </w:t>
      </w:r>
      <w:r w:rsidR="00E647EF">
        <w:rPr>
          <w:lang w:val="it-IT"/>
        </w:rPr>
        <w:t>G.</w:t>
      </w:r>
      <w:r w:rsidR="001A34B3" w:rsidRPr="001A34B3">
        <w:rPr>
          <w:lang w:val="it-IT"/>
        </w:rPr>
        <w:t xml:space="preserve"> Brown</w:t>
      </w:r>
      <w:r w:rsidR="00E647EF">
        <w:rPr>
          <w:lang w:val="it-IT"/>
        </w:rPr>
        <w:t xml:space="preserve"> </w:t>
      </w:r>
      <w:r>
        <w:rPr>
          <w:lang w:val="it-IT"/>
        </w:rPr>
        <w:t>(Editors),</w:t>
      </w:r>
      <w:r w:rsidRPr="00554398">
        <w:rPr>
          <w:lang w:val="it-IT"/>
        </w:rPr>
        <w:t xml:space="preserve"> </w:t>
      </w:r>
      <w:r w:rsidRPr="001A34B3">
        <w:rPr>
          <w:lang w:val="it-IT"/>
        </w:rPr>
        <w:t>Academic Press</w:t>
      </w:r>
      <w:r>
        <w:rPr>
          <w:lang w:val="it-IT"/>
        </w:rPr>
        <w:t xml:space="preserve">, </w:t>
      </w:r>
      <w:r w:rsidRPr="001A34B3">
        <w:rPr>
          <w:lang w:val="it-IT"/>
        </w:rPr>
        <w:t>London</w:t>
      </w:r>
      <w:r>
        <w:rPr>
          <w:lang w:val="it-IT"/>
        </w:rPr>
        <w:t>, 1993,</w:t>
      </w:r>
      <w:r w:rsidR="001A34B3" w:rsidRPr="001A34B3">
        <w:rPr>
          <w:lang w:val="it-IT"/>
        </w:rPr>
        <w:t xml:space="preserve"> </w:t>
      </w:r>
      <w:r>
        <w:rPr>
          <w:lang w:val="it-IT"/>
        </w:rPr>
        <w:t>p</w:t>
      </w:r>
      <w:r w:rsidR="00E647EF">
        <w:rPr>
          <w:lang w:val="it-IT"/>
        </w:rPr>
        <w:t>p.</w:t>
      </w:r>
      <w:r w:rsidR="001A34B3" w:rsidRPr="001A34B3">
        <w:rPr>
          <w:lang w:val="it-IT"/>
        </w:rPr>
        <w:t>201</w:t>
      </w:r>
      <w:r w:rsidR="001A34B3" w:rsidRPr="001A34B3">
        <w:rPr>
          <w:rFonts w:ascii="MS Mincho" w:eastAsia="MS Mincho" w:hAnsi="MS Mincho" w:cs="MS Mincho" w:hint="eastAsia"/>
          <w:lang w:val="it-IT"/>
        </w:rPr>
        <w:t>‑</w:t>
      </w:r>
      <w:r w:rsidR="00E647EF">
        <w:rPr>
          <w:rFonts w:ascii="MS Mincho" w:eastAsia="MS Mincho" w:hAnsi="MS Mincho" w:cs="MS Mincho"/>
          <w:lang w:val="it-IT"/>
        </w:rPr>
        <w:t>2</w:t>
      </w:r>
      <w:r>
        <w:rPr>
          <w:lang w:val="it-IT"/>
        </w:rPr>
        <w:t>17</w:t>
      </w:r>
      <w:r w:rsidR="001A34B3" w:rsidRPr="001A34B3">
        <w:rPr>
          <w:lang w:val="it-IT"/>
        </w:rPr>
        <w:t>.</w:t>
      </w:r>
    </w:p>
    <w:p w:rsidR="00FB109D" w:rsidRDefault="00E647EF" w:rsidP="00CE6990">
      <w:pPr>
        <w:pStyle w:val="References"/>
        <w:rPr>
          <w:lang w:val="it-IT"/>
        </w:rPr>
      </w:pPr>
      <w:r>
        <w:rPr>
          <w:lang w:val="it-IT"/>
        </w:rPr>
        <w:t xml:space="preserve">J.G. Degos, </w:t>
      </w:r>
      <w:r w:rsidR="00CE6990" w:rsidRPr="00CE6990">
        <w:rPr>
          <w:lang w:val="it-IT"/>
        </w:rPr>
        <w:t>Les méthodes d'ordonnancem</w:t>
      </w:r>
      <w:r w:rsidR="00952C28">
        <w:rPr>
          <w:lang w:val="it-IT"/>
        </w:rPr>
        <w:t>ent de type PERT et MPM - quelques éléments essentiels, T</w:t>
      </w:r>
      <w:r w:rsidR="00CE6990" w:rsidRPr="00CE6990">
        <w:rPr>
          <w:lang w:val="it-IT"/>
        </w:rPr>
        <w:t>echniques économiques, Institut National de Recherche et d</w:t>
      </w:r>
      <w:r w:rsidR="00952C28">
        <w:rPr>
          <w:lang w:val="it-IT"/>
        </w:rPr>
        <w:t xml:space="preserve">e Documentation Pédagogique, </w:t>
      </w:r>
      <w:r w:rsidR="00CE6990" w:rsidRPr="00CE6990">
        <w:rPr>
          <w:lang w:val="it-IT"/>
        </w:rPr>
        <w:t xml:space="preserve">81 </w:t>
      </w:r>
      <w:r w:rsidR="00952C28">
        <w:rPr>
          <w:lang w:val="it-IT"/>
        </w:rPr>
        <w:t>(</w:t>
      </w:r>
      <w:r w:rsidR="00CE6990" w:rsidRPr="00CE6990">
        <w:rPr>
          <w:lang w:val="it-IT"/>
        </w:rPr>
        <w:t>1976</w:t>
      </w:r>
      <w:r w:rsidR="00952C28">
        <w:rPr>
          <w:lang w:val="it-IT"/>
        </w:rPr>
        <w:t>)</w:t>
      </w:r>
      <w:r w:rsidR="00CE6990" w:rsidRPr="00CE6990">
        <w:rPr>
          <w:lang w:val="it-IT"/>
        </w:rPr>
        <w:t>, p</w:t>
      </w:r>
      <w:r w:rsidR="00952C28">
        <w:rPr>
          <w:lang w:val="it-IT"/>
        </w:rPr>
        <w:t>p</w:t>
      </w:r>
      <w:r w:rsidR="00CE6990" w:rsidRPr="00CE6990">
        <w:rPr>
          <w:lang w:val="it-IT"/>
        </w:rPr>
        <w:t>.19-24</w:t>
      </w:r>
      <w:r w:rsidR="00952C28">
        <w:rPr>
          <w:lang w:val="it-IT"/>
        </w:rPr>
        <w:t>.</w:t>
      </w:r>
    </w:p>
    <w:p w:rsidR="003B2788" w:rsidRDefault="00501C86" w:rsidP="00D95A5C">
      <w:pPr>
        <w:pStyle w:val="References"/>
        <w:rPr>
          <w:lang w:val="it-IT"/>
        </w:rPr>
      </w:pPr>
      <w:r>
        <w:rPr>
          <w:lang w:val="it-IT"/>
        </w:rPr>
        <w:t xml:space="preserve">S. </w:t>
      </w:r>
      <w:r w:rsidR="00AC4E50" w:rsidRPr="00AC4E50">
        <w:rPr>
          <w:lang w:val="it-IT"/>
        </w:rPr>
        <w:t>Roskams,</w:t>
      </w:r>
      <w:r>
        <w:rPr>
          <w:lang w:val="it-IT"/>
        </w:rPr>
        <w:t xml:space="preserve"> Excavation,</w:t>
      </w:r>
      <w:r w:rsidR="00CC5A99">
        <w:rPr>
          <w:lang w:val="it-IT"/>
        </w:rPr>
        <w:t xml:space="preserve"> </w:t>
      </w:r>
      <w:r w:rsidR="00AC4E50" w:rsidRPr="00AC4E50">
        <w:rPr>
          <w:lang w:val="it-IT"/>
        </w:rPr>
        <w:t xml:space="preserve">Cambridge University Press, </w:t>
      </w:r>
      <w:r w:rsidR="00CC5A99" w:rsidRPr="00AC4E50">
        <w:rPr>
          <w:lang w:val="it-IT"/>
        </w:rPr>
        <w:t>Cambridge</w:t>
      </w:r>
      <w:r w:rsidR="00CC5A99">
        <w:rPr>
          <w:lang w:val="it-IT"/>
        </w:rPr>
        <w:t>,</w:t>
      </w:r>
      <w:r w:rsidR="00CC5A99" w:rsidRPr="00AC4E50">
        <w:rPr>
          <w:lang w:val="it-IT"/>
        </w:rPr>
        <w:t xml:space="preserve"> </w:t>
      </w:r>
      <w:r w:rsidR="00CC5A99">
        <w:rPr>
          <w:lang w:val="it-IT"/>
        </w:rPr>
        <w:t xml:space="preserve">2001, </w:t>
      </w:r>
      <w:r w:rsidR="00D95A5C">
        <w:rPr>
          <w:lang w:val="it-IT"/>
        </w:rPr>
        <w:t>ISBN 978-0-521-35534-6.</w:t>
      </w:r>
    </w:p>
    <w:p w:rsidR="005E0BB4" w:rsidRDefault="00501C86" w:rsidP="00056D58">
      <w:pPr>
        <w:pStyle w:val="References"/>
        <w:rPr>
          <w:lang w:val="it-IT"/>
        </w:rPr>
      </w:pPr>
      <w:r>
        <w:rPr>
          <w:lang w:val="it-IT"/>
        </w:rPr>
        <w:t xml:space="preserve">I. </w:t>
      </w:r>
      <w:r w:rsidR="00056D58" w:rsidRPr="00056D58">
        <w:rPr>
          <w:lang w:val="it-IT"/>
        </w:rPr>
        <w:t xml:space="preserve">Herzog, Irmela, </w:t>
      </w:r>
      <w:r>
        <w:rPr>
          <w:lang w:val="it-IT"/>
        </w:rPr>
        <w:t>J.</w:t>
      </w:r>
      <w:r w:rsidR="00D95A5C">
        <w:rPr>
          <w:lang w:val="it-IT"/>
        </w:rPr>
        <w:t xml:space="preserve"> Hansohm, </w:t>
      </w:r>
      <w:r w:rsidR="00056D58" w:rsidRPr="00056D58">
        <w:rPr>
          <w:lang w:val="it-IT"/>
        </w:rPr>
        <w:t>Monotone Regression – A Method for C</w:t>
      </w:r>
      <w:r w:rsidR="00D95A5C">
        <w:rPr>
          <w:lang w:val="it-IT"/>
        </w:rPr>
        <w:t>ombining Dates and Stratigraphy</w:t>
      </w:r>
      <w:r w:rsidR="00056D58" w:rsidRPr="00056D58">
        <w:rPr>
          <w:lang w:val="it-IT"/>
        </w:rPr>
        <w:t xml:space="preserve">, </w:t>
      </w:r>
      <w:r w:rsidR="00D95A5C" w:rsidRPr="001A34B3">
        <w:rPr>
          <w:lang w:val="it-IT"/>
        </w:rPr>
        <w:t xml:space="preserve">PDF file on CD. Phoibos Verlag, </w:t>
      </w:r>
      <w:r w:rsidR="00D95A5C">
        <w:rPr>
          <w:lang w:val="it-IT"/>
        </w:rPr>
        <w:t>Vienna</w:t>
      </w:r>
      <w:r w:rsidR="00056D58" w:rsidRPr="00056D58">
        <w:rPr>
          <w:lang w:val="it-IT"/>
        </w:rPr>
        <w:t>, 2008.</w:t>
      </w:r>
    </w:p>
    <w:p w:rsidR="00056D58" w:rsidRDefault="00501C86" w:rsidP="00056D58">
      <w:pPr>
        <w:pStyle w:val="References"/>
        <w:rPr>
          <w:lang w:val="it-IT"/>
        </w:rPr>
      </w:pPr>
      <w:r>
        <w:rPr>
          <w:lang w:val="it-IT"/>
        </w:rPr>
        <w:t xml:space="preserve">L. </w:t>
      </w:r>
      <w:r w:rsidR="00056D58" w:rsidRPr="00056D58">
        <w:rPr>
          <w:lang w:val="it-IT"/>
        </w:rPr>
        <w:t xml:space="preserve">Bellanger, </w:t>
      </w:r>
      <w:r>
        <w:rPr>
          <w:lang w:val="it-IT"/>
        </w:rPr>
        <w:t>R.</w:t>
      </w:r>
      <w:r w:rsidR="00056D58" w:rsidRPr="00056D58">
        <w:rPr>
          <w:lang w:val="it-IT"/>
        </w:rPr>
        <w:t xml:space="preserve"> Tomassone, </w:t>
      </w:r>
      <w:r>
        <w:rPr>
          <w:lang w:val="it-IT"/>
        </w:rPr>
        <w:t xml:space="preserve">P. Husi, </w:t>
      </w:r>
      <w:r w:rsidR="00056D58" w:rsidRPr="00056D58">
        <w:rPr>
          <w:lang w:val="it-IT"/>
        </w:rPr>
        <w:t>A statistical approach for d</w:t>
      </w:r>
      <w:r>
        <w:rPr>
          <w:lang w:val="it-IT"/>
        </w:rPr>
        <w:t>ating archaeological contexts,</w:t>
      </w:r>
      <w:r w:rsidR="00056D58" w:rsidRPr="00056D58">
        <w:rPr>
          <w:lang w:val="it-IT"/>
        </w:rPr>
        <w:t xml:space="preserve"> Journal of Data Science</w:t>
      </w:r>
      <w:r w:rsidR="00EA5CBD">
        <w:rPr>
          <w:lang w:val="it-IT"/>
        </w:rPr>
        <w:t>, 6-</w:t>
      </w:r>
      <w:r w:rsidR="00056D58" w:rsidRPr="00056D58">
        <w:rPr>
          <w:lang w:val="it-IT"/>
        </w:rPr>
        <w:t>2 (2008)</w:t>
      </w:r>
      <w:r w:rsidR="00EA5CBD">
        <w:rPr>
          <w:lang w:val="it-IT"/>
        </w:rPr>
        <w:t>, pp.</w:t>
      </w:r>
      <w:r w:rsidR="00056D58" w:rsidRPr="00056D58">
        <w:rPr>
          <w:lang w:val="it-IT"/>
        </w:rPr>
        <w:t>135</w:t>
      </w:r>
      <w:r w:rsidR="00056D58" w:rsidRPr="00056D58">
        <w:rPr>
          <w:rFonts w:ascii="MS Mincho" w:eastAsia="MS Mincho" w:hAnsi="MS Mincho" w:cs="MS Mincho" w:hint="eastAsia"/>
          <w:lang w:val="it-IT"/>
        </w:rPr>
        <w:t>‑</w:t>
      </w:r>
      <w:r w:rsidR="00056D58" w:rsidRPr="00056D58">
        <w:rPr>
          <w:lang w:val="it-IT"/>
        </w:rPr>
        <w:t>54.</w:t>
      </w:r>
    </w:p>
    <w:p w:rsidR="00187888" w:rsidRPr="00187888" w:rsidRDefault="00735B32" w:rsidP="00056D58">
      <w:pPr>
        <w:pStyle w:val="References"/>
        <w:rPr>
          <w:lang w:val="it-IT"/>
        </w:rPr>
      </w:pPr>
      <w:r>
        <w:rPr>
          <w:lang w:val="fr-FR"/>
        </w:rPr>
        <w:t xml:space="preserve">P. Lanos, P. Dufresne, </w:t>
      </w:r>
      <w:r w:rsidR="00080920" w:rsidRPr="00187888">
        <w:rPr>
          <w:lang w:val="fr-FR"/>
        </w:rPr>
        <w:t>Modélisation statistique bayésienne des données chronologiques</w:t>
      </w:r>
      <w:r>
        <w:rPr>
          <w:lang w:val="fr-FR"/>
        </w:rPr>
        <w:t>, i</w:t>
      </w:r>
      <w:r w:rsidR="00080920" w:rsidRPr="00187888">
        <w:rPr>
          <w:lang w:val="fr-FR"/>
        </w:rPr>
        <w:t xml:space="preserve">n: </w:t>
      </w:r>
      <w:r>
        <w:rPr>
          <w:lang w:val="fr-FR"/>
        </w:rPr>
        <w:t xml:space="preserve">L’Archéologie à Découvert. </w:t>
      </w:r>
      <w:r w:rsidRPr="00187888">
        <w:rPr>
          <w:lang w:val="fr-FR"/>
        </w:rPr>
        <w:t>S</w:t>
      </w:r>
      <w:r>
        <w:rPr>
          <w:lang w:val="fr-FR"/>
        </w:rPr>
        <w:t>.</w:t>
      </w:r>
      <w:r w:rsidRPr="00187888">
        <w:rPr>
          <w:lang w:val="fr-FR"/>
        </w:rPr>
        <w:t>A. de Beaune</w:t>
      </w:r>
      <w:r>
        <w:rPr>
          <w:lang w:val="fr-FR"/>
        </w:rPr>
        <w:t>, H.</w:t>
      </w:r>
      <w:r w:rsidRPr="00187888">
        <w:rPr>
          <w:lang w:val="fr-FR"/>
        </w:rPr>
        <w:t>P</w:t>
      </w:r>
      <w:r>
        <w:rPr>
          <w:lang w:val="fr-FR"/>
        </w:rPr>
        <w:t>.</w:t>
      </w:r>
      <w:r w:rsidRPr="00187888">
        <w:rPr>
          <w:lang w:val="fr-FR"/>
        </w:rPr>
        <w:t xml:space="preserve"> Francfort</w:t>
      </w:r>
      <w:r w:rsidR="00080920" w:rsidRPr="00187888">
        <w:rPr>
          <w:lang w:val="fr-FR"/>
        </w:rPr>
        <w:t xml:space="preserve"> </w:t>
      </w:r>
      <w:r>
        <w:rPr>
          <w:lang w:val="fr-FR"/>
        </w:rPr>
        <w:t xml:space="preserve">(Editors), </w:t>
      </w:r>
      <w:r w:rsidR="00080920" w:rsidRPr="00187888">
        <w:rPr>
          <w:lang w:val="fr-FR"/>
        </w:rPr>
        <w:t xml:space="preserve">CNRS Editions, Paris, </w:t>
      </w:r>
      <w:r>
        <w:rPr>
          <w:lang w:val="fr-FR"/>
        </w:rPr>
        <w:t xml:space="preserve">2012, </w:t>
      </w:r>
      <w:r w:rsidR="00080920" w:rsidRPr="00187888">
        <w:rPr>
          <w:lang w:val="fr-FR"/>
        </w:rPr>
        <w:t>ISBN 978-2-271-07142-2, p</w:t>
      </w:r>
      <w:r>
        <w:rPr>
          <w:lang w:val="fr-FR"/>
        </w:rPr>
        <w:t>p</w:t>
      </w:r>
      <w:r w:rsidR="00080920" w:rsidRPr="00187888">
        <w:rPr>
          <w:lang w:val="fr-FR"/>
        </w:rPr>
        <w:t>. 238-248.</w:t>
      </w:r>
    </w:p>
    <w:p w:rsidR="007E6D03" w:rsidRPr="00E16263" w:rsidRDefault="002B221F" w:rsidP="00056D58">
      <w:pPr>
        <w:pStyle w:val="References"/>
        <w:rPr>
          <w:lang w:val="it-IT"/>
        </w:rPr>
      </w:pPr>
      <w:r>
        <w:rPr>
          <w:lang w:val="en-US" w:eastAsia="fr-FR"/>
        </w:rPr>
        <w:t xml:space="preserve">I. </w:t>
      </w:r>
      <w:r w:rsidR="007E6D03" w:rsidRPr="007E6D03">
        <w:rPr>
          <w:lang w:val="en-US" w:eastAsia="fr-FR"/>
        </w:rPr>
        <w:t>Herzog, Group and conquer -, a method for displaying</w:t>
      </w:r>
      <w:r>
        <w:rPr>
          <w:lang w:val="en-US" w:eastAsia="fr-FR"/>
        </w:rPr>
        <w:t xml:space="preserve"> large stratigraphic data sets,</w:t>
      </w:r>
      <w:r w:rsidR="007E6D03" w:rsidRPr="007E6D03">
        <w:rPr>
          <w:lang w:val="en-US" w:eastAsia="fr-FR"/>
        </w:rPr>
        <w:t xml:space="preserve"> </w:t>
      </w:r>
      <w:r w:rsidR="00F07CE8">
        <w:rPr>
          <w:lang w:val="en-US" w:eastAsia="fr-FR"/>
        </w:rPr>
        <w:t>in:</w:t>
      </w:r>
      <w:r w:rsidR="007E6D03" w:rsidRPr="007E6D03">
        <w:rPr>
          <w:lang w:val="en-US" w:eastAsia="fr-FR"/>
        </w:rPr>
        <w:t xml:space="preserve"> </w:t>
      </w:r>
      <w:r w:rsidR="007E6D03" w:rsidRPr="00F07CE8">
        <w:rPr>
          <w:iCs/>
          <w:lang w:val="en-US" w:eastAsia="fr-FR"/>
        </w:rPr>
        <w:t xml:space="preserve">Enter the Past. The E-way into the Four </w:t>
      </w:r>
      <w:r w:rsidR="00F07CE8">
        <w:rPr>
          <w:iCs/>
          <w:lang w:val="en-US" w:eastAsia="fr-FR"/>
        </w:rPr>
        <w:t>Dimensions of Cultural Heritage,</w:t>
      </w:r>
      <w:r w:rsidR="00F07CE8">
        <w:rPr>
          <w:lang w:val="en-US" w:eastAsia="fr-FR"/>
        </w:rPr>
        <w:t xml:space="preserve"> </w:t>
      </w:r>
      <w:r w:rsidR="007E6D03" w:rsidRPr="00F07CE8">
        <w:rPr>
          <w:lang w:val="en-US" w:eastAsia="fr-FR"/>
        </w:rPr>
        <w:t>British Archaeo</w:t>
      </w:r>
      <w:r w:rsidR="00F07CE8">
        <w:rPr>
          <w:lang w:val="en-US" w:eastAsia="fr-FR"/>
        </w:rPr>
        <w:t>logical Reports Int. Ser. 1227 (</w:t>
      </w:r>
      <w:r w:rsidR="007E6D03" w:rsidRPr="00F07CE8">
        <w:rPr>
          <w:lang w:val="en-US" w:eastAsia="fr-FR"/>
        </w:rPr>
        <w:t>2004</w:t>
      </w:r>
      <w:r w:rsidR="00F07CE8">
        <w:rPr>
          <w:lang w:val="en-US" w:eastAsia="fr-FR"/>
        </w:rPr>
        <w:t>), pp</w:t>
      </w:r>
      <w:r w:rsidR="007E6D03" w:rsidRPr="00F07CE8">
        <w:rPr>
          <w:lang w:val="en-US" w:eastAsia="fr-FR"/>
        </w:rPr>
        <w:t>.</w:t>
      </w:r>
      <w:r w:rsidR="00F07CE8" w:rsidRPr="00F07CE8">
        <w:rPr>
          <w:lang w:val="en-US" w:eastAsia="fr-FR"/>
        </w:rPr>
        <w:t xml:space="preserve"> 423</w:t>
      </w:r>
      <w:r w:rsidR="00F07CE8" w:rsidRPr="00F07CE8">
        <w:rPr>
          <w:lang w:val="en-US" w:eastAsia="fr-FR"/>
        </w:rPr>
        <w:noBreakHyphen/>
      </w:r>
      <w:r w:rsidR="00F07CE8">
        <w:rPr>
          <w:lang w:val="en-US" w:eastAsia="fr-FR"/>
        </w:rPr>
        <w:t>4</w:t>
      </w:r>
      <w:r w:rsidR="00F07CE8" w:rsidRPr="00F07CE8">
        <w:rPr>
          <w:lang w:val="en-US" w:eastAsia="fr-FR"/>
        </w:rPr>
        <w:t>26</w:t>
      </w:r>
      <w:r w:rsidR="00F07CE8">
        <w:rPr>
          <w:lang w:val="en-US" w:eastAsia="fr-FR"/>
        </w:rPr>
        <w:t>.</w:t>
      </w:r>
    </w:p>
    <w:p w:rsidR="002D5E0F" w:rsidRDefault="002D5E0F" w:rsidP="00F07CE8">
      <w:pPr>
        <w:pStyle w:val="References"/>
      </w:pPr>
      <w:r w:rsidRPr="002D5E0F">
        <w:t>M.</w:t>
      </w:r>
      <w:r w:rsidR="002B221F">
        <w:t xml:space="preserve"> Schiffer, </w:t>
      </w:r>
      <w:r w:rsidRPr="002D5E0F">
        <w:t xml:space="preserve">Formation </w:t>
      </w:r>
      <w:r w:rsidR="00F07CE8">
        <w:t>P</w:t>
      </w:r>
      <w:r w:rsidRPr="002D5E0F">
        <w:t>rocess</w:t>
      </w:r>
      <w:r w:rsidR="002B221F">
        <w:t xml:space="preserve">es of </w:t>
      </w:r>
      <w:r w:rsidR="00F07CE8">
        <w:t>the Archaeological R</w:t>
      </w:r>
      <w:r w:rsidR="002B221F">
        <w:t>ecord</w:t>
      </w:r>
      <w:r w:rsidRPr="002D5E0F">
        <w:t xml:space="preserve">, </w:t>
      </w:r>
      <w:r w:rsidR="00F07CE8" w:rsidRPr="00F07CE8">
        <w:t>University of Utah Press</w:t>
      </w:r>
      <w:r w:rsidRPr="002D5E0F">
        <w:t xml:space="preserve">, </w:t>
      </w:r>
      <w:r w:rsidR="00F07CE8" w:rsidRPr="00F07CE8">
        <w:t>Salt Lake City</w:t>
      </w:r>
      <w:r w:rsidR="00F07CE8">
        <w:t xml:space="preserve">, </w:t>
      </w:r>
      <w:r w:rsidRPr="002D5E0F">
        <w:t>1987</w:t>
      </w:r>
      <w:r w:rsidR="00F07CE8">
        <w:t xml:space="preserve">, ISBN </w:t>
      </w:r>
      <w:r w:rsidR="00F07CE8" w:rsidRPr="00F07CE8">
        <w:t>978-0-87480-513-0</w:t>
      </w:r>
      <w:r w:rsidR="00F07CE8">
        <w:t>.</w:t>
      </w:r>
    </w:p>
    <w:p w:rsidR="00054C3F" w:rsidRDefault="00054C3F" w:rsidP="00F07CE8">
      <w:pPr>
        <w:pStyle w:val="References"/>
      </w:pPr>
      <w:r w:rsidRPr="001722EC">
        <w:t>M</w:t>
      </w:r>
      <w:r w:rsidR="00F07CE8">
        <w:t xml:space="preserve">. </w:t>
      </w:r>
      <w:r w:rsidRPr="001722EC">
        <w:t>Carver</w:t>
      </w:r>
      <w:r w:rsidR="002B221F">
        <w:t xml:space="preserve">, </w:t>
      </w:r>
      <w:r w:rsidRPr="001722EC">
        <w:t>Digging for data: archaeological approaches to data defini</w:t>
      </w:r>
      <w:r w:rsidR="002B221F">
        <w:t>tion, acquisition and analysis</w:t>
      </w:r>
      <w:r w:rsidRPr="001722EC">
        <w:t>, in</w:t>
      </w:r>
      <w:r w:rsidR="00F07CE8">
        <w:t xml:space="preserve">: Lo Scavo Archeologico - </w:t>
      </w:r>
      <w:r w:rsidR="00F07CE8" w:rsidRPr="001722EC">
        <w:t>dalla diagnosi all'edizione,</w:t>
      </w:r>
      <w:r w:rsidR="00F07CE8">
        <w:t xml:space="preserve"> </w:t>
      </w:r>
      <w:r w:rsidRPr="001722EC">
        <w:t>R</w:t>
      </w:r>
      <w:r w:rsidR="00F07CE8">
        <w:t xml:space="preserve">.Francovich, </w:t>
      </w:r>
      <w:r w:rsidRPr="001722EC">
        <w:t>D</w:t>
      </w:r>
      <w:r w:rsidR="00F07CE8">
        <w:t>.</w:t>
      </w:r>
      <w:r w:rsidRPr="001722EC">
        <w:t>Manacorda (</w:t>
      </w:r>
      <w:r w:rsidR="00F07CE8">
        <w:t xml:space="preserve">Editors), </w:t>
      </w:r>
      <w:r w:rsidRPr="001722EC">
        <w:t xml:space="preserve">Firenze, 1990, </w:t>
      </w:r>
      <w:r w:rsidR="00F07CE8">
        <w:t>ISBN</w:t>
      </w:r>
      <w:r w:rsidR="00F07CE8" w:rsidRPr="00F07CE8">
        <w:t xml:space="preserve"> 88-7814-068-6</w:t>
      </w:r>
      <w:r w:rsidR="00F07CE8">
        <w:t xml:space="preserve">, </w:t>
      </w:r>
      <w:r w:rsidRPr="001722EC">
        <w:t>pp.45-120</w:t>
      </w:r>
      <w:r w:rsidR="00F07CE8">
        <w:t>.</w:t>
      </w:r>
    </w:p>
    <w:p w:rsidR="00C224C2" w:rsidRPr="00B80867" w:rsidRDefault="00C224C2" w:rsidP="0089002D">
      <w:pPr>
        <w:pStyle w:val="References"/>
        <w:rPr>
          <w:lang w:val="en-US"/>
        </w:rPr>
      </w:pPr>
      <w:r>
        <w:t xml:space="preserve">P. </w:t>
      </w:r>
      <w:r w:rsidR="0089002D" w:rsidRPr="0089002D">
        <w:t>Paice, E</w:t>
      </w:r>
      <w:r>
        <w:t>xtensions to the Harris matrix s</w:t>
      </w:r>
      <w:r w:rsidR="0089002D" w:rsidRPr="0089002D">
        <w:t xml:space="preserve">ystem to </w:t>
      </w:r>
      <w:r>
        <w:t>illustrate stratigraphic d</w:t>
      </w:r>
      <w:r w:rsidR="0089002D" w:rsidRPr="0089002D">
        <w:t>iscu</w:t>
      </w:r>
      <w:r>
        <w:t xml:space="preserve">ssion of an archaeological site, </w:t>
      </w:r>
      <w:r w:rsidR="0089002D" w:rsidRPr="0089002D">
        <w:t>Journal of Field Archaeology</w:t>
      </w:r>
      <w:r>
        <w:t>, 18-1 (1991) pp.</w:t>
      </w:r>
      <w:r w:rsidR="0089002D" w:rsidRPr="0089002D">
        <w:t xml:space="preserve"> 17</w:t>
      </w:r>
      <w:r w:rsidR="0089002D" w:rsidRPr="00C224C2">
        <w:rPr>
          <w:rFonts w:ascii="MS Mincho" w:eastAsia="MS Mincho" w:hAnsi="MS Mincho" w:cs="MS Mincho" w:hint="eastAsia"/>
        </w:rPr>
        <w:t>‑</w:t>
      </w:r>
      <w:r w:rsidR="0089002D" w:rsidRPr="0089002D">
        <w:t xml:space="preserve">28. </w:t>
      </w:r>
    </w:p>
    <w:p w:rsidR="0089002D" w:rsidRPr="00C224C2" w:rsidRDefault="006E588F" w:rsidP="006E588F">
      <w:pPr>
        <w:pStyle w:val="References"/>
        <w:rPr>
          <w:lang w:val="fr-FR"/>
        </w:rPr>
      </w:pPr>
      <w:r w:rsidRPr="006E588F">
        <w:rPr>
          <w:lang w:val="fr-FR"/>
        </w:rPr>
        <w:t xml:space="preserve">J. </w:t>
      </w:r>
      <w:r w:rsidR="0089002D" w:rsidRPr="006E588F">
        <w:rPr>
          <w:lang w:val="fr-FR"/>
        </w:rPr>
        <w:t>Collis, Constructi</w:t>
      </w:r>
      <w:r w:rsidRPr="006E588F">
        <w:rPr>
          <w:lang w:val="fr-FR"/>
        </w:rPr>
        <w:t>ng chronologies</w:t>
      </w:r>
      <w:r>
        <w:rPr>
          <w:lang w:val="fr-FR"/>
        </w:rPr>
        <w:t>:</w:t>
      </w:r>
      <w:r w:rsidRPr="006E588F">
        <w:rPr>
          <w:lang w:val="fr-FR"/>
        </w:rPr>
        <w:t xml:space="preserve"> lesson from the Iron Age,</w:t>
      </w:r>
      <w:r w:rsidR="0089002D" w:rsidRPr="006E588F">
        <w:rPr>
          <w:lang w:val="fr-FR"/>
        </w:rPr>
        <w:t xml:space="preserve"> </w:t>
      </w:r>
      <w:r w:rsidRPr="006E588F">
        <w:rPr>
          <w:lang w:val="fr-FR"/>
        </w:rPr>
        <w:t>in: Construire le temps- histoire et méthodes des chronologies et calendriers des derniers millénaires avant notre ère en Europe occidentale. Bibracte, Glux-en-Glenne, 2008, ISBN 978-2-909668-60-4, pp.</w:t>
      </w:r>
      <w:r>
        <w:rPr>
          <w:lang w:val="fr-FR"/>
        </w:rPr>
        <w:t>85-104</w:t>
      </w:r>
      <w:r w:rsidR="0089002D" w:rsidRPr="00C224C2">
        <w:rPr>
          <w:lang w:val="fr-FR"/>
        </w:rPr>
        <w:t>.</w:t>
      </w:r>
    </w:p>
    <w:p w:rsidR="001722EC" w:rsidRDefault="001722EC" w:rsidP="0089002D">
      <w:pPr>
        <w:pStyle w:val="References"/>
        <w:rPr>
          <w:lang w:val="fr-FR"/>
        </w:rPr>
      </w:pPr>
      <w:r w:rsidRPr="001722EC">
        <w:rPr>
          <w:lang w:val="fr-FR"/>
        </w:rPr>
        <w:t>X.</w:t>
      </w:r>
      <w:r w:rsidR="002B221F">
        <w:rPr>
          <w:lang w:val="fr-FR"/>
        </w:rPr>
        <w:t xml:space="preserve"> </w:t>
      </w:r>
      <w:r w:rsidRPr="001722EC">
        <w:rPr>
          <w:lang w:val="fr-FR"/>
        </w:rPr>
        <w:t>Rodier, L.</w:t>
      </w:r>
      <w:r w:rsidR="002B221F">
        <w:rPr>
          <w:lang w:val="fr-FR"/>
        </w:rPr>
        <w:t xml:space="preserve"> Saligny, </w:t>
      </w:r>
      <w:r w:rsidRPr="001722EC">
        <w:rPr>
          <w:lang w:val="fr-FR"/>
        </w:rPr>
        <w:t>Modélisation des objets historiques selon la fonction, l’espace et le temps pour l’étude des dynamique</w:t>
      </w:r>
      <w:r w:rsidR="002B221F">
        <w:rPr>
          <w:lang w:val="fr-FR"/>
        </w:rPr>
        <w:t>s urbaines dans la longue durée</w:t>
      </w:r>
      <w:r w:rsidRPr="001722EC">
        <w:rPr>
          <w:lang w:val="fr-FR"/>
        </w:rPr>
        <w:t>, Cybergeo : Euro</w:t>
      </w:r>
      <w:r w:rsidR="006627E2">
        <w:rPr>
          <w:lang w:val="fr-FR"/>
        </w:rPr>
        <w:t>pean Journal of Geography, 502 (</w:t>
      </w:r>
      <w:r w:rsidRPr="001722EC">
        <w:rPr>
          <w:lang w:val="fr-FR"/>
        </w:rPr>
        <w:t>2010</w:t>
      </w:r>
      <w:r w:rsidR="006627E2">
        <w:rPr>
          <w:lang w:val="fr-FR"/>
        </w:rPr>
        <w:t>)</w:t>
      </w:r>
      <w:r w:rsidRPr="001722EC">
        <w:rPr>
          <w:lang w:val="fr-FR"/>
        </w:rPr>
        <w:t xml:space="preserve">, URL: </w:t>
      </w:r>
      <w:hyperlink r:id="rId27" w:history="1">
        <w:r w:rsidR="00AD792A" w:rsidRPr="004A242D">
          <w:rPr>
            <w:rStyle w:val="Lienhypertexte"/>
            <w:lang w:val="fr-FR"/>
          </w:rPr>
          <w:t>http://cybergeo.revues.org/23175</w:t>
        </w:r>
      </w:hyperlink>
    </w:p>
    <w:p w:rsidR="00AD792A" w:rsidRPr="000F460B" w:rsidRDefault="000F460B" w:rsidP="000F460B">
      <w:pPr>
        <w:pStyle w:val="References"/>
        <w:rPr>
          <w:lang w:val="en-US"/>
        </w:rPr>
      </w:pPr>
      <w:r>
        <w:rPr>
          <w:lang w:val="en-US"/>
        </w:rPr>
        <w:t xml:space="preserve">J. </w:t>
      </w:r>
      <w:r w:rsidR="0089002D" w:rsidRPr="0089002D">
        <w:rPr>
          <w:lang w:val="en-US"/>
        </w:rPr>
        <w:t>Gravier, Recognize temporalities from formalization of dating u</w:t>
      </w:r>
      <w:r>
        <w:rPr>
          <w:lang w:val="en-US"/>
        </w:rPr>
        <w:t>rban units: three case studies,</w:t>
      </w:r>
      <w:r w:rsidR="0089002D" w:rsidRPr="0089002D">
        <w:rPr>
          <w:lang w:val="en-US"/>
        </w:rPr>
        <w:t xml:space="preserve"> </w:t>
      </w:r>
      <w:r w:rsidRPr="000F460B">
        <w:rPr>
          <w:lang w:val="en-US"/>
        </w:rPr>
        <w:t>Proc. of the 42nd Annual Conference on Computer Applications and Quantitative Methods in A</w:t>
      </w:r>
      <w:r>
        <w:rPr>
          <w:lang w:val="en-US"/>
        </w:rPr>
        <w:t>rchaeology, 2014, Paris, France</w:t>
      </w:r>
      <w:r w:rsidRPr="000F460B">
        <w:rPr>
          <w:lang w:val="en-US"/>
        </w:rPr>
        <w:t xml:space="preserve"> (2015) pp.</w:t>
      </w:r>
      <w:r>
        <w:rPr>
          <w:lang w:val="en-US"/>
        </w:rPr>
        <w:t>371-379</w:t>
      </w:r>
      <w:r w:rsidR="0089002D" w:rsidRPr="000F460B">
        <w:rPr>
          <w:lang w:val="en-US"/>
        </w:rPr>
        <w:t>.</w:t>
      </w:r>
    </w:p>
    <w:p w:rsidR="000822B6" w:rsidRDefault="000F460B" w:rsidP="000822B6">
      <w:pPr>
        <w:pStyle w:val="References"/>
        <w:rPr>
          <w:lang w:val="fr-FR"/>
        </w:rPr>
      </w:pPr>
      <w:r>
        <w:rPr>
          <w:lang w:val="fr-FR"/>
        </w:rPr>
        <w:t xml:space="preserve">A. Bolo,  </w:t>
      </w:r>
      <w:r w:rsidR="000822B6" w:rsidRPr="000822B6">
        <w:rPr>
          <w:lang w:val="fr-FR"/>
        </w:rPr>
        <w:t>M. Mu</w:t>
      </w:r>
      <w:r>
        <w:rPr>
          <w:lang w:val="fr-FR"/>
        </w:rPr>
        <w:t xml:space="preserve">ylder, C. Font, T. Guillemard, </w:t>
      </w:r>
      <w:r w:rsidR="000822B6" w:rsidRPr="000822B6">
        <w:rPr>
          <w:lang w:val="fr-FR"/>
        </w:rPr>
        <w:t>De la tablette PC à la cartographie de terrain: exemple de méthodologie sur le chantier d’archéolog</w:t>
      </w:r>
      <w:r>
        <w:rPr>
          <w:lang w:val="fr-FR"/>
        </w:rPr>
        <w:t>ie préventive de Noyon (Oise),</w:t>
      </w:r>
      <w:r w:rsidR="000822B6" w:rsidRPr="000822B6">
        <w:rPr>
          <w:lang w:val="fr-FR"/>
        </w:rPr>
        <w:t xml:space="preserve"> Archeologia e Calcolatori</w:t>
      </w:r>
      <w:r>
        <w:rPr>
          <w:lang w:val="fr-FR"/>
        </w:rPr>
        <w:t>,</w:t>
      </w:r>
      <w:r w:rsidR="000822B6" w:rsidRPr="000822B6">
        <w:rPr>
          <w:lang w:val="fr-FR"/>
        </w:rPr>
        <w:t xml:space="preserve"> supplemento 5 </w:t>
      </w:r>
      <w:r>
        <w:rPr>
          <w:lang w:val="fr-FR"/>
        </w:rPr>
        <w:t>(2014), pp. 247-256.</w:t>
      </w:r>
    </w:p>
    <w:p w:rsidR="000822B6" w:rsidRDefault="000822B6" w:rsidP="00E835E2">
      <w:pPr>
        <w:pStyle w:val="References"/>
        <w:numPr>
          <w:ilvl w:val="0"/>
          <w:numId w:val="0"/>
        </w:numPr>
        <w:ind w:left="397" w:hanging="397"/>
        <w:rPr>
          <w:lang w:val="fr-FR" w:eastAsia="fr-FR"/>
        </w:rPr>
      </w:pPr>
    </w:p>
    <w:bookmarkEnd w:id="17"/>
    <w:bookmarkEnd w:id="18"/>
    <w:p w:rsidR="00F06270" w:rsidRPr="00136148" w:rsidRDefault="00F06270" w:rsidP="001B04CA">
      <w:pPr>
        <w:pStyle w:val="Author"/>
        <w:rPr>
          <w:lang w:val="fr-FR"/>
        </w:rPr>
      </w:pPr>
    </w:p>
    <w:sectPr w:rsidR="00F06270" w:rsidRPr="00136148" w:rsidSect="00222485">
      <w:headerReference w:type="even" r:id="rId28"/>
      <w:headerReference w:type="default" r:id="rId29"/>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FF" w:rsidRDefault="004166FF" w:rsidP="00340C7C">
      <w:r>
        <w:separator/>
      </w:r>
    </w:p>
    <w:p w:rsidR="004166FF" w:rsidRDefault="004166FF" w:rsidP="00340C7C"/>
    <w:p w:rsidR="004166FF" w:rsidRDefault="004166FF" w:rsidP="00340C7C"/>
    <w:p w:rsidR="004166FF" w:rsidRDefault="004166FF" w:rsidP="00340C7C"/>
    <w:p w:rsidR="004166FF" w:rsidRDefault="004166FF" w:rsidP="00340C7C"/>
  </w:endnote>
  <w:endnote w:type="continuationSeparator" w:id="0">
    <w:p w:rsidR="004166FF" w:rsidRDefault="004166FF" w:rsidP="00340C7C">
      <w:r>
        <w:continuationSeparator/>
      </w:r>
    </w:p>
    <w:p w:rsidR="004166FF" w:rsidRDefault="004166FF" w:rsidP="00340C7C"/>
    <w:p w:rsidR="004166FF" w:rsidRDefault="004166FF" w:rsidP="00340C7C"/>
    <w:p w:rsidR="004166FF" w:rsidRDefault="004166FF" w:rsidP="00340C7C"/>
    <w:p w:rsidR="004166FF" w:rsidRDefault="004166FF"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67" w:rsidRDefault="00B80867" w:rsidP="00340C7C">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67" w:rsidRPr="00336A8C" w:rsidRDefault="00B80867" w:rsidP="00BD273E">
    <w:pPr>
      <w:pStyle w:val="Pieddepage"/>
      <w:tabs>
        <w:tab w:val="clear" w:pos="4513"/>
        <w:tab w:val="clear" w:pos="9026"/>
        <w:tab w:val="left" w:pos="567"/>
        <w:tab w:val="right" w:pos="10206"/>
      </w:tabs>
      <w:jc w:val="left"/>
    </w:pPr>
    <w:r>
      <w:rPr>
        <w:noProof/>
        <w:lang w:val="nl-NL" w:eastAsia="nl-NL"/>
      </w:rPr>
      <w:pict>
        <v:shapetype id="_x0000_t32" coordsize="21600,21600" o:spt="32" o:oned="t" path="m,l21600,21600e" filled="f">
          <v:path arrowok="t" fillok="f" o:connecttype="none"/>
          <o:lock v:ext="edit" shapetype="t"/>
        </v:shapetype>
        <v:shape id="AutoShape 3" o:spid="_x0000_s2049" type="#_x0000_t32" style="position:absolute;margin-left:-.1pt;margin-top:-5.1pt;width:511.1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w:r>
    <w:r w:rsidRPr="00336A8C">
      <w:t>ACTA IMEKO | www.imeko.org</w:t>
    </w:r>
    <w:r w:rsidRPr="00336A8C">
      <w:tab/>
    </w:r>
    <w:r>
      <w:t>Month year</w:t>
    </w:r>
    <w:r w:rsidRPr="00944C77">
      <w:t xml:space="preserve"> | </w:t>
    </w:r>
    <w:r w:rsidRPr="00DA4117">
      <w:t xml:space="preserve">Volume </w:t>
    </w:r>
    <w:r>
      <w:t>A</w:t>
    </w:r>
    <w:r w:rsidRPr="00DA4117">
      <w:t xml:space="preserve"> | </w:t>
    </w:r>
    <w:r w:rsidRPr="00E3556B">
      <w:t xml:space="preserve">Number </w:t>
    </w:r>
    <w:r>
      <w:t xml:space="preserve">B </w:t>
    </w:r>
    <w:r w:rsidRPr="00944C77">
      <w:t>|</w:t>
    </w:r>
    <w:r w:rsidRPr="00336A8C">
      <w:t xml:space="preserve"> </w:t>
    </w:r>
    <w:r>
      <w:rPr>
        <w:rStyle w:val="Numrodepage"/>
      </w:rPr>
      <w:fldChar w:fldCharType="begin"/>
    </w:r>
    <w:r>
      <w:rPr>
        <w:rStyle w:val="Numrodepage"/>
      </w:rPr>
      <w:instrText xml:space="preserve"> PAGE </w:instrText>
    </w:r>
    <w:r>
      <w:rPr>
        <w:rStyle w:val="Numrodepage"/>
      </w:rPr>
      <w:fldChar w:fldCharType="separate"/>
    </w:r>
    <w:r w:rsidR="00FE7157">
      <w:rPr>
        <w:rStyle w:val="Numrodepage"/>
        <w:noProof/>
      </w:rPr>
      <w:t>8</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FF" w:rsidRDefault="004166FF" w:rsidP="00340C7C">
      <w:r>
        <w:separator/>
      </w:r>
    </w:p>
    <w:p w:rsidR="004166FF" w:rsidRDefault="004166FF" w:rsidP="00340C7C"/>
    <w:p w:rsidR="004166FF" w:rsidRDefault="004166FF" w:rsidP="00340C7C"/>
    <w:p w:rsidR="004166FF" w:rsidRDefault="004166FF" w:rsidP="00340C7C"/>
    <w:p w:rsidR="004166FF" w:rsidRDefault="004166FF" w:rsidP="00340C7C"/>
  </w:footnote>
  <w:footnote w:type="continuationSeparator" w:id="0">
    <w:p w:rsidR="004166FF" w:rsidRDefault="004166FF" w:rsidP="00340C7C">
      <w:r>
        <w:continuationSeparator/>
      </w:r>
    </w:p>
    <w:p w:rsidR="004166FF" w:rsidRDefault="004166FF" w:rsidP="00340C7C"/>
    <w:p w:rsidR="004166FF" w:rsidRDefault="004166FF" w:rsidP="00340C7C"/>
    <w:p w:rsidR="004166FF" w:rsidRDefault="004166FF" w:rsidP="00340C7C"/>
    <w:p w:rsidR="004166FF" w:rsidRDefault="004166FF" w:rsidP="00340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67" w:rsidRPr="00962E1C" w:rsidRDefault="00B80867" w:rsidP="006E2692">
    <w:pPr>
      <w:pStyle w:val="HeaderActaIMEKO"/>
      <w:rPr>
        <w:b/>
        <w:sz w:val="24"/>
        <w:szCs w:val="52"/>
      </w:rPr>
    </w:pPr>
    <w:r>
      <w:rPr>
        <w:b/>
        <w:sz w:val="24"/>
        <w:lang w:val="fr-FR" w:eastAsia="fr-FR"/>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anchor>
      </w:drawing>
    </w:r>
    <w:r w:rsidRPr="00962E1C">
      <w:rPr>
        <w:b/>
        <w:sz w:val="24"/>
      </w:rPr>
      <w:t xml:space="preserve">ACTA </w:t>
    </w:r>
    <w:r w:rsidRPr="00962E1C">
      <w:rPr>
        <w:b/>
        <w:sz w:val="24"/>
        <w:szCs w:val="52"/>
      </w:rPr>
      <w:t>IMEKO</w:t>
    </w:r>
  </w:p>
  <w:p w:rsidR="00B80867" w:rsidRPr="009B01D7" w:rsidRDefault="00B80867" w:rsidP="009B01D7">
    <w:pPr>
      <w:pStyle w:val="HeaderDate"/>
      <w:rPr>
        <w:b/>
        <w:sz w:val="18"/>
        <w:lang w:val="pt-PT"/>
      </w:rPr>
    </w:pPr>
    <w:r w:rsidRPr="009B01D7">
      <w:rPr>
        <w:b/>
        <w:sz w:val="18"/>
        <w:lang w:val="pt-PT"/>
      </w:rPr>
      <w:t>ISSN: 2221-870X</w:t>
    </w:r>
  </w:p>
  <w:p w:rsidR="00B80867" w:rsidRPr="00C825FD" w:rsidRDefault="00B80867"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B80867" w:rsidRPr="001638A5" w:rsidRDefault="00B80867" w:rsidP="006E2692">
    <w:pPr>
      <w:pStyle w:val="HeaderSite"/>
    </w:pPr>
    <w:r>
      <w:rPr>
        <w:noProof/>
        <w:lang w:val="nl-NL" w:eastAsia="nl-NL"/>
      </w:rPr>
      <w:pict>
        <v:shapetype id="_x0000_t32" coordsize="21600,21600" o:spt="32" o:oned="t" path="m,l21600,21600e" filled="f">
          <v:path arrowok="t" fillok="f" o:connecttype="none"/>
          <o:lock v:ext="edit" shapetype="t"/>
        </v:shapetype>
        <v:shape id="AutoShape 2" o:spid="_x0000_s2050" type="#_x0000_t32" style="position:absolute;margin-left:-.1pt;margin-top:8.95pt;width:474.0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67" w:rsidRDefault="00B80867" w:rsidP="00340C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67" w:rsidRPr="00920065" w:rsidRDefault="00B80867" w:rsidP="009200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C891CC"/>
    <w:lvl w:ilvl="0">
      <w:start w:val="1"/>
      <w:numFmt w:val="decimal"/>
      <w:lvlText w:val="%1."/>
      <w:lvlJc w:val="left"/>
      <w:pPr>
        <w:tabs>
          <w:tab w:val="num" w:pos="1492"/>
        </w:tabs>
        <w:ind w:left="1492" w:hanging="360"/>
      </w:pPr>
    </w:lvl>
  </w:abstractNum>
  <w:abstractNum w:abstractNumId="1">
    <w:nsid w:val="FFFFFF7D"/>
    <w:multiLevelType w:val="singleLevel"/>
    <w:tmpl w:val="72605EF6"/>
    <w:lvl w:ilvl="0">
      <w:start w:val="1"/>
      <w:numFmt w:val="decimal"/>
      <w:lvlText w:val="%1."/>
      <w:lvlJc w:val="left"/>
      <w:pPr>
        <w:tabs>
          <w:tab w:val="num" w:pos="1209"/>
        </w:tabs>
        <w:ind w:left="1209" w:hanging="360"/>
      </w:pPr>
    </w:lvl>
  </w:abstractNum>
  <w:abstractNum w:abstractNumId="2">
    <w:nsid w:val="FFFFFF7E"/>
    <w:multiLevelType w:val="singleLevel"/>
    <w:tmpl w:val="38DE1518"/>
    <w:lvl w:ilvl="0">
      <w:start w:val="1"/>
      <w:numFmt w:val="decimal"/>
      <w:lvlText w:val="%1."/>
      <w:lvlJc w:val="left"/>
      <w:pPr>
        <w:tabs>
          <w:tab w:val="num" w:pos="926"/>
        </w:tabs>
        <w:ind w:left="926" w:hanging="360"/>
      </w:pPr>
    </w:lvl>
  </w:abstractNum>
  <w:abstractNum w:abstractNumId="3">
    <w:nsid w:val="FFFFFF7F"/>
    <w:multiLevelType w:val="singleLevel"/>
    <w:tmpl w:val="776CDCE2"/>
    <w:lvl w:ilvl="0">
      <w:start w:val="1"/>
      <w:numFmt w:val="decimal"/>
      <w:lvlText w:val="%1."/>
      <w:lvlJc w:val="left"/>
      <w:pPr>
        <w:tabs>
          <w:tab w:val="num" w:pos="643"/>
        </w:tabs>
        <w:ind w:left="643" w:hanging="360"/>
      </w:pPr>
    </w:lvl>
  </w:abstractNum>
  <w:abstractNum w:abstractNumId="4">
    <w:nsid w:val="FFFFFF80"/>
    <w:multiLevelType w:val="singleLevel"/>
    <w:tmpl w:val="A1F228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44EE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F8D9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DE0D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D4E72C"/>
    <w:lvl w:ilvl="0">
      <w:start w:val="1"/>
      <w:numFmt w:val="decimal"/>
      <w:lvlText w:val="%1."/>
      <w:lvlJc w:val="left"/>
      <w:pPr>
        <w:tabs>
          <w:tab w:val="num" w:pos="360"/>
        </w:tabs>
        <w:ind w:left="360" w:hanging="360"/>
      </w:pPr>
    </w:lvl>
  </w:abstractNum>
  <w:abstractNum w:abstractNumId="9">
    <w:nsid w:val="FFFFFF89"/>
    <w:multiLevelType w:val="singleLevel"/>
    <w:tmpl w:val="3BE4142E"/>
    <w:lvl w:ilvl="0">
      <w:start w:val="1"/>
      <w:numFmt w:val="bullet"/>
      <w:lvlText w:val=""/>
      <w:lvlJc w:val="left"/>
      <w:pPr>
        <w:tabs>
          <w:tab w:val="num" w:pos="360"/>
        </w:tabs>
        <w:ind w:left="360" w:hanging="360"/>
      </w:pPr>
      <w:rPr>
        <w:rFonts w:ascii="Symbol" w:hAnsi="Symbol" w:hint="default"/>
      </w:rPr>
    </w:lvl>
  </w:abstractNum>
  <w:abstractNum w:abstractNumId="1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123E1490"/>
    <w:multiLevelType w:val="multilevel"/>
    <w:tmpl w:val="2F4E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20686154"/>
    <w:multiLevelType w:val="multilevel"/>
    <w:tmpl w:val="1B4C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1">
    <w:nsid w:val="37D77645"/>
    <w:multiLevelType w:val="multilevel"/>
    <w:tmpl w:val="27C4D740"/>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1001" w:hanging="576"/>
      </w:pPr>
      <w:rPr>
        <w:rFonts w:hint="default"/>
        <w:i w:val="0"/>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A447EDD"/>
    <w:multiLevelType w:val="multilevel"/>
    <w:tmpl w:val="65A2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4">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8">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FDB6242"/>
    <w:multiLevelType w:val="multilevel"/>
    <w:tmpl w:val="AB98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1">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2">
    <w:nsid w:val="7B7E57B6"/>
    <w:multiLevelType w:val="multilevel"/>
    <w:tmpl w:val="86FE44B8"/>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6"/>
  </w:num>
  <w:num w:numId="2">
    <w:abstractNumId w:val="32"/>
  </w:num>
  <w:num w:numId="3">
    <w:abstractNumId w:val="10"/>
  </w:num>
  <w:num w:numId="4">
    <w:abstractNumId w:val="15"/>
  </w:num>
  <w:num w:numId="5">
    <w:abstractNumId w:val="28"/>
  </w:num>
  <w:num w:numId="6">
    <w:abstractNumId w:val="12"/>
  </w:num>
  <w:num w:numId="7">
    <w:abstractNumId w:val="19"/>
  </w:num>
  <w:num w:numId="8">
    <w:abstractNumId w:val="33"/>
  </w:num>
  <w:num w:numId="9">
    <w:abstractNumId w:val="27"/>
  </w:num>
  <w:num w:numId="10">
    <w:abstractNumId w:val="17"/>
  </w:num>
  <w:num w:numId="11">
    <w:abstractNumId w:val="18"/>
  </w:num>
  <w:num w:numId="12">
    <w:abstractNumId w:val="25"/>
  </w:num>
  <w:num w:numId="13">
    <w:abstractNumId w:val="24"/>
  </w:num>
  <w:num w:numId="14">
    <w:abstractNumId w:val="14"/>
  </w:num>
  <w:num w:numId="15">
    <w:abstractNumId w:val="2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3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30"/>
  </w:num>
  <w:num w:numId="32">
    <w:abstractNumId w:val="16"/>
  </w:num>
  <w:num w:numId="33">
    <w:abstractNumId w:val="22"/>
  </w:num>
  <w:num w:numId="34">
    <w:abstractNumId w:val="2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1"/>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CC3CAA"/>
    <w:rsid w:val="00000290"/>
    <w:rsid w:val="00001CC3"/>
    <w:rsid w:val="00001DFB"/>
    <w:rsid w:val="00003EC0"/>
    <w:rsid w:val="000040BB"/>
    <w:rsid w:val="00004BE4"/>
    <w:rsid w:val="000050DC"/>
    <w:rsid w:val="00005D67"/>
    <w:rsid w:val="00005E50"/>
    <w:rsid w:val="00006AE2"/>
    <w:rsid w:val="0000796C"/>
    <w:rsid w:val="00007F4C"/>
    <w:rsid w:val="00010107"/>
    <w:rsid w:val="00010525"/>
    <w:rsid w:val="00010761"/>
    <w:rsid w:val="0001132D"/>
    <w:rsid w:val="000120C9"/>
    <w:rsid w:val="00012F33"/>
    <w:rsid w:val="00013414"/>
    <w:rsid w:val="00013518"/>
    <w:rsid w:val="000135E3"/>
    <w:rsid w:val="000142C7"/>
    <w:rsid w:val="00014949"/>
    <w:rsid w:val="00014EA8"/>
    <w:rsid w:val="00015708"/>
    <w:rsid w:val="00016588"/>
    <w:rsid w:val="00016659"/>
    <w:rsid w:val="000166E7"/>
    <w:rsid w:val="00016D22"/>
    <w:rsid w:val="000172FD"/>
    <w:rsid w:val="00020AFA"/>
    <w:rsid w:val="000229D0"/>
    <w:rsid w:val="00022F1A"/>
    <w:rsid w:val="00023587"/>
    <w:rsid w:val="00023E1A"/>
    <w:rsid w:val="000246AD"/>
    <w:rsid w:val="00026518"/>
    <w:rsid w:val="000269AA"/>
    <w:rsid w:val="000274C5"/>
    <w:rsid w:val="000279C3"/>
    <w:rsid w:val="00027A42"/>
    <w:rsid w:val="00030674"/>
    <w:rsid w:val="000308C5"/>
    <w:rsid w:val="0003211E"/>
    <w:rsid w:val="00032F2F"/>
    <w:rsid w:val="00033984"/>
    <w:rsid w:val="000340C3"/>
    <w:rsid w:val="000341C9"/>
    <w:rsid w:val="00034568"/>
    <w:rsid w:val="00034833"/>
    <w:rsid w:val="00034868"/>
    <w:rsid w:val="00036766"/>
    <w:rsid w:val="00036CA0"/>
    <w:rsid w:val="00037550"/>
    <w:rsid w:val="00037717"/>
    <w:rsid w:val="0004010B"/>
    <w:rsid w:val="00040F6C"/>
    <w:rsid w:val="00040FCC"/>
    <w:rsid w:val="00041803"/>
    <w:rsid w:val="00042319"/>
    <w:rsid w:val="00042726"/>
    <w:rsid w:val="0004272E"/>
    <w:rsid w:val="000439FD"/>
    <w:rsid w:val="00043B26"/>
    <w:rsid w:val="00043BD3"/>
    <w:rsid w:val="00043EAA"/>
    <w:rsid w:val="00044AB9"/>
    <w:rsid w:val="0004512D"/>
    <w:rsid w:val="00045DC4"/>
    <w:rsid w:val="00046344"/>
    <w:rsid w:val="0004719E"/>
    <w:rsid w:val="00047D6D"/>
    <w:rsid w:val="00047E2D"/>
    <w:rsid w:val="00047FD9"/>
    <w:rsid w:val="0005003D"/>
    <w:rsid w:val="00050231"/>
    <w:rsid w:val="0005074F"/>
    <w:rsid w:val="00051EF2"/>
    <w:rsid w:val="000520E0"/>
    <w:rsid w:val="00052376"/>
    <w:rsid w:val="00052B65"/>
    <w:rsid w:val="00053F36"/>
    <w:rsid w:val="00054152"/>
    <w:rsid w:val="000548EE"/>
    <w:rsid w:val="00054C3F"/>
    <w:rsid w:val="00055938"/>
    <w:rsid w:val="0005597B"/>
    <w:rsid w:val="00055A1A"/>
    <w:rsid w:val="00055DD0"/>
    <w:rsid w:val="000560E1"/>
    <w:rsid w:val="00056A38"/>
    <w:rsid w:val="00056D58"/>
    <w:rsid w:val="00057753"/>
    <w:rsid w:val="000579BB"/>
    <w:rsid w:val="00057FDA"/>
    <w:rsid w:val="00060230"/>
    <w:rsid w:val="000602A0"/>
    <w:rsid w:val="00062A63"/>
    <w:rsid w:val="00063616"/>
    <w:rsid w:val="000638D2"/>
    <w:rsid w:val="00063903"/>
    <w:rsid w:val="00064209"/>
    <w:rsid w:val="0006450A"/>
    <w:rsid w:val="00064B4D"/>
    <w:rsid w:val="00066358"/>
    <w:rsid w:val="000664C8"/>
    <w:rsid w:val="00066DE9"/>
    <w:rsid w:val="000673CA"/>
    <w:rsid w:val="00070084"/>
    <w:rsid w:val="00070CC5"/>
    <w:rsid w:val="00071754"/>
    <w:rsid w:val="00072273"/>
    <w:rsid w:val="00072CF8"/>
    <w:rsid w:val="00073535"/>
    <w:rsid w:val="00073E30"/>
    <w:rsid w:val="00073E77"/>
    <w:rsid w:val="00074633"/>
    <w:rsid w:val="00074EB4"/>
    <w:rsid w:val="0007539B"/>
    <w:rsid w:val="000755D8"/>
    <w:rsid w:val="00075930"/>
    <w:rsid w:val="00075CAA"/>
    <w:rsid w:val="00075CAB"/>
    <w:rsid w:val="000760B8"/>
    <w:rsid w:val="00076D69"/>
    <w:rsid w:val="000771AF"/>
    <w:rsid w:val="000771F0"/>
    <w:rsid w:val="0007720A"/>
    <w:rsid w:val="000772D6"/>
    <w:rsid w:val="000774EB"/>
    <w:rsid w:val="000802BD"/>
    <w:rsid w:val="00080920"/>
    <w:rsid w:val="0008103F"/>
    <w:rsid w:val="000822B6"/>
    <w:rsid w:val="0008266D"/>
    <w:rsid w:val="000838BD"/>
    <w:rsid w:val="0008457B"/>
    <w:rsid w:val="0008561E"/>
    <w:rsid w:val="00086AB4"/>
    <w:rsid w:val="00086C65"/>
    <w:rsid w:val="00087E02"/>
    <w:rsid w:val="0009060F"/>
    <w:rsid w:val="000918EC"/>
    <w:rsid w:val="00092578"/>
    <w:rsid w:val="000931D2"/>
    <w:rsid w:val="00093235"/>
    <w:rsid w:val="00093630"/>
    <w:rsid w:val="00094964"/>
    <w:rsid w:val="00094D0F"/>
    <w:rsid w:val="000951A1"/>
    <w:rsid w:val="000961F7"/>
    <w:rsid w:val="000A13EC"/>
    <w:rsid w:val="000A3859"/>
    <w:rsid w:val="000A3B55"/>
    <w:rsid w:val="000A3C79"/>
    <w:rsid w:val="000A3D59"/>
    <w:rsid w:val="000A3FFC"/>
    <w:rsid w:val="000A418C"/>
    <w:rsid w:val="000A4485"/>
    <w:rsid w:val="000A44B0"/>
    <w:rsid w:val="000A521B"/>
    <w:rsid w:val="000A57F4"/>
    <w:rsid w:val="000A61B0"/>
    <w:rsid w:val="000A6C09"/>
    <w:rsid w:val="000A6F50"/>
    <w:rsid w:val="000A7FB9"/>
    <w:rsid w:val="000B128B"/>
    <w:rsid w:val="000B31BB"/>
    <w:rsid w:val="000B4722"/>
    <w:rsid w:val="000B4B09"/>
    <w:rsid w:val="000B4B0D"/>
    <w:rsid w:val="000B4D28"/>
    <w:rsid w:val="000B4DAC"/>
    <w:rsid w:val="000B5071"/>
    <w:rsid w:val="000B5545"/>
    <w:rsid w:val="000B5C83"/>
    <w:rsid w:val="000B5C8B"/>
    <w:rsid w:val="000B6167"/>
    <w:rsid w:val="000B6A3E"/>
    <w:rsid w:val="000B7338"/>
    <w:rsid w:val="000B7E36"/>
    <w:rsid w:val="000C02EA"/>
    <w:rsid w:val="000C0753"/>
    <w:rsid w:val="000C1064"/>
    <w:rsid w:val="000C15DD"/>
    <w:rsid w:val="000C18AE"/>
    <w:rsid w:val="000C1A1B"/>
    <w:rsid w:val="000C2660"/>
    <w:rsid w:val="000C3503"/>
    <w:rsid w:val="000C3523"/>
    <w:rsid w:val="000C354A"/>
    <w:rsid w:val="000C45DF"/>
    <w:rsid w:val="000C47FA"/>
    <w:rsid w:val="000C4AB2"/>
    <w:rsid w:val="000C547A"/>
    <w:rsid w:val="000C5486"/>
    <w:rsid w:val="000C5869"/>
    <w:rsid w:val="000C6321"/>
    <w:rsid w:val="000C687A"/>
    <w:rsid w:val="000C6C44"/>
    <w:rsid w:val="000C75F5"/>
    <w:rsid w:val="000C7C41"/>
    <w:rsid w:val="000D0004"/>
    <w:rsid w:val="000D0318"/>
    <w:rsid w:val="000D113A"/>
    <w:rsid w:val="000D188B"/>
    <w:rsid w:val="000D2609"/>
    <w:rsid w:val="000D3201"/>
    <w:rsid w:val="000D332A"/>
    <w:rsid w:val="000D378F"/>
    <w:rsid w:val="000D5A9B"/>
    <w:rsid w:val="000D6306"/>
    <w:rsid w:val="000D6B0B"/>
    <w:rsid w:val="000D6C9A"/>
    <w:rsid w:val="000E08E9"/>
    <w:rsid w:val="000E090D"/>
    <w:rsid w:val="000E0CFF"/>
    <w:rsid w:val="000E14BF"/>
    <w:rsid w:val="000E2720"/>
    <w:rsid w:val="000E42F3"/>
    <w:rsid w:val="000E4787"/>
    <w:rsid w:val="000E500C"/>
    <w:rsid w:val="000E52FF"/>
    <w:rsid w:val="000E57DB"/>
    <w:rsid w:val="000E59D8"/>
    <w:rsid w:val="000E6922"/>
    <w:rsid w:val="000E6E9A"/>
    <w:rsid w:val="000E7D9C"/>
    <w:rsid w:val="000F00CF"/>
    <w:rsid w:val="000F1700"/>
    <w:rsid w:val="000F24BD"/>
    <w:rsid w:val="000F28B4"/>
    <w:rsid w:val="000F3428"/>
    <w:rsid w:val="000F4489"/>
    <w:rsid w:val="000F460B"/>
    <w:rsid w:val="000F51C9"/>
    <w:rsid w:val="000F53CE"/>
    <w:rsid w:val="000F6067"/>
    <w:rsid w:val="000F7113"/>
    <w:rsid w:val="000F773B"/>
    <w:rsid w:val="000F781F"/>
    <w:rsid w:val="000F7B87"/>
    <w:rsid w:val="000F7BE7"/>
    <w:rsid w:val="00100F6F"/>
    <w:rsid w:val="0010158C"/>
    <w:rsid w:val="00101731"/>
    <w:rsid w:val="00101BF9"/>
    <w:rsid w:val="00101FBF"/>
    <w:rsid w:val="00105085"/>
    <w:rsid w:val="001050FC"/>
    <w:rsid w:val="001055A7"/>
    <w:rsid w:val="00105EF7"/>
    <w:rsid w:val="0010637B"/>
    <w:rsid w:val="00106B3C"/>
    <w:rsid w:val="00106E6A"/>
    <w:rsid w:val="00106ECA"/>
    <w:rsid w:val="001071D4"/>
    <w:rsid w:val="0010750A"/>
    <w:rsid w:val="0010787C"/>
    <w:rsid w:val="00107ED6"/>
    <w:rsid w:val="00110171"/>
    <w:rsid w:val="001102E6"/>
    <w:rsid w:val="001105AD"/>
    <w:rsid w:val="001107E9"/>
    <w:rsid w:val="00112156"/>
    <w:rsid w:val="00112496"/>
    <w:rsid w:val="00112CA0"/>
    <w:rsid w:val="00113784"/>
    <w:rsid w:val="00115580"/>
    <w:rsid w:val="00116464"/>
    <w:rsid w:val="00116643"/>
    <w:rsid w:val="0011746C"/>
    <w:rsid w:val="00117C2D"/>
    <w:rsid w:val="00120349"/>
    <w:rsid w:val="00121A38"/>
    <w:rsid w:val="00122D01"/>
    <w:rsid w:val="001231B8"/>
    <w:rsid w:val="0012341F"/>
    <w:rsid w:val="001245EF"/>
    <w:rsid w:val="00125219"/>
    <w:rsid w:val="001256ED"/>
    <w:rsid w:val="00125711"/>
    <w:rsid w:val="00125CDB"/>
    <w:rsid w:val="001265B5"/>
    <w:rsid w:val="001265DA"/>
    <w:rsid w:val="0012693A"/>
    <w:rsid w:val="00127500"/>
    <w:rsid w:val="001276B5"/>
    <w:rsid w:val="00130264"/>
    <w:rsid w:val="00130DBE"/>
    <w:rsid w:val="00130DC7"/>
    <w:rsid w:val="001312A4"/>
    <w:rsid w:val="00132557"/>
    <w:rsid w:val="00132841"/>
    <w:rsid w:val="0013286E"/>
    <w:rsid w:val="00133413"/>
    <w:rsid w:val="0013383B"/>
    <w:rsid w:val="00133B4E"/>
    <w:rsid w:val="00133BC4"/>
    <w:rsid w:val="00134BB5"/>
    <w:rsid w:val="001355A6"/>
    <w:rsid w:val="00135EFF"/>
    <w:rsid w:val="00136148"/>
    <w:rsid w:val="00136592"/>
    <w:rsid w:val="00136B18"/>
    <w:rsid w:val="001379ED"/>
    <w:rsid w:val="00137B9F"/>
    <w:rsid w:val="00137BDE"/>
    <w:rsid w:val="00137DFD"/>
    <w:rsid w:val="00140628"/>
    <w:rsid w:val="001413C1"/>
    <w:rsid w:val="0014165C"/>
    <w:rsid w:val="001416FF"/>
    <w:rsid w:val="00141BCD"/>
    <w:rsid w:val="00141D44"/>
    <w:rsid w:val="00141FA5"/>
    <w:rsid w:val="00142824"/>
    <w:rsid w:val="00142A31"/>
    <w:rsid w:val="00142BB1"/>
    <w:rsid w:val="0014337D"/>
    <w:rsid w:val="00143BB9"/>
    <w:rsid w:val="00143D48"/>
    <w:rsid w:val="0014431D"/>
    <w:rsid w:val="00144CD8"/>
    <w:rsid w:val="00145166"/>
    <w:rsid w:val="0014554F"/>
    <w:rsid w:val="00145675"/>
    <w:rsid w:val="001457FA"/>
    <w:rsid w:val="00145F5D"/>
    <w:rsid w:val="00146010"/>
    <w:rsid w:val="001468E4"/>
    <w:rsid w:val="00147720"/>
    <w:rsid w:val="00147E4B"/>
    <w:rsid w:val="001508C7"/>
    <w:rsid w:val="00150C03"/>
    <w:rsid w:val="00150C21"/>
    <w:rsid w:val="00151E36"/>
    <w:rsid w:val="00151EC0"/>
    <w:rsid w:val="00152154"/>
    <w:rsid w:val="001526DC"/>
    <w:rsid w:val="00152A49"/>
    <w:rsid w:val="00153753"/>
    <w:rsid w:val="00153BF2"/>
    <w:rsid w:val="001547B6"/>
    <w:rsid w:val="00155BF8"/>
    <w:rsid w:val="00155F55"/>
    <w:rsid w:val="00156CC7"/>
    <w:rsid w:val="001600F4"/>
    <w:rsid w:val="00160222"/>
    <w:rsid w:val="001611EE"/>
    <w:rsid w:val="0016227B"/>
    <w:rsid w:val="001627D4"/>
    <w:rsid w:val="0016339D"/>
    <w:rsid w:val="001637FF"/>
    <w:rsid w:val="001638A5"/>
    <w:rsid w:val="00163D09"/>
    <w:rsid w:val="001642A3"/>
    <w:rsid w:val="0016460A"/>
    <w:rsid w:val="00164B5E"/>
    <w:rsid w:val="00165C9A"/>
    <w:rsid w:val="00166E83"/>
    <w:rsid w:val="0016728B"/>
    <w:rsid w:val="00167420"/>
    <w:rsid w:val="001709C4"/>
    <w:rsid w:val="00170C62"/>
    <w:rsid w:val="00171DDF"/>
    <w:rsid w:val="001722EC"/>
    <w:rsid w:val="001725BD"/>
    <w:rsid w:val="00172726"/>
    <w:rsid w:val="00173685"/>
    <w:rsid w:val="00174998"/>
    <w:rsid w:val="00174C09"/>
    <w:rsid w:val="00174CB7"/>
    <w:rsid w:val="00176403"/>
    <w:rsid w:val="00176CFE"/>
    <w:rsid w:val="001800A1"/>
    <w:rsid w:val="001806BC"/>
    <w:rsid w:val="0018144D"/>
    <w:rsid w:val="00181484"/>
    <w:rsid w:val="00181601"/>
    <w:rsid w:val="00182351"/>
    <w:rsid w:val="00182B2D"/>
    <w:rsid w:val="00183309"/>
    <w:rsid w:val="00183C27"/>
    <w:rsid w:val="00183FA3"/>
    <w:rsid w:val="001859FB"/>
    <w:rsid w:val="00185A63"/>
    <w:rsid w:val="00186618"/>
    <w:rsid w:val="00187888"/>
    <w:rsid w:val="00187E53"/>
    <w:rsid w:val="00187F92"/>
    <w:rsid w:val="001900F3"/>
    <w:rsid w:val="00190B98"/>
    <w:rsid w:val="001915A6"/>
    <w:rsid w:val="00191E3A"/>
    <w:rsid w:val="001929C1"/>
    <w:rsid w:val="0019349A"/>
    <w:rsid w:val="00195255"/>
    <w:rsid w:val="001954EF"/>
    <w:rsid w:val="00195773"/>
    <w:rsid w:val="00196A06"/>
    <w:rsid w:val="001974FD"/>
    <w:rsid w:val="00197F84"/>
    <w:rsid w:val="00197F92"/>
    <w:rsid w:val="001A10C5"/>
    <w:rsid w:val="001A17CE"/>
    <w:rsid w:val="001A1B9A"/>
    <w:rsid w:val="001A240D"/>
    <w:rsid w:val="001A2B4C"/>
    <w:rsid w:val="001A34B3"/>
    <w:rsid w:val="001A38CB"/>
    <w:rsid w:val="001A3BCF"/>
    <w:rsid w:val="001A4376"/>
    <w:rsid w:val="001A4F7F"/>
    <w:rsid w:val="001A5AE0"/>
    <w:rsid w:val="001A6722"/>
    <w:rsid w:val="001B04CA"/>
    <w:rsid w:val="001B0F03"/>
    <w:rsid w:val="001B16ED"/>
    <w:rsid w:val="001B2701"/>
    <w:rsid w:val="001B2C08"/>
    <w:rsid w:val="001B40E6"/>
    <w:rsid w:val="001B42BF"/>
    <w:rsid w:val="001B4811"/>
    <w:rsid w:val="001B4F8C"/>
    <w:rsid w:val="001B54B4"/>
    <w:rsid w:val="001B5BDD"/>
    <w:rsid w:val="001B6C74"/>
    <w:rsid w:val="001C0394"/>
    <w:rsid w:val="001C115E"/>
    <w:rsid w:val="001C1861"/>
    <w:rsid w:val="001C26A3"/>
    <w:rsid w:val="001C2728"/>
    <w:rsid w:val="001C2855"/>
    <w:rsid w:val="001C336D"/>
    <w:rsid w:val="001C3BEF"/>
    <w:rsid w:val="001C56FF"/>
    <w:rsid w:val="001C632F"/>
    <w:rsid w:val="001C6952"/>
    <w:rsid w:val="001C7319"/>
    <w:rsid w:val="001C7962"/>
    <w:rsid w:val="001D0045"/>
    <w:rsid w:val="001D0963"/>
    <w:rsid w:val="001D0CE0"/>
    <w:rsid w:val="001D0D08"/>
    <w:rsid w:val="001D0F38"/>
    <w:rsid w:val="001D147E"/>
    <w:rsid w:val="001D1FA7"/>
    <w:rsid w:val="001D20AA"/>
    <w:rsid w:val="001D291C"/>
    <w:rsid w:val="001D370F"/>
    <w:rsid w:val="001D3BC2"/>
    <w:rsid w:val="001D51C6"/>
    <w:rsid w:val="001D545F"/>
    <w:rsid w:val="001D5ABF"/>
    <w:rsid w:val="001D5CE6"/>
    <w:rsid w:val="001D5DBD"/>
    <w:rsid w:val="001D642B"/>
    <w:rsid w:val="001D70DE"/>
    <w:rsid w:val="001D714E"/>
    <w:rsid w:val="001D7B2C"/>
    <w:rsid w:val="001D7CAB"/>
    <w:rsid w:val="001E0DBE"/>
    <w:rsid w:val="001E10D6"/>
    <w:rsid w:val="001E139C"/>
    <w:rsid w:val="001E33AA"/>
    <w:rsid w:val="001E33B4"/>
    <w:rsid w:val="001E35C0"/>
    <w:rsid w:val="001E3B33"/>
    <w:rsid w:val="001E424F"/>
    <w:rsid w:val="001E48EE"/>
    <w:rsid w:val="001E4B4D"/>
    <w:rsid w:val="001E4CC0"/>
    <w:rsid w:val="001E5AC9"/>
    <w:rsid w:val="001E5B08"/>
    <w:rsid w:val="001E7120"/>
    <w:rsid w:val="001E79B4"/>
    <w:rsid w:val="001E7DBE"/>
    <w:rsid w:val="001F0546"/>
    <w:rsid w:val="001F20F4"/>
    <w:rsid w:val="001F2156"/>
    <w:rsid w:val="001F3243"/>
    <w:rsid w:val="001F358C"/>
    <w:rsid w:val="001F4FD0"/>
    <w:rsid w:val="001F5820"/>
    <w:rsid w:val="001F727F"/>
    <w:rsid w:val="00200083"/>
    <w:rsid w:val="002002F3"/>
    <w:rsid w:val="00200C56"/>
    <w:rsid w:val="00201AB5"/>
    <w:rsid w:val="00202427"/>
    <w:rsid w:val="00202C02"/>
    <w:rsid w:val="00203197"/>
    <w:rsid w:val="002031D2"/>
    <w:rsid w:val="002041C2"/>
    <w:rsid w:val="002046D6"/>
    <w:rsid w:val="0020579D"/>
    <w:rsid w:val="002057B9"/>
    <w:rsid w:val="002057DD"/>
    <w:rsid w:val="00205ABA"/>
    <w:rsid w:val="00205C76"/>
    <w:rsid w:val="00205D23"/>
    <w:rsid w:val="0020603A"/>
    <w:rsid w:val="002067BA"/>
    <w:rsid w:val="00206BDE"/>
    <w:rsid w:val="00207BFA"/>
    <w:rsid w:val="00207C02"/>
    <w:rsid w:val="00207E2C"/>
    <w:rsid w:val="0021083A"/>
    <w:rsid w:val="002109E8"/>
    <w:rsid w:val="00210AC8"/>
    <w:rsid w:val="00210CA4"/>
    <w:rsid w:val="00211A02"/>
    <w:rsid w:val="00211E47"/>
    <w:rsid w:val="002121E4"/>
    <w:rsid w:val="00212A7E"/>
    <w:rsid w:val="002133DB"/>
    <w:rsid w:val="00214484"/>
    <w:rsid w:val="00214658"/>
    <w:rsid w:val="00214735"/>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726"/>
    <w:rsid w:val="00226FAB"/>
    <w:rsid w:val="00227471"/>
    <w:rsid w:val="002276A6"/>
    <w:rsid w:val="0023147F"/>
    <w:rsid w:val="0023183A"/>
    <w:rsid w:val="00231F76"/>
    <w:rsid w:val="00232589"/>
    <w:rsid w:val="002331C1"/>
    <w:rsid w:val="002338D2"/>
    <w:rsid w:val="0023436F"/>
    <w:rsid w:val="00235B97"/>
    <w:rsid w:val="00235D98"/>
    <w:rsid w:val="00235DDB"/>
    <w:rsid w:val="00235FEC"/>
    <w:rsid w:val="002361F0"/>
    <w:rsid w:val="002372D0"/>
    <w:rsid w:val="00237378"/>
    <w:rsid w:val="00237ACE"/>
    <w:rsid w:val="00237EFB"/>
    <w:rsid w:val="00240618"/>
    <w:rsid w:val="00240B77"/>
    <w:rsid w:val="00240DA5"/>
    <w:rsid w:val="00241505"/>
    <w:rsid w:val="002416CF"/>
    <w:rsid w:val="0024219B"/>
    <w:rsid w:val="0024244C"/>
    <w:rsid w:val="0024351F"/>
    <w:rsid w:val="00243973"/>
    <w:rsid w:val="00244037"/>
    <w:rsid w:val="0024493E"/>
    <w:rsid w:val="002455D6"/>
    <w:rsid w:val="00245784"/>
    <w:rsid w:val="00245CB4"/>
    <w:rsid w:val="00245E13"/>
    <w:rsid w:val="0024602D"/>
    <w:rsid w:val="0024613A"/>
    <w:rsid w:val="002502C5"/>
    <w:rsid w:val="002503D6"/>
    <w:rsid w:val="0025055D"/>
    <w:rsid w:val="00250A20"/>
    <w:rsid w:val="00250D64"/>
    <w:rsid w:val="002519D9"/>
    <w:rsid w:val="00251B64"/>
    <w:rsid w:val="00251F7F"/>
    <w:rsid w:val="00252F49"/>
    <w:rsid w:val="002530AB"/>
    <w:rsid w:val="002537D7"/>
    <w:rsid w:val="00253980"/>
    <w:rsid w:val="00253E0E"/>
    <w:rsid w:val="0025502E"/>
    <w:rsid w:val="002551DF"/>
    <w:rsid w:val="00255421"/>
    <w:rsid w:val="00255829"/>
    <w:rsid w:val="002559F0"/>
    <w:rsid w:val="00255B36"/>
    <w:rsid w:val="0025619E"/>
    <w:rsid w:val="00256C53"/>
    <w:rsid w:val="0025777C"/>
    <w:rsid w:val="00257BDB"/>
    <w:rsid w:val="00260F31"/>
    <w:rsid w:val="00261C8A"/>
    <w:rsid w:val="00261D57"/>
    <w:rsid w:val="002623CB"/>
    <w:rsid w:val="00262BD7"/>
    <w:rsid w:val="0026336E"/>
    <w:rsid w:val="002658EE"/>
    <w:rsid w:val="00265ED1"/>
    <w:rsid w:val="00266161"/>
    <w:rsid w:val="00267379"/>
    <w:rsid w:val="002675D5"/>
    <w:rsid w:val="00267F77"/>
    <w:rsid w:val="00270527"/>
    <w:rsid w:val="00270976"/>
    <w:rsid w:val="00270A9B"/>
    <w:rsid w:val="0027177E"/>
    <w:rsid w:val="00272061"/>
    <w:rsid w:val="0027278B"/>
    <w:rsid w:val="0027332C"/>
    <w:rsid w:val="0027459D"/>
    <w:rsid w:val="002755F6"/>
    <w:rsid w:val="002756E8"/>
    <w:rsid w:val="00275C35"/>
    <w:rsid w:val="002764C1"/>
    <w:rsid w:val="00280A68"/>
    <w:rsid w:val="00280BA6"/>
    <w:rsid w:val="00280C6B"/>
    <w:rsid w:val="00280D37"/>
    <w:rsid w:val="00282468"/>
    <w:rsid w:val="00282553"/>
    <w:rsid w:val="00282E1D"/>
    <w:rsid w:val="00282FD4"/>
    <w:rsid w:val="00283043"/>
    <w:rsid w:val="00284212"/>
    <w:rsid w:val="00285C34"/>
    <w:rsid w:val="002862D6"/>
    <w:rsid w:val="0028719F"/>
    <w:rsid w:val="00287319"/>
    <w:rsid w:val="0029094F"/>
    <w:rsid w:val="0029256F"/>
    <w:rsid w:val="002928A7"/>
    <w:rsid w:val="00292BDB"/>
    <w:rsid w:val="002930D3"/>
    <w:rsid w:val="00293604"/>
    <w:rsid w:val="00293EA0"/>
    <w:rsid w:val="002941C0"/>
    <w:rsid w:val="00294266"/>
    <w:rsid w:val="0029495E"/>
    <w:rsid w:val="00294C41"/>
    <w:rsid w:val="00294C80"/>
    <w:rsid w:val="00295057"/>
    <w:rsid w:val="00295A9D"/>
    <w:rsid w:val="00295D2A"/>
    <w:rsid w:val="002960F8"/>
    <w:rsid w:val="002965DD"/>
    <w:rsid w:val="00296667"/>
    <w:rsid w:val="0029683E"/>
    <w:rsid w:val="00296955"/>
    <w:rsid w:val="00297291"/>
    <w:rsid w:val="00297932"/>
    <w:rsid w:val="002A03D2"/>
    <w:rsid w:val="002A083E"/>
    <w:rsid w:val="002A0DC8"/>
    <w:rsid w:val="002A144F"/>
    <w:rsid w:val="002A1553"/>
    <w:rsid w:val="002A18DD"/>
    <w:rsid w:val="002A1B01"/>
    <w:rsid w:val="002A1EA0"/>
    <w:rsid w:val="002A2283"/>
    <w:rsid w:val="002A2295"/>
    <w:rsid w:val="002A2BFE"/>
    <w:rsid w:val="002A344E"/>
    <w:rsid w:val="002A3D16"/>
    <w:rsid w:val="002A4FFC"/>
    <w:rsid w:val="002A5A62"/>
    <w:rsid w:val="002A5B43"/>
    <w:rsid w:val="002A6340"/>
    <w:rsid w:val="002A6425"/>
    <w:rsid w:val="002A70A4"/>
    <w:rsid w:val="002A730E"/>
    <w:rsid w:val="002A7FE0"/>
    <w:rsid w:val="002B04FC"/>
    <w:rsid w:val="002B0D1C"/>
    <w:rsid w:val="002B181B"/>
    <w:rsid w:val="002B1EC7"/>
    <w:rsid w:val="002B2136"/>
    <w:rsid w:val="002B221F"/>
    <w:rsid w:val="002B2DDE"/>
    <w:rsid w:val="002B38D9"/>
    <w:rsid w:val="002B4F84"/>
    <w:rsid w:val="002B516E"/>
    <w:rsid w:val="002B54BF"/>
    <w:rsid w:val="002B5EBA"/>
    <w:rsid w:val="002B7189"/>
    <w:rsid w:val="002B7DBC"/>
    <w:rsid w:val="002C0334"/>
    <w:rsid w:val="002C0F4B"/>
    <w:rsid w:val="002C1348"/>
    <w:rsid w:val="002C1F84"/>
    <w:rsid w:val="002C2143"/>
    <w:rsid w:val="002C2796"/>
    <w:rsid w:val="002C3029"/>
    <w:rsid w:val="002C35E1"/>
    <w:rsid w:val="002C36D0"/>
    <w:rsid w:val="002C3A49"/>
    <w:rsid w:val="002C3CA5"/>
    <w:rsid w:val="002C4681"/>
    <w:rsid w:val="002C4E08"/>
    <w:rsid w:val="002C52D3"/>
    <w:rsid w:val="002C56DA"/>
    <w:rsid w:val="002C5A7D"/>
    <w:rsid w:val="002C6349"/>
    <w:rsid w:val="002C656C"/>
    <w:rsid w:val="002C6C37"/>
    <w:rsid w:val="002C715C"/>
    <w:rsid w:val="002C74C0"/>
    <w:rsid w:val="002C7B2D"/>
    <w:rsid w:val="002D035C"/>
    <w:rsid w:val="002D07AB"/>
    <w:rsid w:val="002D090B"/>
    <w:rsid w:val="002D0F1A"/>
    <w:rsid w:val="002D26C9"/>
    <w:rsid w:val="002D3535"/>
    <w:rsid w:val="002D3E3A"/>
    <w:rsid w:val="002D4831"/>
    <w:rsid w:val="002D4DCC"/>
    <w:rsid w:val="002D5078"/>
    <w:rsid w:val="002D5373"/>
    <w:rsid w:val="002D5C2E"/>
    <w:rsid w:val="002D5E0F"/>
    <w:rsid w:val="002D64B1"/>
    <w:rsid w:val="002D65A0"/>
    <w:rsid w:val="002D6615"/>
    <w:rsid w:val="002D679F"/>
    <w:rsid w:val="002D7AC9"/>
    <w:rsid w:val="002E0BB1"/>
    <w:rsid w:val="002E1B0E"/>
    <w:rsid w:val="002E2059"/>
    <w:rsid w:val="002E2493"/>
    <w:rsid w:val="002E2517"/>
    <w:rsid w:val="002E25AE"/>
    <w:rsid w:val="002E265C"/>
    <w:rsid w:val="002E3969"/>
    <w:rsid w:val="002E39AB"/>
    <w:rsid w:val="002E3E58"/>
    <w:rsid w:val="002E49DC"/>
    <w:rsid w:val="002E4E8F"/>
    <w:rsid w:val="002E640F"/>
    <w:rsid w:val="002E70CF"/>
    <w:rsid w:val="002E7292"/>
    <w:rsid w:val="002E7F40"/>
    <w:rsid w:val="002F0592"/>
    <w:rsid w:val="002F14C2"/>
    <w:rsid w:val="002F14CB"/>
    <w:rsid w:val="002F17E7"/>
    <w:rsid w:val="002F1875"/>
    <w:rsid w:val="002F1A77"/>
    <w:rsid w:val="002F26B3"/>
    <w:rsid w:val="002F322E"/>
    <w:rsid w:val="002F3D40"/>
    <w:rsid w:val="002F3D46"/>
    <w:rsid w:val="002F446F"/>
    <w:rsid w:val="002F48CD"/>
    <w:rsid w:val="002F49A1"/>
    <w:rsid w:val="002F5348"/>
    <w:rsid w:val="002F5FC0"/>
    <w:rsid w:val="002F64A8"/>
    <w:rsid w:val="002F6856"/>
    <w:rsid w:val="002F76E2"/>
    <w:rsid w:val="002F7BB4"/>
    <w:rsid w:val="003005D7"/>
    <w:rsid w:val="00300E50"/>
    <w:rsid w:val="00300EF8"/>
    <w:rsid w:val="003013DE"/>
    <w:rsid w:val="00301E3B"/>
    <w:rsid w:val="00302383"/>
    <w:rsid w:val="00302704"/>
    <w:rsid w:val="00302AD5"/>
    <w:rsid w:val="0030312D"/>
    <w:rsid w:val="0030393C"/>
    <w:rsid w:val="00303A43"/>
    <w:rsid w:val="00304826"/>
    <w:rsid w:val="00304962"/>
    <w:rsid w:val="00304B22"/>
    <w:rsid w:val="00305A92"/>
    <w:rsid w:val="00305B0A"/>
    <w:rsid w:val="003061EF"/>
    <w:rsid w:val="0030662B"/>
    <w:rsid w:val="00306944"/>
    <w:rsid w:val="00307577"/>
    <w:rsid w:val="0030788B"/>
    <w:rsid w:val="003105C5"/>
    <w:rsid w:val="00311EEB"/>
    <w:rsid w:val="00312087"/>
    <w:rsid w:val="0031457A"/>
    <w:rsid w:val="003147BA"/>
    <w:rsid w:val="00314BE0"/>
    <w:rsid w:val="00315865"/>
    <w:rsid w:val="00315C5B"/>
    <w:rsid w:val="00315D9B"/>
    <w:rsid w:val="003163D1"/>
    <w:rsid w:val="00317636"/>
    <w:rsid w:val="0032012A"/>
    <w:rsid w:val="00320C95"/>
    <w:rsid w:val="00320D8A"/>
    <w:rsid w:val="0032125A"/>
    <w:rsid w:val="00321BA1"/>
    <w:rsid w:val="00322042"/>
    <w:rsid w:val="0032258B"/>
    <w:rsid w:val="0032275A"/>
    <w:rsid w:val="00322CE2"/>
    <w:rsid w:val="003230B2"/>
    <w:rsid w:val="00324A6F"/>
    <w:rsid w:val="003252FB"/>
    <w:rsid w:val="003260A3"/>
    <w:rsid w:val="00326384"/>
    <w:rsid w:val="0032692E"/>
    <w:rsid w:val="00326A7A"/>
    <w:rsid w:val="003275AD"/>
    <w:rsid w:val="00330227"/>
    <w:rsid w:val="0033116F"/>
    <w:rsid w:val="0033157C"/>
    <w:rsid w:val="003317B9"/>
    <w:rsid w:val="00332264"/>
    <w:rsid w:val="003322EC"/>
    <w:rsid w:val="00332AF8"/>
    <w:rsid w:val="00332F97"/>
    <w:rsid w:val="0033386E"/>
    <w:rsid w:val="003339E8"/>
    <w:rsid w:val="003350C2"/>
    <w:rsid w:val="00335111"/>
    <w:rsid w:val="0033572E"/>
    <w:rsid w:val="00336724"/>
    <w:rsid w:val="00336A8C"/>
    <w:rsid w:val="0033723D"/>
    <w:rsid w:val="00337C36"/>
    <w:rsid w:val="00340C7C"/>
    <w:rsid w:val="003412E5"/>
    <w:rsid w:val="00341A3F"/>
    <w:rsid w:val="00342572"/>
    <w:rsid w:val="00342F15"/>
    <w:rsid w:val="00343DD2"/>
    <w:rsid w:val="00343FF0"/>
    <w:rsid w:val="003454A8"/>
    <w:rsid w:val="00345B0F"/>
    <w:rsid w:val="00345E44"/>
    <w:rsid w:val="00346BEA"/>
    <w:rsid w:val="00346E56"/>
    <w:rsid w:val="00346FE5"/>
    <w:rsid w:val="003476F8"/>
    <w:rsid w:val="00347BEC"/>
    <w:rsid w:val="0035006F"/>
    <w:rsid w:val="0035042F"/>
    <w:rsid w:val="00351A6C"/>
    <w:rsid w:val="00351D92"/>
    <w:rsid w:val="00352607"/>
    <w:rsid w:val="00352ECC"/>
    <w:rsid w:val="00354CFB"/>
    <w:rsid w:val="00355200"/>
    <w:rsid w:val="00355654"/>
    <w:rsid w:val="00356282"/>
    <w:rsid w:val="00356803"/>
    <w:rsid w:val="003604D5"/>
    <w:rsid w:val="00360507"/>
    <w:rsid w:val="00361190"/>
    <w:rsid w:val="003612BB"/>
    <w:rsid w:val="003616A9"/>
    <w:rsid w:val="00361897"/>
    <w:rsid w:val="00361A84"/>
    <w:rsid w:val="00362A7C"/>
    <w:rsid w:val="00362F40"/>
    <w:rsid w:val="003630F5"/>
    <w:rsid w:val="003634F7"/>
    <w:rsid w:val="00364006"/>
    <w:rsid w:val="00364304"/>
    <w:rsid w:val="00364F5B"/>
    <w:rsid w:val="0036548D"/>
    <w:rsid w:val="00365EC7"/>
    <w:rsid w:val="00366B6F"/>
    <w:rsid w:val="00367631"/>
    <w:rsid w:val="00367843"/>
    <w:rsid w:val="00367AF3"/>
    <w:rsid w:val="003700F9"/>
    <w:rsid w:val="003701C9"/>
    <w:rsid w:val="00371922"/>
    <w:rsid w:val="00371EB7"/>
    <w:rsid w:val="00373013"/>
    <w:rsid w:val="00373773"/>
    <w:rsid w:val="00373C50"/>
    <w:rsid w:val="003745B5"/>
    <w:rsid w:val="003746E4"/>
    <w:rsid w:val="00374B8D"/>
    <w:rsid w:val="003750A0"/>
    <w:rsid w:val="00375A39"/>
    <w:rsid w:val="003767F3"/>
    <w:rsid w:val="00376C35"/>
    <w:rsid w:val="003773D7"/>
    <w:rsid w:val="0037783B"/>
    <w:rsid w:val="003778F0"/>
    <w:rsid w:val="003818C2"/>
    <w:rsid w:val="003820FD"/>
    <w:rsid w:val="003821DC"/>
    <w:rsid w:val="00382B42"/>
    <w:rsid w:val="003836A7"/>
    <w:rsid w:val="0038395C"/>
    <w:rsid w:val="00383B84"/>
    <w:rsid w:val="00384043"/>
    <w:rsid w:val="0038459D"/>
    <w:rsid w:val="00384A11"/>
    <w:rsid w:val="00385211"/>
    <w:rsid w:val="003854AB"/>
    <w:rsid w:val="0038616C"/>
    <w:rsid w:val="00386529"/>
    <w:rsid w:val="00386659"/>
    <w:rsid w:val="00386838"/>
    <w:rsid w:val="003871D7"/>
    <w:rsid w:val="00387382"/>
    <w:rsid w:val="003877A1"/>
    <w:rsid w:val="00387E86"/>
    <w:rsid w:val="00390F53"/>
    <w:rsid w:val="00391C2F"/>
    <w:rsid w:val="00391C8E"/>
    <w:rsid w:val="00391E8D"/>
    <w:rsid w:val="00392296"/>
    <w:rsid w:val="00393180"/>
    <w:rsid w:val="00393A79"/>
    <w:rsid w:val="00393D20"/>
    <w:rsid w:val="00394102"/>
    <w:rsid w:val="0039529C"/>
    <w:rsid w:val="003961B0"/>
    <w:rsid w:val="00396452"/>
    <w:rsid w:val="003A1C32"/>
    <w:rsid w:val="003A1C57"/>
    <w:rsid w:val="003A1D75"/>
    <w:rsid w:val="003A22C0"/>
    <w:rsid w:val="003A283A"/>
    <w:rsid w:val="003A2954"/>
    <w:rsid w:val="003A3620"/>
    <w:rsid w:val="003A36CA"/>
    <w:rsid w:val="003A395A"/>
    <w:rsid w:val="003A3D34"/>
    <w:rsid w:val="003A4E24"/>
    <w:rsid w:val="003A515B"/>
    <w:rsid w:val="003A5565"/>
    <w:rsid w:val="003A5919"/>
    <w:rsid w:val="003A61DA"/>
    <w:rsid w:val="003A6374"/>
    <w:rsid w:val="003A6F55"/>
    <w:rsid w:val="003A6F5C"/>
    <w:rsid w:val="003A7B3B"/>
    <w:rsid w:val="003B02B0"/>
    <w:rsid w:val="003B0D45"/>
    <w:rsid w:val="003B12EE"/>
    <w:rsid w:val="003B1A35"/>
    <w:rsid w:val="003B1A66"/>
    <w:rsid w:val="003B2788"/>
    <w:rsid w:val="003B48A8"/>
    <w:rsid w:val="003B4BC3"/>
    <w:rsid w:val="003B4DAC"/>
    <w:rsid w:val="003B64EC"/>
    <w:rsid w:val="003B6D7D"/>
    <w:rsid w:val="003B6E11"/>
    <w:rsid w:val="003B73D7"/>
    <w:rsid w:val="003B79CB"/>
    <w:rsid w:val="003B7DA6"/>
    <w:rsid w:val="003B7DB5"/>
    <w:rsid w:val="003C009D"/>
    <w:rsid w:val="003C0580"/>
    <w:rsid w:val="003C0A38"/>
    <w:rsid w:val="003C0C71"/>
    <w:rsid w:val="003C1512"/>
    <w:rsid w:val="003C1EC8"/>
    <w:rsid w:val="003C24BD"/>
    <w:rsid w:val="003C3B04"/>
    <w:rsid w:val="003C4049"/>
    <w:rsid w:val="003C4133"/>
    <w:rsid w:val="003C41CD"/>
    <w:rsid w:val="003C442D"/>
    <w:rsid w:val="003C4507"/>
    <w:rsid w:val="003C4DE2"/>
    <w:rsid w:val="003C63F3"/>
    <w:rsid w:val="003C6924"/>
    <w:rsid w:val="003C6F11"/>
    <w:rsid w:val="003C71F7"/>
    <w:rsid w:val="003D0A42"/>
    <w:rsid w:val="003D1947"/>
    <w:rsid w:val="003D1ABD"/>
    <w:rsid w:val="003D1FA9"/>
    <w:rsid w:val="003D389C"/>
    <w:rsid w:val="003D4884"/>
    <w:rsid w:val="003D4A24"/>
    <w:rsid w:val="003D5683"/>
    <w:rsid w:val="003D6881"/>
    <w:rsid w:val="003D69C0"/>
    <w:rsid w:val="003D6D6B"/>
    <w:rsid w:val="003D720D"/>
    <w:rsid w:val="003D7B31"/>
    <w:rsid w:val="003E0AEE"/>
    <w:rsid w:val="003E1D0F"/>
    <w:rsid w:val="003E1D27"/>
    <w:rsid w:val="003E26F8"/>
    <w:rsid w:val="003E35D3"/>
    <w:rsid w:val="003E45C0"/>
    <w:rsid w:val="003E605D"/>
    <w:rsid w:val="003E632E"/>
    <w:rsid w:val="003E6F71"/>
    <w:rsid w:val="003E7C9E"/>
    <w:rsid w:val="003F0502"/>
    <w:rsid w:val="003F0841"/>
    <w:rsid w:val="003F0B4C"/>
    <w:rsid w:val="003F0B69"/>
    <w:rsid w:val="003F156E"/>
    <w:rsid w:val="003F1E47"/>
    <w:rsid w:val="003F1F9A"/>
    <w:rsid w:val="003F2C7F"/>
    <w:rsid w:val="003F2E0C"/>
    <w:rsid w:val="003F306B"/>
    <w:rsid w:val="003F4955"/>
    <w:rsid w:val="003F4FA5"/>
    <w:rsid w:val="003F59C3"/>
    <w:rsid w:val="003F73F3"/>
    <w:rsid w:val="003F79A1"/>
    <w:rsid w:val="00400BCD"/>
    <w:rsid w:val="00400CC8"/>
    <w:rsid w:val="00401273"/>
    <w:rsid w:val="0040236B"/>
    <w:rsid w:val="0040240B"/>
    <w:rsid w:val="004024BF"/>
    <w:rsid w:val="0040255F"/>
    <w:rsid w:val="004031BF"/>
    <w:rsid w:val="004036F5"/>
    <w:rsid w:val="00404396"/>
    <w:rsid w:val="004045A9"/>
    <w:rsid w:val="00404A79"/>
    <w:rsid w:val="0040545B"/>
    <w:rsid w:val="00406696"/>
    <w:rsid w:val="004071FA"/>
    <w:rsid w:val="0040767C"/>
    <w:rsid w:val="00407922"/>
    <w:rsid w:val="004102B3"/>
    <w:rsid w:val="004107D0"/>
    <w:rsid w:val="00410D9A"/>
    <w:rsid w:val="00410DE0"/>
    <w:rsid w:val="00410E9C"/>
    <w:rsid w:val="0041117B"/>
    <w:rsid w:val="004113EB"/>
    <w:rsid w:val="00411410"/>
    <w:rsid w:val="00413E14"/>
    <w:rsid w:val="004148F4"/>
    <w:rsid w:val="004156D6"/>
    <w:rsid w:val="004166FF"/>
    <w:rsid w:val="00416DB5"/>
    <w:rsid w:val="0041779C"/>
    <w:rsid w:val="00421112"/>
    <w:rsid w:val="00421EAB"/>
    <w:rsid w:val="00422172"/>
    <w:rsid w:val="00422363"/>
    <w:rsid w:val="0042368D"/>
    <w:rsid w:val="004255B5"/>
    <w:rsid w:val="0042567A"/>
    <w:rsid w:val="00425900"/>
    <w:rsid w:val="00425FBB"/>
    <w:rsid w:val="00426A7B"/>
    <w:rsid w:val="0043008B"/>
    <w:rsid w:val="00431213"/>
    <w:rsid w:val="004314FE"/>
    <w:rsid w:val="00431D7D"/>
    <w:rsid w:val="0043272F"/>
    <w:rsid w:val="00432DDD"/>
    <w:rsid w:val="00432EBD"/>
    <w:rsid w:val="004330CB"/>
    <w:rsid w:val="00433895"/>
    <w:rsid w:val="00433F6E"/>
    <w:rsid w:val="00434D88"/>
    <w:rsid w:val="00435C2F"/>
    <w:rsid w:val="00436032"/>
    <w:rsid w:val="00436325"/>
    <w:rsid w:val="00436A6B"/>
    <w:rsid w:val="004378B7"/>
    <w:rsid w:val="00440314"/>
    <w:rsid w:val="00440754"/>
    <w:rsid w:val="00440CD9"/>
    <w:rsid w:val="0044224A"/>
    <w:rsid w:val="0044240B"/>
    <w:rsid w:val="004424EF"/>
    <w:rsid w:val="00442D6B"/>
    <w:rsid w:val="00442FC8"/>
    <w:rsid w:val="00443205"/>
    <w:rsid w:val="0044383B"/>
    <w:rsid w:val="00443984"/>
    <w:rsid w:val="004443BC"/>
    <w:rsid w:val="00444E25"/>
    <w:rsid w:val="00444E27"/>
    <w:rsid w:val="00444EB1"/>
    <w:rsid w:val="0044530E"/>
    <w:rsid w:val="00450E7C"/>
    <w:rsid w:val="00451A97"/>
    <w:rsid w:val="004522DA"/>
    <w:rsid w:val="0045261A"/>
    <w:rsid w:val="0045364E"/>
    <w:rsid w:val="00454BDC"/>
    <w:rsid w:val="00455059"/>
    <w:rsid w:val="004556F6"/>
    <w:rsid w:val="0045628D"/>
    <w:rsid w:val="00456568"/>
    <w:rsid w:val="0045699F"/>
    <w:rsid w:val="00456AC2"/>
    <w:rsid w:val="004573F0"/>
    <w:rsid w:val="0045773E"/>
    <w:rsid w:val="0045795D"/>
    <w:rsid w:val="00457B10"/>
    <w:rsid w:val="00457E53"/>
    <w:rsid w:val="00457FD9"/>
    <w:rsid w:val="004603DA"/>
    <w:rsid w:val="00460774"/>
    <w:rsid w:val="00460803"/>
    <w:rsid w:val="00461F1F"/>
    <w:rsid w:val="00461F28"/>
    <w:rsid w:val="004623D6"/>
    <w:rsid w:val="00463257"/>
    <w:rsid w:val="00463C39"/>
    <w:rsid w:val="00465E41"/>
    <w:rsid w:val="004662AB"/>
    <w:rsid w:val="004662B4"/>
    <w:rsid w:val="0046648E"/>
    <w:rsid w:val="004668C5"/>
    <w:rsid w:val="00466CEE"/>
    <w:rsid w:val="0046739F"/>
    <w:rsid w:val="00470754"/>
    <w:rsid w:val="00470B73"/>
    <w:rsid w:val="00470DC3"/>
    <w:rsid w:val="00472852"/>
    <w:rsid w:val="00472FD2"/>
    <w:rsid w:val="004734AD"/>
    <w:rsid w:val="00474372"/>
    <w:rsid w:val="004743DE"/>
    <w:rsid w:val="00474913"/>
    <w:rsid w:val="00475256"/>
    <w:rsid w:val="004760EB"/>
    <w:rsid w:val="00476696"/>
    <w:rsid w:val="00476923"/>
    <w:rsid w:val="00477217"/>
    <w:rsid w:val="004773FC"/>
    <w:rsid w:val="00477ABD"/>
    <w:rsid w:val="004809E4"/>
    <w:rsid w:val="00480AA4"/>
    <w:rsid w:val="00481038"/>
    <w:rsid w:val="00481177"/>
    <w:rsid w:val="00481C98"/>
    <w:rsid w:val="00481CD7"/>
    <w:rsid w:val="0048345C"/>
    <w:rsid w:val="0048345E"/>
    <w:rsid w:val="00483560"/>
    <w:rsid w:val="0048372F"/>
    <w:rsid w:val="00483B38"/>
    <w:rsid w:val="0048431B"/>
    <w:rsid w:val="00484601"/>
    <w:rsid w:val="0048475F"/>
    <w:rsid w:val="00484A5C"/>
    <w:rsid w:val="0048512E"/>
    <w:rsid w:val="004856DC"/>
    <w:rsid w:val="00485AE3"/>
    <w:rsid w:val="00485FBE"/>
    <w:rsid w:val="00486774"/>
    <w:rsid w:val="00486AB7"/>
    <w:rsid w:val="00486C09"/>
    <w:rsid w:val="00487054"/>
    <w:rsid w:val="0048735D"/>
    <w:rsid w:val="004878FF"/>
    <w:rsid w:val="00487EE2"/>
    <w:rsid w:val="00490112"/>
    <w:rsid w:val="004905C9"/>
    <w:rsid w:val="00492A3C"/>
    <w:rsid w:val="00492B8A"/>
    <w:rsid w:val="00493348"/>
    <w:rsid w:val="00494104"/>
    <w:rsid w:val="004943F2"/>
    <w:rsid w:val="00494469"/>
    <w:rsid w:val="00494495"/>
    <w:rsid w:val="00494CEF"/>
    <w:rsid w:val="00494FCC"/>
    <w:rsid w:val="00495FE2"/>
    <w:rsid w:val="0049634A"/>
    <w:rsid w:val="00496421"/>
    <w:rsid w:val="00496C65"/>
    <w:rsid w:val="00496E0B"/>
    <w:rsid w:val="004973D2"/>
    <w:rsid w:val="00497ECA"/>
    <w:rsid w:val="004A0DE5"/>
    <w:rsid w:val="004A0EE9"/>
    <w:rsid w:val="004A2124"/>
    <w:rsid w:val="004A250F"/>
    <w:rsid w:val="004A2945"/>
    <w:rsid w:val="004A3510"/>
    <w:rsid w:val="004A3F11"/>
    <w:rsid w:val="004A40CC"/>
    <w:rsid w:val="004A48B7"/>
    <w:rsid w:val="004A54F8"/>
    <w:rsid w:val="004A55E5"/>
    <w:rsid w:val="004A5B3B"/>
    <w:rsid w:val="004A6565"/>
    <w:rsid w:val="004A7002"/>
    <w:rsid w:val="004A768B"/>
    <w:rsid w:val="004B1063"/>
    <w:rsid w:val="004B1103"/>
    <w:rsid w:val="004B1B79"/>
    <w:rsid w:val="004B1EB1"/>
    <w:rsid w:val="004B21EC"/>
    <w:rsid w:val="004B2529"/>
    <w:rsid w:val="004B6179"/>
    <w:rsid w:val="004B689B"/>
    <w:rsid w:val="004B69FC"/>
    <w:rsid w:val="004B6FCC"/>
    <w:rsid w:val="004B72CB"/>
    <w:rsid w:val="004C004D"/>
    <w:rsid w:val="004C00BA"/>
    <w:rsid w:val="004C0606"/>
    <w:rsid w:val="004C1AB3"/>
    <w:rsid w:val="004C1B50"/>
    <w:rsid w:val="004C1D8E"/>
    <w:rsid w:val="004C2AC5"/>
    <w:rsid w:val="004C2B2A"/>
    <w:rsid w:val="004C2D43"/>
    <w:rsid w:val="004C3322"/>
    <w:rsid w:val="004C45F7"/>
    <w:rsid w:val="004C5196"/>
    <w:rsid w:val="004C5917"/>
    <w:rsid w:val="004C606F"/>
    <w:rsid w:val="004C6789"/>
    <w:rsid w:val="004C71E2"/>
    <w:rsid w:val="004C751D"/>
    <w:rsid w:val="004C75D0"/>
    <w:rsid w:val="004C7D34"/>
    <w:rsid w:val="004C7D83"/>
    <w:rsid w:val="004C7FAD"/>
    <w:rsid w:val="004D0293"/>
    <w:rsid w:val="004D046D"/>
    <w:rsid w:val="004D0672"/>
    <w:rsid w:val="004D0F81"/>
    <w:rsid w:val="004D1071"/>
    <w:rsid w:val="004D1360"/>
    <w:rsid w:val="004D1C68"/>
    <w:rsid w:val="004D2392"/>
    <w:rsid w:val="004D23B3"/>
    <w:rsid w:val="004D32B3"/>
    <w:rsid w:val="004D4592"/>
    <w:rsid w:val="004D4A7D"/>
    <w:rsid w:val="004D4D9B"/>
    <w:rsid w:val="004D5FD1"/>
    <w:rsid w:val="004D62F6"/>
    <w:rsid w:val="004D64A0"/>
    <w:rsid w:val="004D6925"/>
    <w:rsid w:val="004D73EF"/>
    <w:rsid w:val="004D76CB"/>
    <w:rsid w:val="004D799A"/>
    <w:rsid w:val="004D7A1D"/>
    <w:rsid w:val="004E09CA"/>
    <w:rsid w:val="004E0A61"/>
    <w:rsid w:val="004E0F07"/>
    <w:rsid w:val="004E13F2"/>
    <w:rsid w:val="004E2869"/>
    <w:rsid w:val="004E31A9"/>
    <w:rsid w:val="004E34C6"/>
    <w:rsid w:val="004E4866"/>
    <w:rsid w:val="004E6E3F"/>
    <w:rsid w:val="004E7A10"/>
    <w:rsid w:val="004F0B0B"/>
    <w:rsid w:val="004F0E23"/>
    <w:rsid w:val="004F169E"/>
    <w:rsid w:val="004F1DE2"/>
    <w:rsid w:val="004F23A6"/>
    <w:rsid w:val="004F2995"/>
    <w:rsid w:val="004F2AF4"/>
    <w:rsid w:val="004F2FF0"/>
    <w:rsid w:val="004F335F"/>
    <w:rsid w:val="004F3556"/>
    <w:rsid w:val="004F3967"/>
    <w:rsid w:val="004F3D85"/>
    <w:rsid w:val="004F3E31"/>
    <w:rsid w:val="004F3E4D"/>
    <w:rsid w:val="004F3E8F"/>
    <w:rsid w:val="004F42A5"/>
    <w:rsid w:val="004F4AF8"/>
    <w:rsid w:val="004F4C6F"/>
    <w:rsid w:val="004F55DA"/>
    <w:rsid w:val="004F62A1"/>
    <w:rsid w:val="004F735D"/>
    <w:rsid w:val="004F7745"/>
    <w:rsid w:val="004F792D"/>
    <w:rsid w:val="00500EDF"/>
    <w:rsid w:val="00501C86"/>
    <w:rsid w:val="00502392"/>
    <w:rsid w:val="00502B74"/>
    <w:rsid w:val="005054F7"/>
    <w:rsid w:val="005055D3"/>
    <w:rsid w:val="00505CB4"/>
    <w:rsid w:val="00505FA9"/>
    <w:rsid w:val="005071F0"/>
    <w:rsid w:val="00507C0E"/>
    <w:rsid w:val="00510270"/>
    <w:rsid w:val="005104F5"/>
    <w:rsid w:val="005105E9"/>
    <w:rsid w:val="005107FE"/>
    <w:rsid w:val="005118A7"/>
    <w:rsid w:val="005122AD"/>
    <w:rsid w:val="00512318"/>
    <w:rsid w:val="00512A26"/>
    <w:rsid w:val="005138AF"/>
    <w:rsid w:val="00513D51"/>
    <w:rsid w:val="00513F5C"/>
    <w:rsid w:val="00514237"/>
    <w:rsid w:val="00515E6A"/>
    <w:rsid w:val="00516349"/>
    <w:rsid w:val="00516F53"/>
    <w:rsid w:val="00517FC0"/>
    <w:rsid w:val="0052037A"/>
    <w:rsid w:val="0052057A"/>
    <w:rsid w:val="00520A84"/>
    <w:rsid w:val="00520B4C"/>
    <w:rsid w:val="00521DE0"/>
    <w:rsid w:val="00522274"/>
    <w:rsid w:val="005224F4"/>
    <w:rsid w:val="005228F2"/>
    <w:rsid w:val="0052308E"/>
    <w:rsid w:val="00523A20"/>
    <w:rsid w:val="00523F91"/>
    <w:rsid w:val="005244FE"/>
    <w:rsid w:val="005245E7"/>
    <w:rsid w:val="0052528A"/>
    <w:rsid w:val="00525491"/>
    <w:rsid w:val="005254BB"/>
    <w:rsid w:val="00525822"/>
    <w:rsid w:val="00525E35"/>
    <w:rsid w:val="00527083"/>
    <w:rsid w:val="0052792F"/>
    <w:rsid w:val="00527972"/>
    <w:rsid w:val="00527A44"/>
    <w:rsid w:val="00530E86"/>
    <w:rsid w:val="00530ED8"/>
    <w:rsid w:val="00531299"/>
    <w:rsid w:val="00531319"/>
    <w:rsid w:val="00531BE6"/>
    <w:rsid w:val="005331C0"/>
    <w:rsid w:val="0053407A"/>
    <w:rsid w:val="005353BD"/>
    <w:rsid w:val="00537A3B"/>
    <w:rsid w:val="00540A40"/>
    <w:rsid w:val="00540EA4"/>
    <w:rsid w:val="005423A5"/>
    <w:rsid w:val="005426DB"/>
    <w:rsid w:val="00543266"/>
    <w:rsid w:val="00543384"/>
    <w:rsid w:val="00543405"/>
    <w:rsid w:val="00543E54"/>
    <w:rsid w:val="00544288"/>
    <w:rsid w:val="00544619"/>
    <w:rsid w:val="00544AE6"/>
    <w:rsid w:val="0054517F"/>
    <w:rsid w:val="005451EE"/>
    <w:rsid w:val="005452AE"/>
    <w:rsid w:val="0054584C"/>
    <w:rsid w:val="00545F72"/>
    <w:rsid w:val="0054611A"/>
    <w:rsid w:val="00546FA2"/>
    <w:rsid w:val="00550947"/>
    <w:rsid w:val="00550FB6"/>
    <w:rsid w:val="00551418"/>
    <w:rsid w:val="005519BE"/>
    <w:rsid w:val="0055268B"/>
    <w:rsid w:val="005531B0"/>
    <w:rsid w:val="00553DC4"/>
    <w:rsid w:val="00554398"/>
    <w:rsid w:val="005546C3"/>
    <w:rsid w:val="00554C8E"/>
    <w:rsid w:val="0055542C"/>
    <w:rsid w:val="00555796"/>
    <w:rsid w:val="00555AA9"/>
    <w:rsid w:val="00555C67"/>
    <w:rsid w:val="00555FAC"/>
    <w:rsid w:val="005570FF"/>
    <w:rsid w:val="00557DFC"/>
    <w:rsid w:val="00557E23"/>
    <w:rsid w:val="00557EDA"/>
    <w:rsid w:val="00560245"/>
    <w:rsid w:val="005602C1"/>
    <w:rsid w:val="005608C9"/>
    <w:rsid w:val="00561305"/>
    <w:rsid w:val="00561558"/>
    <w:rsid w:val="0056291B"/>
    <w:rsid w:val="0056390E"/>
    <w:rsid w:val="00563ABC"/>
    <w:rsid w:val="00564765"/>
    <w:rsid w:val="00566729"/>
    <w:rsid w:val="005668E0"/>
    <w:rsid w:val="00566B1F"/>
    <w:rsid w:val="00566BB3"/>
    <w:rsid w:val="00567500"/>
    <w:rsid w:val="00567899"/>
    <w:rsid w:val="00570160"/>
    <w:rsid w:val="0057033A"/>
    <w:rsid w:val="005715D9"/>
    <w:rsid w:val="00572743"/>
    <w:rsid w:val="00572DDD"/>
    <w:rsid w:val="00572DED"/>
    <w:rsid w:val="0057344E"/>
    <w:rsid w:val="005736CD"/>
    <w:rsid w:val="00574542"/>
    <w:rsid w:val="00574A43"/>
    <w:rsid w:val="00574D04"/>
    <w:rsid w:val="005756E9"/>
    <w:rsid w:val="005757EC"/>
    <w:rsid w:val="005759B6"/>
    <w:rsid w:val="005771C4"/>
    <w:rsid w:val="00577CC3"/>
    <w:rsid w:val="00580380"/>
    <w:rsid w:val="005808CD"/>
    <w:rsid w:val="00581752"/>
    <w:rsid w:val="005824AD"/>
    <w:rsid w:val="0058380E"/>
    <w:rsid w:val="00583E10"/>
    <w:rsid w:val="00584152"/>
    <w:rsid w:val="005842B3"/>
    <w:rsid w:val="00584449"/>
    <w:rsid w:val="00584C80"/>
    <w:rsid w:val="00584C95"/>
    <w:rsid w:val="0058584C"/>
    <w:rsid w:val="00585890"/>
    <w:rsid w:val="00585B00"/>
    <w:rsid w:val="005868C5"/>
    <w:rsid w:val="0058756D"/>
    <w:rsid w:val="00587F98"/>
    <w:rsid w:val="005901E9"/>
    <w:rsid w:val="0059236F"/>
    <w:rsid w:val="0059248F"/>
    <w:rsid w:val="00593176"/>
    <w:rsid w:val="00593272"/>
    <w:rsid w:val="005935BF"/>
    <w:rsid w:val="00593B65"/>
    <w:rsid w:val="00593C6D"/>
    <w:rsid w:val="005945B7"/>
    <w:rsid w:val="00594A84"/>
    <w:rsid w:val="00594DE1"/>
    <w:rsid w:val="00594E94"/>
    <w:rsid w:val="00595348"/>
    <w:rsid w:val="00595AC3"/>
    <w:rsid w:val="00595E2D"/>
    <w:rsid w:val="00595E8A"/>
    <w:rsid w:val="005965DC"/>
    <w:rsid w:val="005976B3"/>
    <w:rsid w:val="005A0388"/>
    <w:rsid w:val="005A055B"/>
    <w:rsid w:val="005A0A5C"/>
    <w:rsid w:val="005A0C37"/>
    <w:rsid w:val="005A0CAB"/>
    <w:rsid w:val="005A1EAC"/>
    <w:rsid w:val="005A3528"/>
    <w:rsid w:val="005A3778"/>
    <w:rsid w:val="005A39D7"/>
    <w:rsid w:val="005A4032"/>
    <w:rsid w:val="005A651A"/>
    <w:rsid w:val="005A7309"/>
    <w:rsid w:val="005A7F19"/>
    <w:rsid w:val="005B056A"/>
    <w:rsid w:val="005B0EF3"/>
    <w:rsid w:val="005B1A9C"/>
    <w:rsid w:val="005B28EA"/>
    <w:rsid w:val="005B2BB7"/>
    <w:rsid w:val="005B374B"/>
    <w:rsid w:val="005B37DE"/>
    <w:rsid w:val="005B4848"/>
    <w:rsid w:val="005B4DEC"/>
    <w:rsid w:val="005B5085"/>
    <w:rsid w:val="005B588B"/>
    <w:rsid w:val="005B6D81"/>
    <w:rsid w:val="005B7CB7"/>
    <w:rsid w:val="005C0258"/>
    <w:rsid w:val="005C0371"/>
    <w:rsid w:val="005C06D8"/>
    <w:rsid w:val="005C1058"/>
    <w:rsid w:val="005C23AD"/>
    <w:rsid w:val="005C2649"/>
    <w:rsid w:val="005C2B10"/>
    <w:rsid w:val="005C2D2B"/>
    <w:rsid w:val="005C2F76"/>
    <w:rsid w:val="005C33FC"/>
    <w:rsid w:val="005C4523"/>
    <w:rsid w:val="005C47AD"/>
    <w:rsid w:val="005C4D3F"/>
    <w:rsid w:val="005C5599"/>
    <w:rsid w:val="005C60DA"/>
    <w:rsid w:val="005C61D3"/>
    <w:rsid w:val="005C663B"/>
    <w:rsid w:val="005C6994"/>
    <w:rsid w:val="005C6BA3"/>
    <w:rsid w:val="005C7B00"/>
    <w:rsid w:val="005C7C6E"/>
    <w:rsid w:val="005C7E90"/>
    <w:rsid w:val="005D059D"/>
    <w:rsid w:val="005D091A"/>
    <w:rsid w:val="005D0A41"/>
    <w:rsid w:val="005D12C8"/>
    <w:rsid w:val="005D2C29"/>
    <w:rsid w:val="005D35D6"/>
    <w:rsid w:val="005D37BA"/>
    <w:rsid w:val="005D3B9C"/>
    <w:rsid w:val="005D415E"/>
    <w:rsid w:val="005D53CE"/>
    <w:rsid w:val="005D5A0B"/>
    <w:rsid w:val="005D5CCF"/>
    <w:rsid w:val="005D6D38"/>
    <w:rsid w:val="005D73F7"/>
    <w:rsid w:val="005D7694"/>
    <w:rsid w:val="005E097E"/>
    <w:rsid w:val="005E0BB4"/>
    <w:rsid w:val="005E1243"/>
    <w:rsid w:val="005E127C"/>
    <w:rsid w:val="005E24D4"/>
    <w:rsid w:val="005E2628"/>
    <w:rsid w:val="005E2649"/>
    <w:rsid w:val="005E264F"/>
    <w:rsid w:val="005E4BB5"/>
    <w:rsid w:val="005E549E"/>
    <w:rsid w:val="005E6EF4"/>
    <w:rsid w:val="005E6FBC"/>
    <w:rsid w:val="005E7377"/>
    <w:rsid w:val="005E7763"/>
    <w:rsid w:val="005F0978"/>
    <w:rsid w:val="005F0A01"/>
    <w:rsid w:val="005F1189"/>
    <w:rsid w:val="005F1B27"/>
    <w:rsid w:val="005F2AD3"/>
    <w:rsid w:val="005F306F"/>
    <w:rsid w:val="005F3263"/>
    <w:rsid w:val="005F3C13"/>
    <w:rsid w:val="005F3D12"/>
    <w:rsid w:val="005F58A2"/>
    <w:rsid w:val="005F5A99"/>
    <w:rsid w:val="005F7544"/>
    <w:rsid w:val="005F75D6"/>
    <w:rsid w:val="005F778B"/>
    <w:rsid w:val="005F7916"/>
    <w:rsid w:val="006008C3"/>
    <w:rsid w:val="00601350"/>
    <w:rsid w:val="00601B20"/>
    <w:rsid w:val="0060279C"/>
    <w:rsid w:val="00602FED"/>
    <w:rsid w:val="0060381D"/>
    <w:rsid w:val="0060468B"/>
    <w:rsid w:val="006052A7"/>
    <w:rsid w:val="0060566D"/>
    <w:rsid w:val="006064A4"/>
    <w:rsid w:val="00606F91"/>
    <w:rsid w:val="0061115A"/>
    <w:rsid w:val="00611298"/>
    <w:rsid w:val="0061191D"/>
    <w:rsid w:val="00611C8F"/>
    <w:rsid w:val="00612207"/>
    <w:rsid w:val="00612952"/>
    <w:rsid w:val="006129F7"/>
    <w:rsid w:val="00612C13"/>
    <w:rsid w:val="00612F89"/>
    <w:rsid w:val="006132C5"/>
    <w:rsid w:val="00613FA4"/>
    <w:rsid w:val="0061422F"/>
    <w:rsid w:val="006143CB"/>
    <w:rsid w:val="00614A91"/>
    <w:rsid w:val="00615812"/>
    <w:rsid w:val="00620AB5"/>
    <w:rsid w:val="006212E8"/>
    <w:rsid w:val="00621428"/>
    <w:rsid w:val="00621B2E"/>
    <w:rsid w:val="0062249A"/>
    <w:rsid w:val="00622AA4"/>
    <w:rsid w:val="00622BB2"/>
    <w:rsid w:val="00622C45"/>
    <w:rsid w:val="00622D38"/>
    <w:rsid w:val="006240B0"/>
    <w:rsid w:val="0062473D"/>
    <w:rsid w:val="0062532E"/>
    <w:rsid w:val="00625B32"/>
    <w:rsid w:val="00626241"/>
    <w:rsid w:val="00626603"/>
    <w:rsid w:val="0062752B"/>
    <w:rsid w:val="00630A89"/>
    <w:rsid w:val="00630F3F"/>
    <w:rsid w:val="00631553"/>
    <w:rsid w:val="00631A22"/>
    <w:rsid w:val="00634636"/>
    <w:rsid w:val="006347F2"/>
    <w:rsid w:val="00635EFB"/>
    <w:rsid w:val="0063608B"/>
    <w:rsid w:val="006363C4"/>
    <w:rsid w:val="0063709B"/>
    <w:rsid w:val="00637306"/>
    <w:rsid w:val="00637AE6"/>
    <w:rsid w:val="00637B75"/>
    <w:rsid w:val="0064031B"/>
    <w:rsid w:val="0064069B"/>
    <w:rsid w:val="006417BC"/>
    <w:rsid w:val="006418C6"/>
    <w:rsid w:val="00641CE7"/>
    <w:rsid w:val="00642F1A"/>
    <w:rsid w:val="0064319C"/>
    <w:rsid w:val="006435B6"/>
    <w:rsid w:val="00643932"/>
    <w:rsid w:val="00643D34"/>
    <w:rsid w:val="00644BB9"/>
    <w:rsid w:val="00644C58"/>
    <w:rsid w:val="00644D37"/>
    <w:rsid w:val="00645159"/>
    <w:rsid w:val="00650246"/>
    <w:rsid w:val="00650C8C"/>
    <w:rsid w:val="0065116C"/>
    <w:rsid w:val="0065179E"/>
    <w:rsid w:val="006520CF"/>
    <w:rsid w:val="00652AC4"/>
    <w:rsid w:val="00653061"/>
    <w:rsid w:val="00653B4C"/>
    <w:rsid w:val="00653D63"/>
    <w:rsid w:val="00654A63"/>
    <w:rsid w:val="00655ADC"/>
    <w:rsid w:val="00655BC4"/>
    <w:rsid w:val="00655CEE"/>
    <w:rsid w:val="00655F7A"/>
    <w:rsid w:val="00657439"/>
    <w:rsid w:val="006575B5"/>
    <w:rsid w:val="00657C22"/>
    <w:rsid w:val="0066023D"/>
    <w:rsid w:val="00661AE3"/>
    <w:rsid w:val="00661D72"/>
    <w:rsid w:val="006627E2"/>
    <w:rsid w:val="006631B4"/>
    <w:rsid w:val="006636E9"/>
    <w:rsid w:val="006646E5"/>
    <w:rsid w:val="00664F5B"/>
    <w:rsid w:val="00665051"/>
    <w:rsid w:val="00666229"/>
    <w:rsid w:val="00666816"/>
    <w:rsid w:val="00666A75"/>
    <w:rsid w:val="006675F2"/>
    <w:rsid w:val="00667646"/>
    <w:rsid w:val="00670552"/>
    <w:rsid w:val="0067083D"/>
    <w:rsid w:val="00670A28"/>
    <w:rsid w:val="0067121C"/>
    <w:rsid w:val="00671D02"/>
    <w:rsid w:val="00672BDE"/>
    <w:rsid w:val="00672C98"/>
    <w:rsid w:val="006736E3"/>
    <w:rsid w:val="0067389A"/>
    <w:rsid w:val="0067399E"/>
    <w:rsid w:val="00674114"/>
    <w:rsid w:val="00674C89"/>
    <w:rsid w:val="00674E91"/>
    <w:rsid w:val="00676F36"/>
    <w:rsid w:val="00677A5E"/>
    <w:rsid w:val="00677E28"/>
    <w:rsid w:val="00680680"/>
    <w:rsid w:val="0068097B"/>
    <w:rsid w:val="006816AF"/>
    <w:rsid w:val="00681D66"/>
    <w:rsid w:val="0068267D"/>
    <w:rsid w:val="006830FE"/>
    <w:rsid w:val="006835C7"/>
    <w:rsid w:val="00683695"/>
    <w:rsid w:val="006838D7"/>
    <w:rsid w:val="00683B1F"/>
    <w:rsid w:val="006841D7"/>
    <w:rsid w:val="0068434F"/>
    <w:rsid w:val="0068552E"/>
    <w:rsid w:val="006856E7"/>
    <w:rsid w:val="00686543"/>
    <w:rsid w:val="00686CB1"/>
    <w:rsid w:val="00687AFE"/>
    <w:rsid w:val="00690871"/>
    <w:rsid w:val="00690A07"/>
    <w:rsid w:val="006914DE"/>
    <w:rsid w:val="00691918"/>
    <w:rsid w:val="00692661"/>
    <w:rsid w:val="00692855"/>
    <w:rsid w:val="00692E86"/>
    <w:rsid w:val="006936F6"/>
    <w:rsid w:val="00693E3D"/>
    <w:rsid w:val="00693E47"/>
    <w:rsid w:val="00694B6D"/>
    <w:rsid w:val="0069694F"/>
    <w:rsid w:val="006977C4"/>
    <w:rsid w:val="00697CE0"/>
    <w:rsid w:val="006A0D5F"/>
    <w:rsid w:val="006A0EF0"/>
    <w:rsid w:val="006A236F"/>
    <w:rsid w:val="006A2A2A"/>
    <w:rsid w:val="006A2C94"/>
    <w:rsid w:val="006A2E23"/>
    <w:rsid w:val="006A33A1"/>
    <w:rsid w:val="006A3505"/>
    <w:rsid w:val="006A3D41"/>
    <w:rsid w:val="006A5833"/>
    <w:rsid w:val="006A5D7A"/>
    <w:rsid w:val="006A608D"/>
    <w:rsid w:val="006A725A"/>
    <w:rsid w:val="006B019B"/>
    <w:rsid w:val="006B1499"/>
    <w:rsid w:val="006B18C8"/>
    <w:rsid w:val="006B2024"/>
    <w:rsid w:val="006B2C9C"/>
    <w:rsid w:val="006B5817"/>
    <w:rsid w:val="006B5B71"/>
    <w:rsid w:val="006B6A89"/>
    <w:rsid w:val="006B7B7D"/>
    <w:rsid w:val="006C1512"/>
    <w:rsid w:val="006C21FC"/>
    <w:rsid w:val="006C22C2"/>
    <w:rsid w:val="006C31A7"/>
    <w:rsid w:val="006C32A1"/>
    <w:rsid w:val="006C5587"/>
    <w:rsid w:val="006C5672"/>
    <w:rsid w:val="006C5B04"/>
    <w:rsid w:val="006C6643"/>
    <w:rsid w:val="006C670C"/>
    <w:rsid w:val="006C6886"/>
    <w:rsid w:val="006C6914"/>
    <w:rsid w:val="006C7A1A"/>
    <w:rsid w:val="006D0666"/>
    <w:rsid w:val="006D1443"/>
    <w:rsid w:val="006D17F9"/>
    <w:rsid w:val="006D1E1C"/>
    <w:rsid w:val="006D3351"/>
    <w:rsid w:val="006D3E34"/>
    <w:rsid w:val="006D40F0"/>
    <w:rsid w:val="006D46ED"/>
    <w:rsid w:val="006D4DE3"/>
    <w:rsid w:val="006D64A8"/>
    <w:rsid w:val="006D6CB0"/>
    <w:rsid w:val="006D6E68"/>
    <w:rsid w:val="006D71C3"/>
    <w:rsid w:val="006D7599"/>
    <w:rsid w:val="006D7A07"/>
    <w:rsid w:val="006D7B6E"/>
    <w:rsid w:val="006D7C8A"/>
    <w:rsid w:val="006E0B35"/>
    <w:rsid w:val="006E15F4"/>
    <w:rsid w:val="006E16D7"/>
    <w:rsid w:val="006E18A4"/>
    <w:rsid w:val="006E21B4"/>
    <w:rsid w:val="006E2692"/>
    <w:rsid w:val="006E2BA8"/>
    <w:rsid w:val="006E37E7"/>
    <w:rsid w:val="006E552E"/>
    <w:rsid w:val="006E569A"/>
    <w:rsid w:val="006E588F"/>
    <w:rsid w:val="006E63C1"/>
    <w:rsid w:val="006E6739"/>
    <w:rsid w:val="006E67CF"/>
    <w:rsid w:val="006E7083"/>
    <w:rsid w:val="006E76CA"/>
    <w:rsid w:val="006E7E8A"/>
    <w:rsid w:val="006E7F1F"/>
    <w:rsid w:val="006F19DB"/>
    <w:rsid w:val="006F1B3F"/>
    <w:rsid w:val="006F22C0"/>
    <w:rsid w:val="006F2907"/>
    <w:rsid w:val="006F2B99"/>
    <w:rsid w:val="006F2C7B"/>
    <w:rsid w:val="006F3D55"/>
    <w:rsid w:val="006F4658"/>
    <w:rsid w:val="006F4B47"/>
    <w:rsid w:val="006F4CA3"/>
    <w:rsid w:val="006F4F25"/>
    <w:rsid w:val="006F50FC"/>
    <w:rsid w:val="006F53F1"/>
    <w:rsid w:val="006F552F"/>
    <w:rsid w:val="006F5694"/>
    <w:rsid w:val="006F5EDE"/>
    <w:rsid w:val="006F6F6A"/>
    <w:rsid w:val="00700076"/>
    <w:rsid w:val="00701107"/>
    <w:rsid w:val="00701B6F"/>
    <w:rsid w:val="00702A00"/>
    <w:rsid w:val="00703032"/>
    <w:rsid w:val="007031A9"/>
    <w:rsid w:val="00703738"/>
    <w:rsid w:val="00704DA7"/>
    <w:rsid w:val="00704F0A"/>
    <w:rsid w:val="007057C2"/>
    <w:rsid w:val="007059C2"/>
    <w:rsid w:val="00705D51"/>
    <w:rsid w:val="00706763"/>
    <w:rsid w:val="00706C9F"/>
    <w:rsid w:val="00706E2B"/>
    <w:rsid w:val="00707653"/>
    <w:rsid w:val="0070766C"/>
    <w:rsid w:val="00710F50"/>
    <w:rsid w:val="00711093"/>
    <w:rsid w:val="00711712"/>
    <w:rsid w:val="00711AD1"/>
    <w:rsid w:val="00711D38"/>
    <w:rsid w:val="00712071"/>
    <w:rsid w:val="007125BF"/>
    <w:rsid w:val="007129BE"/>
    <w:rsid w:val="007137BB"/>
    <w:rsid w:val="007149BE"/>
    <w:rsid w:val="00714EA3"/>
    <w:rsid w:val="00714F59"/>
    <w:rsid w:val="007155C6"/>
    <w:rsid w:val="00715891"/>
    <w:rsid w:val="00715897"/>
    <w:rsid w:val="00715D73"/>
    <w:rsid w:val="00715E11"/>
    <w:rsid w:val="0071625E"/>
    <w:rsid w:val="00716AFC"/>
    <w:rsid w:val="0071775D"/>
    <w:rsid w:val="0071787B"/>
    <w:rsid w:val="0071794E"/>
    <w:rsid w:val="00717AA8"/>
    <w:rsid w:val="00717B37"/>
    <w:rsid w:val="0072045D"/>
    <w:rsid w:val="00720921"/>
    <w:rsid w:val="00720B0E"/>
    <w:rsid w:val="007212DA"/>
    <w:rsid w:val="007217DA"/>
    <w:rsid w:val="00721B75"/>
    <w:rsid w:val="00723BBA"/>
    <w:rsid w:val="00724394"/>
    <w:rsid w:val="00724695"/>
    <w:rsid w:val="00726B00"/>
    <w:rsid w:val="00727691"/>
    <w:rsid w:val="0072774A"/>
    <w:rsid w:val="00727E9B"/>
    <w:rsid w:val="0073100F"/>
    <w:rsid w:val="0073144B"/>
    <w:rsid w:val="007315C5"/>
    <w:rsid w:val="007345D0"/>
    <w:rsid w:val="007348BB"/>
    <w:rsid w:val="00734A0D"/>
    <w:rsid w:val="00734C46"/>
    <w:rsid w:val="007355AC"/>
    <w:rsid w:val="007357F1"/>
    <w:rsid w:val="00735B32"/>
    <w:rsid w:val="00735D18"/>
    <w:rsid w:val="00737E09"/>
    <w:rsid w:val="00740044"/>
    <w:rsid w:val="007406E2"/>
    <w:rsid w:val="00740944"/>
    <w:rsid w:val="00740DA4"/>
    <w:rsid w:val="007415B5"/>
    <w:rsid w:val="00741C1D"/>
    <w:rsid w:val="00741FDF"/>
    <w:rsid w:val="00742126"/>
    <w:rsid w:val="00742178"/>
    <w:rsid w:val="00743A2C"/>
    <w:rsid w:val="00743B68"/>
    <w:rsid w:val="00744CCA"/>
    <w:rsid w:val="00744F45"/>
    <w:rsid w:val="0074526F"/>
    <w:rsid w:val="00745C67"/>
    <w:rsid w:val="00745D16"/>
    <w:rsid w:val="0074612C"/>
    <w:rsid w:val="00746835"/>
    <w:rsid w:val="00746DCA"/>
    <w:rsid w:val="00750380"/>
    <w:rsid w:val="0075097B"/>
    <w:rsid w:val="007509CA"/>
    <w:rsid w:val="00751903"/>
    <w:rsid w:val="007526BA"/>
    <w:rsid w:val="00754182"/>
    <w:rsid w:val="00754AF4"/>
    <w:rsid w:val="00754B62"/>
    <w:rsid w:val="007559C8"/>
    <w:rsid w:val="00756FE0"/>
    <w:rsid w:val="0075700E"/>
    <w:rsid w:val="00757CAC"/>
    <w:rsid w:val="00760C84"/>
    <w:rsid w:val="0076128F"/>
    <w:rsid w:val="007636C1"/>
    <w:rsid w:val="007654B2"/>
    <w:rsid w:val="007654E0"/>
    <w:rsid w:val="0076651B"/>
    <w:rsid w:val="007676EC"/>
    <w:rsid w:val="007702EF"/>
    <w:rsid w:val="00770E3F"/>
    <w:rsid w:val="00771E0E"/>
    <w:rsid w:val="007721B3"/>
    <w:rsid w:val="007726D0"/>
    <w:rsid w:val="007739C8"/>
    <w:rsid w:val="00774D09"/>
    <w:rsid w:val="00775706"/>
    <w:rsid w:val="00775B36"/>
    <w:rsid w:val="00775CB6"/>
    <w:rsid w:val="00776C83"/>
    <w:rsid w:val="00776EA5"/>
    <w:rsid w:val="0077746B"/>
    <w:rsid w:val="00777C10"/>
    <w:rsid w:val="007801AC"/>
    <w:rsid w:val="0078176C"/>
    <w:rsid w:val="00781A36"/>
    <w:rsid w:val="00782840"/>
    <w:rsid w:val="00782E7E"/>
    <w:rsid w:val="007845C7"/>
    <w:rsid w:val="00784A3A"/>
    <w:rsid w:val="00785787"/>
    <w:rsid w:val="00786275"/>
    <w:rsid w:val="00787520"/>
    <w:rsid w:val="00787980"/>
    <w:rsid w:val="00787BCB"/>
    <w:rsid w:val="00787E7F"/>
    <w:rsid w:val="0079022C"/>
    <w:rsid w:val="00791792"/>
    <w:rsid w:val="00791D5F"/>
    <w:rsid w:val="00791F51"/>
    <w:rsid w:val="00793456"/>
    <w:rsid w:val="007939CF"/>
    <w:rsid w:val="00794453"/>
    <w:rsid w:val="00794506"/>
    <w:rsid w:val="00794ED5"/>
    <w:rsid w:val="00795872"/>
    <w:rsid w:val="00795A77"/>
    <w:rsid w:val="00795DD1"/>
    <w:rsid w:val="00795F12"/>
    <w:rsid w:val="0079688C"/>
    <w:rsid w:val="0079739F"/>
    <w:rsid w:val="0079764C"/>
    <w:rsid w:val="00797DD2"/>
    <w:rsid w:val="007A0998"/>
    <w:rsid w:val="007A0B31"/>
    <w:rsid w:val="007A153C"/>
    <w:rsid w:val="007A1693"/>
    <w:rsid w:val="007A1E1E"/>
    <w:rsid w:val="007A2AD6"/>
    <w:rsid w:val="007A4925"/>
    <w:rsid w:val="007A4C2F"/>
    <w:rsid w:val="007A510D"/>
    <w:rsid w:val="007A5386"/>
    <w:rsid w:val="007A55B4"/>
    <w:rsid w:val="007A55BF"/>
    <w:rsid w:val="007A5966"/>
    <w:rsid w:val="007A5A98"/>
    <w:rsid w:val="007A68AE"/>
    <w:rsid w:val="007A6FDE"/>
    <w:rsid w:val="007A7583"/>
    <w:rsid w:val="007B116A"/>
    <w:rsid w:val="007B1350"/>
    <w:rsid w:val="007B19BE"/>
    <w:rsid w:val="007B1DA7"/>
    <w:rsid w:val="007B1EC7"/>
    <w:rsid w:val="007B2127"/>
    <w:rsid w:val="007B2341"/>
    <w:rsid w:val="007B2813"/>
    <w:rsid w:val="007B2848"/>
    <w:rsid w:val="007B348D"/>
    <w:rsid w:val="007B4005"/>
    <w:rsid w:val="007B4225"/>
    <w:rsid w:val="007B4A7C"/>
    <w:rsid w:val="007B4ADE"/>
    <w:rsid w:val="007B53C4"/>
    <w:rsid w:val="007B5CF9"/>
    <w:rsid w:val="007B5E06"/>
    <w:rsid w:val="007B626E"/>
    <w:rsid w:val="007B6315"/>
    <w:rsid w:val="007B72E2"/>
    <w:rsid w:val="007B7B3D"/>
    <w:rsid w:val="007C01C2"/>
    <w:rsid w:val="007C1099"/>
    <w:rsid w:val="007C1111"/>
    <w:rsid w:val="007C12C8"/>
    <w:rsid w:val="007C1537"/>
    <w:rsid w:val="007C1824"/>
    <w:rsid w:val="007C1BD2"/>
    <w:rsid w:val="007C262F"/>
    <w:rsid w:val="007C299F"/>
    <w:rsid w:val="007C2EFC"/>
    <w:rsid w:val="007C39CE"/>
    <w:rsid w:val="007C408F"/>
    <w:rsid w:val="007C41A0"/>
    <w:rsid w:val="007C4367"/>
    <w:rsid w:val="007C48D7"/>
    <w:rsid w:val="007C4B96"/>
    <w:rsid w:val="007C4D3F"/>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2BA2"/>
    <w:rsid w:val="007D3387"/>
    <w:rsid w:val="007D36ED"/>
    <w:rsid w:val="007D3889"/>
    <w:rsid w:val="007D39D6"/>
    <w:rsid w:val="007D3DE1"/>
    <w:rsid w:val="007D45FE"/>
    <w:rsid w:val="007D4FFB"/>
    <w:rsid w:val="007D54C5"/>
    <w:rsid w:val="007D5B8C"/>
    <w:rsid w:val="007D609E"/>
    <w:rsid w:val="007D72F9"/>
    <w:rsid w:val="007D7374"/>
    <w:rsid w:val="007D73AA"/>
    <w:rsid w:val="007D7BD1"/>
    <w:rsid w:val="007D7CBD"/>
    <w:rsid w:val="007E0BC9"/>
    <w:rsid w:val="007E11D0"/>
    <w:rsid w:val="007E1AD8"/>
    <w:rsid w:val="007E1D4E"/>
    <w:rsid w:val="007E1DC0"/>
    <w:rsid w:val="007E2847"/>
    <w:rsid w:val="007E2B96"/>
    <w:rsid w:val="007E32D0"/>
    <w:rsid w:val="007E3316"/>
    <w:rsid w:val="007E3BD1"/>
    <w:rsid w:val="007E3DBA"/>
    <w:rsid w:val="007E4B38"/>
    <w:rsid w:val="007E4D55"/>
    <w:rsid w:val="007E4FFB"/>
    <w:rsid w:val="007E5FC1"/>
    <w:rsid w:val="007E631A"/>
    <w:rsid w:val="007E6A1E"/>
    <w:rsid w:val="007E6B76"/>
    <w:rsid w:val="007E6D03"/>
    <w:rsid w:val="007E6FD8"/>
    <w:rsid w:val="007E7551"/>
    <w:rsid w:val="007E757E"/>
    <w:rsid w:val="007E7D0A"/>
    <w:rsid w:val="007E7FCD"/>
    <w:rsid w:val="007F02E4"/>
    <w:rsid w:val="007F03AD"/>
    <w:rsid w:val="007F1296"/>
    <w:rsid w:val="007F1A91"/>
    <w:rsid w:val="007F3164"/>
    <w:rsid w:val="007F41C9"/>
    <w:rsid w:val="007F4371"/>
    <w:rsid w:val="007F499C"/>
    <w:rsid w:val="007F56A4"/>
    <w:rsid w:val="007F57C6"/>
    <w:rsid w:val="007F7CBF"/>
    <w:rsid w:val="00801178"/>
    <w:rsid w:val="00801780"/>
    <w:rsid w:val="00802C60"/>
    <w:rsid w:val="00802D34"/>
    <w:rsid w:val="008034D8"/>
    <w:rsid w:val="008036C8"/>
    <w:rsid w:val="00803D70"/>
    <w:rsid w:val="00803E81"/>
    <w:rsid w:val="00804EE5"/>
    <w:rsid w:val="00804FBD"/>
    <w:rsid w:val="008050EC"/>
    <w:rsid w:val="0080586B"/>
    <w:rsid w:val="008061CD"/>
    <w:rsid w:val="008062C3"/>
    <w:rsid w:val="0080630E"/>
    <w:rsid w:val="00806F89"/>
    <w:rsid w:val="00807121"/>
    <w:rsid w:val="00807447"/>
    <w:rsid w:val="00807747"/>
    <w:rsid w:val="00807D64"/>
    <w:rsid w:val="00807DD0"/>
    <w:rsid w:val="00810363"/>
    <w:rsid w:val="008118B9"/>
    <w:rsid w:val="0081280B"/>
    <w:rsid w:val="00812829"/>
    <w:rsid w:val="00812CD5"/>
    <w:rsid w:val="008145C8"/>
    <w:rsid w:val="00814EBC"/>
    <w:rsid w:val="00816C08"/>
    <w:rsid w:val="00817A1A"/>
    <w:rsid w:val="00820311"/>
    <w:rsid w:val="008208E5"/>
    <w:rsid w:val="00820D81"/>
    <w:rsid w:val="0082106B"/>
    <w:rsid w:val="00821479"/>
    <w:rsid w:val="008224C1"/>
    <w:rsid w:val="0082309F"/>
    <w:rsid w:val="008237DD"/>
    <w:rsid w:val="00823B61"/>
    <w:rsid w:val="008248DE"/>
    <w:rsid w:val="00824BCE"/>
    <w:rsid w:val="008256B9"/>
    <w:rsid w:val="00826AB2"/>
    <w:rsid w:val="00830142"/>
    <w:rsid w:val="00830B70"/>
    <w:rsid w:val="008316CD"/>
    <w:rsid w:val="00832C39"/>
    <w:rsid w:val="0083351F"/>
    <w:rsid w:val="008336B3"/>
    <w:rsid w:val="00833967"/>
    <w:rsid w:val="00834040"/>
    <w:rsid w:val="00834103"/>
    <w:rsid w:val="00835BD4"/>
    <w:rsid w:val="008360A1"/>
    <w:rsid w:val="0083646B"/>
    <w:rsid w:val="00836818"/>
    <w:rsid w:val="00836C07"/>
    <w:rsid w:val="008370DF"/>
    <w:rsid w:val="0083749F"/>
    <w:rsid w:val="008376D1"/>
    <w:rsid w:val="00837915"/>
    <w:rsid w:val="00837E11"/>
    <w:rsid w:val="00840BC6"/>
    <w:rsid w:val="00841E1E"/>
    <w:rsid w:val="00842046"/>
    <w:rsid w:val="00842196"/>
    <w:rsid w:val="00843208"/>
    <w:rsid w:val="008433D9"/>
    <w:rsid w:val="00843A19"/>
    <w:rsid w:val="00844289"/>
    <w:rsid w:val="00844362"/>
    <w:rsid w:val="008445E6"/>
    <w:rsid w:val="00844F50"/>
    <w:rsid w:val="00844F8A"/>
    <w:rsid w:val="008457DC"/>
    <w:rsid w:val="00845ADE"/>
    <w:rsid w:val="00846611"/>
    <w:rsid w:val="00846995"/>
    <w:rsid w:val="00846CB4"/>
    <w:rsid w:val="00847342"/>
    <w:rsid w:val="00850924"/>
    <w:rsid w:val="00850D24"/>
    <w:rsid w:val="008510DA"/>
    <w:rsid w:val="00851113"/>
    <w:rsid w:val="008519E5"/>
    <w:rsid w:val="00851EC6"/>
    <w:rsid w:val="008521CD"/>
    <w:rsid w:val="00852215"/>
    <w:rsid w:val="00852956"/>
    <w:rsid w:val="008529B2"/>
    <w:rsid w:val="00852B02"/>
    <w:rsid w:val="008558BB"/>
    <w:rsid w:val="00855B6D"/>
    <w:rsid w:val="008576A8"/>
    <w:rsid w:val="00857774"/>
    <w:rsid w:val="00857F09"/>
    <w:rsid w:val="00857F22"/>
    <w:rsid w:val="0086032F"/>
    <w:rsid w:val="00861399"/>
    <w:rsid w:val="00861726"/>
    <w:rsid w:val="00861CE3"/>
    <w:rsid w:val="00861DE8"/>
    <w:rsid w:val="0086278B"/>
    <w:rsid w:val="008629BD"/>
    <w:rsid w:val="0086351F"/>
    <w:rsid w:val="008645EE"/>
    <w:rsid w:val="00864DAC"/>
    <w:rsid w:val="0086558C"/>
    <w:rsid w:val="008655E7"/>
    <w:rsid w:val="0086581C"/>
    <w:rsid w:val="00866847"/>
    <w:rsid w:val="00867742"/>
    <w:rsid w:val="00867BB9"/>
    <w:rsid w:val="00870408"/>
    <w:rsid w:val="008708BC"/>
    <w:rsid w:val="00870C26"/>
    <w:rsid w:val="0087234A"/>
    <w:rsid w:val="00872CCB"/>
    <w:rsid w:val="00872F7C"/>
    <w:rsid w:val="00874C90"/>
    <w:rsid w:val="00876535"/>
    <w:rsid w:val="008770C9"/>
    <w:rsid w:val="0087768D"/>
    <w:rsid w:val="00877767"/>
    <w:rsid w:val="00880266"/>
    <w:rsid w:val="00880DB2"/>
    <w:rsid w:val="008812BB"/>
    <w:rsid w:val="0088162A"/>
    <w:rsid w:val="00884999"/>
    <w:rsid w:val="008853D1"/>
    <w:rsid w:val="00885442"/>
    <w:rsid w:val="008864CD"/>
    <w:rsid w:val="00886A5C"/>
    <w:rsid w:val="00886F43"/>
    <w:rsid w:val="00887108"/>
    <w:rsid w:val="0089002D"/>
    <w:rsid w:val="008910CA"/>
    <w:rsid w:val="00891BDA"/>
    <w:rsid w:val="00892726"/>
    <w:rsid w:val="00892BC3"/>
    <w:rsid w:val="00892E9D"/>
    <w:rsid w:val="008953D1"/>
    <w:rsid w:val="008955EC"/>
    <w:rsid w:val="0089689F"/>
    <w:rsid w:val="00896905"/>
    <w:rsid w:val="00896D52"/>
    <w:rsid w:val="008975B4"/>
    <w:rsid w:val="00897D1B"/>
    <w:rsid w:val="008A0831"/>
    <w:rsid w:val="008A0AE9"/>
    <w:rsid w:val="008A0E20"/>
    <w:rsid w:val="008A1AB3"/>
    <w:rsid w:val="008A1C80"/>
    <w:rsid w:val="008A2D75"/>
    <w:rsid w:val="008A3121"/>
    <w:rsid w:val="008A38A5"/>
    <w:rsid w:val="008A3DF7"/>
    <w:rsid w:val="008A3FE7"/>
    <w:rsid w:val="008A42A3"/>
    <w:rsid w:val="008A49EE"/>
    <w:rsid w:val="008A4D6D"/>
    <w:rsid w:val="008B1239"/>
    <w:rsid w:val="008B1672"/>
    <w:rsid w:val="008B1B26"/>
    <w:rsid w:val="008B1BD1"/>
    <w:rsid w:val="008B21F7"/>
    <w:rsid w:val="008B2BE7"/>
    <w:rsid w:val="008B31F2"/>
    <w:rsid w:val="008B3201"/>
    <w:rsid w:val="008B3243"/>
    <w:rsid w:val="008B3765"/>
    <w:rsid w:val="008B3F6E"/>
    <w:rsid w:val="008B40C7"/>
    <w:rsid w:val="008B472E"/>
    <w:rsid w:val="008B48C5"/>
    <w:rsid w:val="008B5544"/>
    <w:rsid w:val="008B6084"/>
    <w:rsid w:val="008B7189"/>
    <w:rsid w:val="008B7889"/>
    <w:rsid w:val="008B7EBA"/>
    <w:rsid w:val="008C064A"/>
    <w:rsid w:val="008C1208"/>
    <w:rsid w:val="008C196E"/>
    <w:rsid w:val="008C2A1C"/>
    <w:rsid w:val="008C3D1B"/>
    <w:rsid w:val="008C3ED9"/>
    <w:rsid w:val="008C451C"/>
    <w:rsid w:val="008C4F2D"/>
    <w:rsid w:val="008C5130"/>
    <w:rsid w:val="008C551F"/>
    <w:rsid w:val="008C585F"/>
    <w:rsid w:val="008C5DBD"/>
    <w:rsid w:val="008C6906"/>
    <w:rsid w:val="008C6A15"/>
    <w:rsid w:val="008C736D"/>
    <w:rsid w:val="008C77FE"/>
    <w:rsid w:val="008D0722"/>
    <w:rsid w:val="008D09F1"/>
    <w:rsid w:val="008D0D10"/>
    <w:rsid w:val="008D104F"/>
    <w:rsid w:val="008D144C"/>
    <w:rsid w:val="008D1F7E"/>
    <w:rsid w:val="008D29A8"/>
    <w:rsid w:val="008D3550"/>
    <w:rsid w:val="008D36C9"/>
    <w:rsid w:val="008D3F61"/>
    <w:rsid w:val="008D4DB8"/>
    <w:rsid w:val="008D5E20"/>
    <w:rsid w:val="008D699D"/>
    <w:rsid w:val="008D7C54"/>
    <w:rsid w:val="008E1CE7"/>
    <w:rsid w:val="008E299B"/>
    <w:rsid w:val="008E308F"/>
    <w:rsid w:val="008E4DA9"/>
    <w:rsid w:val="008E4F8F"/>
    <w:rsid w:val="008E5310"/>
    <w:rsid w:val="008E5535"/>
    <w:rsid w:val="008E5D4F"/>
    <w:rsid w:val="008E60F7"/>
    <w:rsid w:val="008E6B4A"/>
    <w:rsid w:val="008E6DA4"/>
    <w:rsid w:val="008E75D6"/>
    <w:rsid w:val="008E78AA"/>
    <w:rsid w:val="008E7999"/>
    <w:rsid w:val="008E7A2E"/>
    <w:rsid w:val="008F0E65"/>
    <w:rsid w:val="008F246C"/>
    <w:rsid w:val="008F284F"/>
    <w:rsid w:val="008F2ED8"/>
    <w:rsid w:val="008F2FB6"/>
    <w:rsid w:val="008F36E8"/>
    <w:rsid w:val="008F39DC"/>
    <w:rsid w:val="008F39E2"/>
    <w:rsid w:val="008F3D3C"/>
    <w:rsid w:val="008F3EE7"/>
    <w:rsid w:val="008F41EA"/>
    <w:rsid w:val="008F43EE"/>
    <w:rsid w:val="008F4A60"/>
    <w:rsid w:val="008F4C6C"/>
    <w:rsid w:val="008F4ED7"/>
    <w:rsid w:val="008F5FDC"/>
    <w:rsid w:val="008F6329"/>
    <w:rsid w:val="008F7434"/>
    <w:rsid w:val="008F7905"/>
    <w:rsid w:val="008F7AF0"/>
    <w:rsid w:val="00900C5B"/>
    <w:rsid w:val="00901390"/>
    <w:rsid w:val="00901D92"/>
    <w:rsid w:val="009020E3"/>
    <w:rsid w:val="00902857"/>
    <w:rsid w:val="00902C13"/>
    <w:rsid w:val="00902C84"/>
    <w:rsid w:val="00902FF1"/>
    <w:rsid w:val="009037E4"/>
    <w:rsid w:val="009039A7"/>
    <w:rsid w:val="009044BC"/>
    <w:rsid w:val="00904792"/>
    <w:rsid w:val="00904DD5"/>
    <w:rsid w:val="00904E8E"/>
    <w:rsid w:val="00905769"/>
    <w:rsid w:val="00905B1E"/>
    <w:rsid w:val="00905FD1"/>
    <w:rsid w:val="00906787"/>
    <w:rsid w:val="00906E77"/>
    <w:rsid w:val="0090704D"/>
    <w:rsid w:val="00907902"/>
    <w:rsid w:val="00907BEE"/>
    <w:rsid w:val="00907BF5"/>
    <w:rsid w:val="00907BF7"/>
    <w:rsid w:val="00907DD9"/>
    <w:rsid w:val="009108EB"/>
    <w:rsid w:val="00910EC1"/>
    <w:rsid w:val="00910F64"/>
    <w:rsid w:val="00911628"/>
    <w:rsid w:val="00911BB0"/>
    <w:rsid w:val="00912359"/>
    <w:rsid w:val="00912895"/>
    <w:rsid w:val="009128E6"/>
    <w:rsid w:val="00913155"/>
    <w:rsid w:val="009131E5"/>
    <w:rsid w:val="00913900"/>
    <w:rsid w:val="00914245"/>
    <w:rsid w:val="00914612"/>
    <w:rsid w:val="00914758"/>
    <w:rsid w:val="00914D05"/>
    <w:rsid w:val="0091534D"/>
    <w:rsid w:val="00915B32"/>
    <w:rsid w:val="009162A8"/>
    <w:rsid w:val="00916549"/>
    <w:rsid w:val="00917246"/>
    <w:rsid w:val="0092001F"/>
    <w:rsid w:val="00920065"/>
    <w:rsid w:val="0092076B"/>
    <w:rsid w:val="0092096C"/>
    <w:rsid w:val="0092109F"/>
    <w:rsid w:val="009210B7"/>
    <w:rsid w:val="009213CC"/>
    <w:rsid w:val="009215AB"/>
    <w:rsid w:val="00921762"/>
    <w:rsid w:val="00921ECC"/>
    <w:rsid w:val="00922381"/>
    <w:rsid w:val="00923183"/>
    <w:rsid w:val="009236E6"/>
    <w:rsid w:val="00923708"/>
    <w:rsid w:val="00924131"/>
    <w:rsid w:val="00924C9C"/>
    <w:rsid w:val="009257B0"/>
    <w:rsid w:val="00925EA6"/>
    <w:rsid w:val="00926263"/>
    <w:rsid w:val="00927A76"/>
    <w:rsid w:val="00927CC6"/>
    <w:rsid w:val="00927DF4"/>
    <w:rsid w:val="009302BC"/>
    <w:rsid w:val="0093057F"/>
    <w:rsid w:val="00930B2D"/>
    <w:rsid w:val="00930E2B"/>
    <w:rsid w:val="009314B0"/>
    <w:rsid w:val="00931A48"/>
    <w:rsid w:val="009322E3"/>
    <w:rsid w:val="009325BC"/>
    <w:rsid w:val="009334F1"/>
    <w:rsid w:val="00933BDC"/>
    <w:rsid w:val="00933D7C"/>
    <w:rsid w:val="0093407C"/>
    <w:rsid w:val="00934516"/>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9A2"/>
    <w:rsid w:val="00945ACB"/>
    <w:rsid w:val="00947C6C"/>
    <w:rsid w:val="00947F12"/>
    <w:rsid w:val="00950101"/>
    <w:rsid w:val="0095068F"/>
    <w:rsid w:val="00950D38"/>
    <w:rsid w:val="009512D7"/>
    <w:rsid w:val="00951314"/>
    <w:rsid w:val="009515E2"/>
    <w:rsid w:val="00951802"/>
    <w:rsid w:val="00951880"/>
    <w:rsid w:val="00952C28"/>
    <w:rsid w:val="00952E0F"/>
    <w:rsid w:val="0095317F"/>
    <w:rsid w:val="00953439"/>
    <w:rsid w:val="00954862"/>
    <w:rsid w:val="00954F00"/>
    <w:rsid w:val="009558DB"/>
    <w:rsid w:val="00955B1A"/>
    <w:rsid w:val="00955B29"/>
    <w:rsid w:val="00955D49"/>
    <w:rsid w:val="00956044"/>
    <w:rsid w:val="00956112"/>
    <w:rsid w:val="0095612F"/>
    <w:rsid w:val="00956178"/>
    <w:rsid w:val="00956182"/>
    <w:rsid w:val="009565AE"/>
    <w:rsid w:val="00956BEF"/>
    <w:rsid w:val="009570B1"/>
    <w:rsid w:val="00960347"/>
    <w:rsid w:val="0096070D"/>
    <w:rsid w:val="00961E24"/>
    <w:rsid w:val="0096218B"/>
    <w:rsid w:val="00962228"/>
    <w:rsid w:val="009623EE"/>
    <w:rsid w:val="009624DC"/>
    <w:rsid w:val="009625F4"/>
    <w:rsid w:val="009626A3"/>
    <w:rsid w:val="00962E1C"/>
    <w:rsid w:val="009630BC"/>
    <w:rsid w:val="0096323C"/>
    <w:rsid w:val="00963286"/>
    <w:rsid w:val="009638CE"/>
    <w:rsid w:val="00964617"/>
    <w:rsid w:val="00964CAA"/>
    <w:rsid w:val="00964D0D"/>
    <w:rsid w:val="00964E44"/>
    <w:rsid w:val="0096687E"/>
    <w:rsid w:val="00966BED"/>
    <w:rsid w:val="00966D30"/>
    <w:rsid w:val="009675A6"/>
    <w:rsid w:val="0096761C"/>
    <w:rsid w:val="00967865"/>
    <w:rsid w:val="009709F9"/>
    <w:rsid w:val="00971344"/>
    <w:rsid w:val="0097264B"/>
    <w:rsid w:val="00972824"/>
    <w:rsid w:val="00972C8D"/>
    <w:rsid w:val="00973121"/>
    <w:rsid w:val="00973483"/>
    <w:rsid w:val="00973BFB"/>
    <w:rsid w:val="009740F7"/>
    <w:rsid w:val="00974538"/>
    <w:rsid w:val="009745E1"/>
    <w:rsid w:val="0097491A"/>
    <w:rsid w:val="009752DC"/>
    <w:rsid w:val="0097583C"/>
    <w:rsid w:val="00975B97"/>
    <w:rsid w:val="009767C1"/>
    <w:rsid w:val="009775AC"/>
    <w:rsid w:val="00977C08"/>
    <w:rsid w:val="00977FAF"/>
    <w:rsid w:val="00980352"/>
    <w:rsid w:val="00982055"/>
    <w:rsid w:val="00983552"/>
    <w:rsid w:val="00983721"/>
    <w:rsid w:val="00983FED"/>
    <w:rsid w:val="0098413B"/>
    <w:rsid w:val="009844C6"/>
    <w:rsid w:val="00984789"/>
    <w:rsid w:val="00984C64"/>
    <w:rsid w:val="00985043"/>
    <w:rsid w:val="00985B58"/>
    <w:rsid w:val="00986669"/>
    <w:rsid w:val="00986B5B"/>
    <w:rsid w:val="009909D4"/>
    <w:rsid w:val="00991366"/>
    <w:rsid w:val="0099144B"/>
    <w:rsid w:val="009914A9"/>
    <w:rsid w:val="009915C4"/>
    <w:rsid w:val="009917DA"/>
    <w:rsid w:val="00992187"/>
    <w:rsid w:val="00992490"/>
    <w:rsid w:val="00992FF6"/>
    <w:rsid w:val="009934C8"/>
    <w:rsid w:val="00993CF2"/>
    <w:rsid w:val="00993F24"/>
    <w:rsid w:val="00993FEE"/>
    <w:rsid w:val="00994C05"/>
    <w:rsid w:val="00994CFA"/>
    <w:rsid w:val="00995176"/>
    <w:rsid w:val="0099525F"/>
    <w:rsid w:val="009954CE"/>
    <w:rsid w:val="00996A7B"/>
    <w:rsid w:val="009A0030"/>
    <w:rsid w:val="009A05E6"/>
    <w:rsid w:val="009A073A"/>
    <w:rsid w:val="009A0866"/>
    <w:rsid w:val="009A08A0"/>
    <w:rsid w:val="009A0FE3"/>
    <w:rsid w:val="009A14C9"/>
    <w:rsid w:val="009A155F"/>
    <w:rsid w:val="009A1659"/>
    <w:rsid w:val="009A1703"/>
    <w:rsid w:val="009A1A73"/>
    <w:rsid w:val="009A1F77"/>
    <w:rsid w:val="009A24E7"/>
    <w:rsid w:val="009A26A9"/>
    <w:rsid w:val="009A3A32"/>
    <w:rsid w:val="009A3C3C"/>
    <w:rsid w:val="009A3ED1"/>
    <w:rsid w:val="009A4C5F"/>
    <w:rsid w:val="009A53A6"/>
    <w:rsid w:val="009A53B5"/>
    <w:rsid w:val="009A54D5"/>
    <w:rsid w:val="009A5C0C"/>
    <w:rsid w:val="009A6946"/>
    <w:rsid w:val="009A6F8D"/>
    <w:rsid w:val="009A77C1"/>
    <w:rsid w:val="009B01D7"/>
    <w:rsid w:val="009B0B13"/>
    <w:rsid w:val="009B0B75"/>
    <w:rsid w:val="009B0BF5"/>
    <w:rsid w:val="009B0C3D"/>
    <w:rsid w:val="009B12EA"/>
    <w:rsid w:val="009B1A9F"/>
    <w:rsid w:val="009B3985"/>
    <w:rsid w:val="009B3BD6"/>
    <w:rsid w:val="009B4425"/>
    <w:rsid w:val="009B5135"/>
    <w:rsid w:val="009B517A"/>
    <w:rsid w:val="009B5750"/>
    <w:rsid w:val="009B60FF"/>
    <w:rsid w:val="009B65F0"/>
    <w:rsid w:val="009B6B23"/>
    <w:rsid w:val="009B7089"/>
    <w:rsid w:val="009B7A34"/>
    <w:rsid w:val="009B7F1B"/>
    <w:rsid w:val="009C1529"/>
    <w:rsid w:val="009C1AD3"/>
    <w:rsid w:val="009C259D"/>
    <w:rsid w:val="009C2608"/>
    <w:rsid w:val="009C3831"/>
    <w:rsid w:val="009C486E"/>
    <w:rsid w:val="009C5038"/>
    <w:rsid w:val="009C59AF"/>
    <w:rsid w:val="009C59DD"/>
    <w:rsid w:val="009C5EA5"/>
    <w:rsid w:val="009C5F5E"/>
    <w:rsid w:val="009C6752"/>
    <w:rsid w:val="009C7818"/>
    <w:rsid w:val="009C7B81"/>
    <w:rsid w:val="009D0C21"/>
    <w:rsid w:val="009D12A6"/>
    <w:rsid w:val="009D14CE"/>
    <w:rsid w:val="009D160B"/>
    <w:rsid w:val="009D16B4"/>
    <w:rsid w:val="009D1BEF"/>
    <w:rsid w:val="009D1C12"/>
    <w:rsid w:val="009D2495"/>
    <w:rsid w:val="009D24EB"/>
    <w:rsid w:val="009D26A7"/>
    <w:rsid w:val="009D27DB"/>
    <w:rsid w:val="009D2C13"/>
    <w:rsid w:val="009D2CE2"/>
    <w:rsid w:val="009D2F9B"/>
    <w:rsid w:val="009D3165"/>
    <w:rsid w:val="009D31FA"/>
    <w:rsid w:val="009D438C"/>
    <w:rsid w:val="009D465D"/>
    <w:rsid w:val="009D475A"/>
    <w:rsid w:val="009D6585"/>
    <w:rsid w:val="009D73F8"/>
    <w:rsid w:val="009E1534"/>
    <w:rsid w:val="009E22F2"/>
    <w:rsid w:val="009E2707"/>
    <w:rsid w:val="009E2F1B"/>
    <w:rsid w:val="009E35EF"/>
    <w:rsid w:val="009E51B9"/>
    <w:rsid w:val="009E55FC"/>
    <w:rsid w:val="009E6CB7"/>
    <w:rsid w:val="009E70F9"/>
    <w:rsid w:val="009F07EA"/>
    <w:rsid w:val="009F1092"/>
    <w:rsid w:val="009F1389"/>
    <w:rsid w:val="009F1ACE"/>
    <w:rsid w:val="009F200F"/>
    <w:rsid w:val="009F2168"/>
    <w:rsid w:val="009F227B"/>
    <w:rsid w:val="009F2C1D"/>
    <w:rsid w:val="009F3257"/>
    <w:rsid w:val="009F34C8"/>
    <w:rsid w:val="009F3D62"/>
    <w:rsid w:val="009F4CE9"/>
    <w:rsid w:val="009F4EBD"/>
    <w:rsid w:val="009F5071"/>
    <w:rsid w:val="009F533C"/>
    <w:rsid w:val="009F55F4"/>
    <w:rsid w:val="009F5AB4"/>
    <w:rsid w:val="009F67A2"/>
    <w:rsid w:val="009F753E"/>
    <w:rsid w:val="009F77C7"/>
    <w:rsid w:val="009F7863"/>
    <w:rsid w:val="00A003C3"/>
    <w:rsid w:val="00A012ED"/>
    <w:rsid w:val="00A018D9"/>
    <w:rsid w:val="00A01CEE"/>
    <w:rsid w:val="00A0232A"/>
    <w:rsid w:val="00A0253A"/>
    <w:rsid w:val="00A02E46"/>
    <w:rsid w:val="00A0322D"/>
    <w:rsid w:val="00A03641"/>
    <w:rsid w:val="00A03FF2"/>
    <w:rsid w:val="00A047CB"/>
    <w:rsid w:val="00A048C7"/>
    <w:rsid w:val="00A05239"/>
    <w:rsid w:val="00A0533E"/>
    <w:rsid w:val="00A0570F"/>
    <w:rsid w:val="00A05CE7"/>
    <w:rsid w:val="00A0722A"/>
    <w:rsid w:val="00A07236"/>
    <w:rsid w:val="00A075C1"/>
    <w:rsid w:val="00A0773C"/>
    <w:rsid w:val="00A079D6"/>
    <w:rsid w:val="00A10159"/>
    <w:rsid w:val="00A10D2E"/>
    <w:rsid w:val="00A110D4"/>
    <w:rsid w:val="00A114E8"/>
    <w:rsid w:val="00A11EC4"/>
    <w:rsid w:val="00A11EFD"/>
    <w:rsid w:val="00A12950"/>
    <w:rsid w:val="00A13AB0"/>
    <w:rsid w:val="00A143FD"/>
    <w:rsid w:val="00A14C12"/>
    <w:rsid w:val="00A14DE5"/>
    <w:rsid w:val="00A157E0"/>
    <w:rsid w:val="00A15D36"/>
    <w:rsid w:val="00A15D9A"/>
    <w:rsid w:val="00A1698B"/>
    <w:rsid w:val="00A1769E"/>
    <w:rsid w:val="00A20771"/>
    <w:rsid w:val="00A20B1B"/>
    <w:rsid w:val="00A212EF"/>
    <w:rsid w:val="00A21EDB"/>
    <w:rsid w:val="00A22B73"/>
    <w:rsid w:val="00A2310A"/>
    <w:rsid w:val="00A23A45"/>
    <w:rsid w:val="00A23CA1"/>
    <w:rsid w:val="00A249B4"/>
    <w:rsid w:val="00A24A58"/>
    <w:rsid w:val="00A24DBD"/>
    <w:rsid w:val="00A2516D"/>
    <w:rsid w:val="00A2533E"/>
    <w:rsid w:val="00A253B9"/>
    <w:rsid w:val="00A2543D"/>
    <w:rsid w:val="00A259C5"/>
    <w:rsid w:val="00A25C09"/>
    <w:rsid w:val="00A25C70"/>
    <w:rsid w:val="00A25CC0"/>
    <w:rsid w:val="00A26421"/>
    <w:rsid w:val="00A27724"/>
    <w:rsid w:val="00A27E71"/>
    <w:rsid w:val="00A30602"/>
    <w:rsid w:val="00A30E77"/>
    <w:rsid w:val="00A31092"/>
    <w:rsid w:val="00A31D37"/>
    <w:rsid w:val="00A32236"/>
    <w:rsid w:val="00A32A72"/>
    <w:rsid w:val="00A33CAC"/>
    <w:rsid w:val="00A3477A"/>
    <w:rsid w:val="00A347E7"/>
    <w:rsid w:val="00A34CF7"/>
    <w:rsid w:val="00A34EB5"/>
    <w:rsid w:val="00A357EC"/>
    <w:rsid w:val="00A35D15"/>
    <w:rsid w:val="00A35E71"/>
    <w:rsid w:val="00A36493"/>
    <w:rsid w:val="00A369F2"/>
    <w:rsid w:val="00A36BE9"/>
    <w:rsid w:val="00A36E60"/>
    <w:rsid w:val="00A3779B"/>
    <w:rsid w:val="00A37FCE"/>
    <w:rsid w:val="00A401A0"/>
    <w:rsid w:val="00A404AE"/>
    <w:rsid w:val="00A40725"/>
    <w:rsid w:val="00A40758"/>
    <w:rsid w:val="00A4079B"/>
    <w:rsid w:val="00A407EA"/>
    <w:rsid w:val="00A409D0"/>
    <w:rsid w:val="00A41453"/>
    <w:rsid w:val="00A41518"/>
    <w:rsid w:val="00A427A3"/>
    <w:rsid w:val="00A42B78"/>
    <w:rsid w:val="00A43089"/>
    <w:rsid w:val="00A4332C"/>
    <w:rsid w:val="00A438BF"/>
    <w:rsid w:val="00A43FB6"/>
    <w:rsid w:val="00A4411A"/>
    <w:rsid w:val="00A44B1A"/>
    <w:rsid w:val="00A458E1"/>
    <w:rsid w:val="00A461BD"/>
    <w:rsid w:val="00A46B83"/>
    <w:rsid w:val="00A4713F"/>
    <w:rsid w:val="00A5224F"/>
    <w:rsid w:val="00A52DFF"/>
    <w:rsid w:val="00A538F4"/>
    <w:rsid w:val="00A54FCD"/>
    <w:rsid w:val="00A558EE"/>
    <w:rsid w:val="00A5735D"/>
    <w:rsid w:val="00A574B6"/>
    <w:rsid w:val="00A600FB"/>
    <w:rsid w:val="00A608CA"/>
    <w:rsid w:val="00A6096D"/>
    <w:rsid w:val="00A60ADC"/>
    <w:rsid w:val="00A611F3"/>
    <w:rsid w:val="00A61BFE"/>
    <w:rsid w:val="00A61D39"/>
    <w:rsid w:val="00A62369"/>
    <w:rsid w:val="00A637CF"/>
    <w:rsid w:val="00A63833"/>
    <w:rsid w:val="00A63A68"/>
    <w:rsid w:val="00A64816"/>
    <w:rsid w:val="00A65266"/>
    <w:rsid w:val="00A660BD"/>
    <w:rsid w:val="00A661EB"/>
    <w:rsid w:val="00A66693"/>
    <w:rsid w:val="00A67131"/>
    <w:rsid w:val="00A676DA"/>
    <w:rsid w:val="00A67AE0"/>
    <w:rsid w:val="00A67B92"/>
    <w:rsid w:val="00A67DCE"/>
    <w:rsid w:val="00A70F87"/>
    <w:rsid w:val="00A71209"/>
    <w:rsid w:val="00A712D0"/>
    <w:rsid w:val="00A7173B"/>
    <w:rsid w:val="00A7181A"/>
    <w:rsid w:val="00A72791"/>
    <w:rsid w:val="00A72E75"/>
    <w:rsid w:val="00A7364A"/>
    <w:rsid w:val="00A7383D"/>
    <w:rsid w:val="00A73DFF"/>
    <w:rsid w:val="00A74E9F"/>
    <w:rsid w:val="00A75CD9"/>
    <w:rsid w:val="00A75F63"/>
    <w:rsid w:val="00A77E15"/>
    <w:rsid w:val="00A80371"/>
    <w:rsid w:val="00A80A6C"/>
    <w:rsid w:val="00A80D12"/>
    <w:rsid w:val="00A8145C"/>
    <w:rsid w:val="00A81829"/>
    <w:rsid w:val="00A818E1"/>
    <w:rsid w:val="00A82184"/>
    <w:rsid w:val="00A822DB"/>
    <w:rsid w:val="00A83794"/>
    <w:rsid w:val="00A837B0"/>
    <w:rsid w:val="00A84277"/>
    <w:rsid w:val="00A845A2"/>
    <w:rsid w:val="00A847BB"/>
    <w:rsid w:val="00A849F6"/>
    <w:rsid w:val="00A84AD3"/>
    <w:rsid w:val="00A85239"/>
    <w:rsid w:val="00A85CDD"/>
    <w:rsid w:val="00A85E2D"/>
    <w:rsid w:val="00A86780"/>
    <w:rsid w:val="00A8710A"/>
    <w:rsid w:val="00A910B4"/>
    <w:rsid w:val="00A91111"/>
    <w:rsid w:val="00A9208D"/>
    <w:rsid w:val="00A930C6"/>
    <w:rsid w:val="00A931DD"/>
    <w:rsid w:val="00A935F6"/>
    <w:rsid w:val="00A9473B"/>
    <w:rsid w:val="00A94F37"/>
    <w:rsid w:val="00A94F61"/>
    <w:rsid w:val="00A95311"/>
    <w:rsid w:val="00A956F3"/>
    <w:rsid w:val="00A96FC7"/>
    <w:rsid w:val="00A973C9"/>
    <w:rsid w:val="00A9761D"/>
    <w:rsid w:val="00A977EB"/>
    <w:rsid w:val="00A97805"/>
    <w:rsid w:val="00A97A9C"/>
    <w:rsid w:val="00A97BDB"/>
    <w:rsid w:val="00AA07B2"/>
    <w:rsid w:val="00AA15FA"/>
    <w:rsid w:val="00AA1BE8"/>
    <w:rsid w:val="00AA26FD"/>
    <w:rsid w:val="00AA280A"/>
    <w:rsid w:val="00AA3890"/>
    <w:rsid w:val="00AA3F7B"/>
    <w:rsid w:val="00AA3FBA"/>
    <w:rsid w:val="00AA539C"/>
    <w:rsid w:val="00AA5542"/>
    <w:rsid w:val="00AA63E9"/>
    <w:rsid w:val="00AA64E3"/>
    <w:rsid w:val="00AA7075"/>
    <w:rsid w:val="00AA7AAD"/>
    <w:rsid w:val="00AB1059"/>
    <w:rsid w:val="00AB1B87"/>
    <w:rsid w:val="00AB1F4C"/>
    <w:rsid w:val="00AB22C6"/>
    <w:rsid w:val="00AB3280"/>
    <w:rsid w:val="00AB345A"/>
    <w:rsid w:val="00AB3CBC"/>
    <w:rsid w:val="00AB41BB"/>
    <w:rsid w:val="00AB41D3"/>
    <w:rsid w:val="00AB4C20"/>
    <w:rsid w:val="00AB5B9E"/>
    <w:rsid w:val="00AB717B"/>
    <w:rsid w:val="00AB79AB"/>
    <w:rsid w:val="00AB7AB6"/>
    <w:rsid w:val="00AC09E1"/>
    <w:rsid w:val="00AC14AF"/>
    <w:rsid w:val="00AC16AF"/>
    <w:rsid w:val="00AC1976"/>
    <w:rsid w:val="00AC19D2"/>
    <w:rsid w:val="00AC37AF"/>
    <w:rsid w:val="00AC4147"/>
    <w:rsid w:val="00AC41F9"/>
    <w:rsid w:val="00AC4C42"/>
    <w:rsid w:val="00AC4E50"/>
    <w:rsid w:val="00AC558F"/>
    <w:rsid w:val="00AC5C0B"/>
    <w:rsid w:val="00AC69B4"/>
    <w:rsid w:val="00AC6F40"/>
    <w:rsid w:val="00AD0797"/>
    <w:rsid w:val="00AD0874"/>
    <w:rsid w:val="00AD1D03"/>
    <w:rsid w:val="00AD215F"/>
    <w:rsid w:val="00AD34AF"/>
    <w:rsid w:val="00AD34B6"/>
    <w:rsid w:val="00AD3E66"/>
    <w:rsid w:val="00AD4BFF"/>
    <w:rsid w:val="00AD4C93"/>
    <w:rsid w:val="00AD4EEC"/>
    <w:rsid w:val="00AD510B"/>
    <w:rsid w:val="00AD577D"/>
    <w:rsid w:val="00AD623B"/>
    <w:rsid w:val="00AD7004"/>
    <w:rsid w:val="00AD7724"/>
    <w:rsid w:val="00AD792A"/>
    <w:rsid w:val="00AE0116"/>
    <w:rsid w:val="00AE08C9"/>
    <w:rsid w:val="00AE09A0"/>
    <w:rsid w:val="00AE0F67"/>
    <w:rsid w:val="00AE1623"/>
    <w:rsid w:val="00AE170A"/>
    <w:rsid w:val="00AE24D9"/>
    <w:rsid w:val="00AE360B"/>
    <w:rsid w:val="00AE3693"/>
    <w:rsid w:val="00AE3B5B"/>
    <w:rsid w:val="00AE3F08"/>
    <w:rsid w:val="00AE41CE"/>
    <w:rsid w:val="00AE49C2"/>
    <w:rsid w:val="00AE52C2"/>
    <w:rsid w:val="00AE5BA8"/>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5F05"/>
    <w:rsid w:val="00AF712E"/>
    <w:rsid w:val="00B0176B"/>
    <w:rsid w:val="00B01F49"/>
    <w:rsid w:val="00B02C6D"/>
    <w:rsid w:val="00B02CF9"/>
    <w:rsid w:val="00B043B2"/>
    <w:rsid w:val="00B047DB"/>
    <w:rsid w:val="00B0509E"/>
    <w:rsid w:val="00B05920"/>
    <w:rsid w:val="00B06508"/>
    <w:rsid w:val="00B06824"/>
    <w:rsid w:val="00B07108"/>
    <w:rsid w:val="00B07472"/>
    <w:rsid w:val="00B0793C"/>
    <w:rsid w:val="00B07D80"/>
    <w:rsid w:val="00B07F90"/>
    <w:rsid w:val="00B1031F"/>
    <w:rsid w:val="00B1079F"/>
    <w:rsid w:val="00B11239"/>
    <w:rsid w:val="00B11DA0"/>
    <w:rsid w:val="00B12088"/>
    <w:rsid w:val="00B1310F"/>
    <w:rsid w:val="00B13165"/>
    <w:rsid w:val="00B13652"/>
    <w:rsid w:val="00B13989"/>
    <w:rsid w:val="00B140F2"/>
    <w:rsid w:val="00B1479F"/>
    <w:rsid w:val="00B1509B"/>
    <w:rsid w:val="00B151C8"/>
    <w:rsid w:val="00B151F7"/>
    <w:rsid w:val="00B15DEB"/>
    <w:rsid w:val="00B16494"/>
    <w:rsid w:val="00B16F44"/>
    <w:rsid w:val="00B173E6"/>
    <w:rsid w:val="00B175E5"/>
    <w:rsid w:val="00B1793B"/>
    <w:rsid w:val="00B17981"/>
    <w:rsid w:val="00B17F1C"/>
    <w:rsid w:val="00B200B3"/>
    <w:rsid w:val="00B20A6A"/>
    <w:rsid w:val="00B20CA4"/>
    <w:rsid w:val="00B211E8"/>
    <w:rsid w:val="00B215FC"/>
    <w:rsid w:val="00B22E40"/>
    <w:rsid w:val="00B23E60"/>
    <w:rsid w:val="00B245A6"/>
    <w:rsid w:val="00B24DAF"/>
    <w:rsid w:val="00B251C9"/>
    <w:rsid w:val="00B2543D"/>
    <w:rsid w:val="00B263A3"/>
    <w:rsid w:val="00B26660"/>
    <w:rsid w:val="00B26B2E"/>
    <w:rsid w:val="00B274CE"/>
    <w:rsid w:val="00B27A67"/>
    <w:rsid w:val="00B30817"/>
    <w:rsid w:val="00B30C1C"/>
    <w:rsid w:val="00B30E79"/>
    <w:rsid w:val="00B315F0"/>
    <w:rsid w:val="00B318DF"/>
    <w:rsid w:val="00B31E22"/>
    <w:rsid w:val="00B327DC"/>
    <w:rsid w:val="00B33C06"/>
    <w:rsid w:val="00B34D18"/>
    <w:rsid w:val="00B367DE"/>
    <w:rsid w:val="00B36E6C"/>
    <w:rsid w:val="00B371A1"/>
    <w:rsid w:val="00B373EE"/>
    <w:rsid w:val="00B40230"/>
    <w:rsid w:val="00B40431"/>
    <w:rsid w:val="00B408BC"/>
    <w:rsid w:val="00B40A22"/>
    <w:rsid w:val="00B40EEA"/>
    <w:rsid w:val="00B417A6"/>
    <w:rsid w:val="00B41EB1"/>
    <w:rsid w:val="00B41FFC"/>
    <w:rsid w:val="00B4304A"/>
    <w:rsid w:val="00B432C1"/>
    <w:rsid w:val="00B43DF0"/>
    <w:rsid w:val="00B43F29"/>
    <w:rsid w:val="00B4432A"/>
    <w:rsid w:val="00B44B33"/>
    <w:rsid w:val="00B450BC"/>
    <w:rsid w:val="00B4606B"/>
    <w:rsid w:val="00B460D1"/>
    <w:rsid w:val="00B46741"/>
    <w:rsid w:val="00B46A34"/>
    <w:rsid w:val="00B46B40"/>
    <w:rsid w:val="00B46B7B"/>
    <w:rsid w:val="00B47225"/>
    <w:rsid w:val="00B473AC"/>
    <w:rsid w:val="00B517BD"/>
    <w:rsid w:val="00B519CA"/>
    <w:rsid w:val="00B51C5F"/>
    <w:rsid w:val="00B522C6"/>
    <w:rsid w:val="00B52683"/>
    <w:rsid w:val="00B52964"/>
    <w:rsid w:val="00B530F1"/>
    <w:rsid w:val="00B53C81"/>
    <w:rsid w:val="00B543A1"/>
    <w:rsid w:val="00B5449B"/>
    <w:rsid w:val="00B5478D"/>
    <w:rsid w:val="00B55626"/>
    <w:rsid w:val="00B56099"/>
    <w:rsid w:val="00B5642C"/>
    <w:rsid w:val="00B564C3"/>
    <w:rsid w:val="00B572E0"/>
    <w:rsid w:val="00B57662"/>
    <w:rsid w:val="00B5791B"/>
    <w:rsid w:val="00B61081"/>
    <w:rsid w:val="00B61314"/>
    <w:rsid w:val="00B619B4"/>
    <w:rsid w:val="00B61CD8"/>
    <w:rsid w:val="00B61F30"/>
    <w:rsid w:val="00B627A9"/>
    <w:rsid w:val="00B627F6"/>
    <w:rsid w:val="00B6354F"/>
    <w:rsid w:val="00B636E6"/>
    <w:rsid w:val="00B643C2"/>
    <w:rsid w:val="00B64448"/>
    <w:rsid w:val="00B65BD5"/>
    <w:rsid w:val="00B677B8"/>
    <w:rsid w:val="00B707FB"/>
    <w:rsid w:val="00B708C4"/>
    <w:rsid w:val="00B70F80"/>
    <w:rsid w:val="00B7248D"/>
    <w:rsid w:val="00B731DE"/>
    <w:rsid w:val="00B74B25"/>
    <w:rsid w:val="00B74E56"/>
    <w:rsid w:val="00B75E3E"/>
    <w:rsid w:val="00B76CCD"/>
    <w:rsid w:val="00B76F04"/>
    <w:rsid w:val="00B771A6"/>
    <w:rsid w:val="00B7728D"/>
    <w:rsid w:val="00B774F2"/>
    <w:rsid w:val="00B7751E"/>
    <w:rsid w:val="00B778A1"/>
    <w:rsid w:val="00B77BBE"/>
    <w:rsid w:val="00B80867"/>
    <w:rsid w:val="00B80B48"/>
    <w:rsid w:val="00B8182B"/>
    <w:rsid w:val="00B828BA"/>
    <w:rsid w:val="00B82B00"/>
    <w:rsid w:val="00B83334"/>
    <w:rsid w:val="00B8397D"/>
    <w:rsid w:val="00B83F46"/>
    <w:rsid w:val="00B83FCE"/>
    <w:rsid w:val="00B85020"/>
    <w:rsid w:val="00B85103"/>
    <w:rsid w:val="00B85C97"/>
    <w:rsid w:val="00B85FFB"/>
    <w:rsid w:val="00B8606F"/>
    <w:rsid w:val="00B8646D"/>
    <w:rsid w:val="00B86512"/>
    <w:rsid w:val="00B865EB"/>
    <w:rsid w:val="00B867D5"/>
    <w:rsid w:val="00B86F45"/>
    <w:rsid w:val="00B8712F"/>
    <w:rsid w:val="00B879F2"/>
    <w:rsid w:val="00B87C33"/>
    <w:rsid w:val="00B90003"/>
    <w:rsid w:val="00B90028"/>
    <w:rsid w:val="00B9097E"/>
    <w:rsid w:val="00B909AF"/>
    <w:rsid w:val="00B90A79"/>
    <w:rsid w:val="00B91F8A"/>
    <w:rsid w:val="00B92906"/>
    <w:rsid w:val="00B92A0C"/>
    <w:rsid w:val="00B941AB"/>
    <w:rsid w:val="00B9493B"/>
    <w:rsid w:val="00B95C35"/>
    <w:rsid w:val="00B9637D"/>
    <w:rsid w:val="00B96686"/>
    <w:rsid w:val="00B96BEB"/>
    <w:rsid w:val="00BA006A"/>
    <w:rsid w:val="00BA0486"/>
    <w:rsid w:val="00BA0DF5"/>
    <w:rsid w:val="00BA1785"/>
    <w:rsid w:val="00BA25D3"/>
    <w:rsid w:val="00BA4254"/>
    <w:rsid w:val="00BA4ABF"/>
    <w:rsid w:val="00BA5692"/>
    <w:rsid w:val="00BA6C77"/>
    <w:rsid w:val="00BA769C"/>
    <w:rsid w:val="00BA778A"/>
    <w:rsid w:val="00BA7EDB"/>
    <w:rsid w:val="00BB0470"/>
    <w:rsid w:val="00BB054E"/>
    <w:rsid w:val="00BB111B"/>
    <w:rsid w:val="00BB1274"/>
    <w:rsid w:val="00BB1284"/>
    <w:rsid w:val="00BB29C4"/>
    <w:rsid w:val="00BB29E3"/>
    <w:rsid w:val="00BB2A94"/>
    <w:rsid w:val="00BB3C23"/>
    <w:rsid w:val="00BB3CD0"/>
    <w:rsid w:val="00BB4121"/>
    <w:rsid w:val="00BB4883"/>
    <w:rsid w:val="00BB4BD8"/>
    <w:rsid w:val="00BB4D28"/>
    <w:rsid w:val="00BB541F"/>
    <w:rsid w:val="00BB544E"/>
    <w:rsid w:val="00BB558B"/>
    <w:rsid w:val="00BB5A90"/>
    <w:rsid w:val="00BB5E8F"/>
    <w:rsid w:val="00BB5ED1"/>
    <w:rsid w:val="00BB7709"/>
    <w:rsid w:val="00BC0439"/>
    <w:rsid w:val="00BC0A49"/>
    <w:rsid w:val="00BC1531"/>
    <w:rsid w:val="00BC1992"/>
    <w:rsid w:val="00BC1A95"/>
    <w:rsid w:val="00BC1C58"/>
    <w:rsid w:val="00BC1D54"/>
    <w:rsid w:val="00BC27FE"/>
    <w:rsid w:val="00BC3330"/>
    <w:rsid w:val="00BC44B3"/>
    <w:rsid w:val="00BC4C5A"/>
    <w:rsid w:val="00BC5436"/>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081"/>
    <w:rsid w:val="00BD30DF"/>
    <w:rsid w:val="00BD3CEB"/>
    <w:rsid w:val="00BD4567"/>
    <w:rsid w:val="00BD55B8"/>
    <w:rsid w:val="00BD5610"/>
    <w:rsid w:val="00BD58CC"/>
    <w:rsid w:val="00BD6801"/>
    <w:rsid w:val="00BD6A9A"/>
    <w:rsid w:val="00BD6E90"/>
    <w:rsid w:val="00BD7861"/>
    <w:rsid w:val="00BD7BFE"/>
    <w:rsid w:val="00BD7DDF"/>
    <w:rsid w:val="00BD7DEE"/>
    <w:rsid w:val="00BE05A2"/>
    <w:rsid w:val="00BE05EB"/>
    <w:rsid w:val="00BE12F1"/>
    <w:rsid w:val="00BE1AF7"/>
    <w:rsid w:val="00BE1EBD"/>
    <w:rsid w:val="00BE405C"/>
    <w:rsid w:val="00BE42BA"/>
    <w:rsid w:val="00BE479E"/>
    <w:rsid w:val="00BE48DF"/>
    <w:rsid w:val="00BE5033"/>
    <w:rsid w:val="00BE53DC"/>
    <w:rsid w:val="00BE5F48"/>
    <w:rsid w:val="00BE63C1"/>
    <w:rsid w:val="00BE665D"/>
    <w:rsid w:val="00BE6EE9"/>
    <w:rsid w:val="00BE7F4A"/>
    <w:rsid w:val="00BF0706"/>
    <w:rsid w:val="00BF07D5"/>
    <w:rsid w:val="00BF0A1D"/>
    <w:rsid w:val="00BF1753"/>
    <w:rsid w:val="00BF2CFA"/>
    <w:rsid w:val="00BF2F5D"/>
    <w:rsid w:val="00BF3A8A"/>
    <w:rsid w:val="00BF42AA"/>
    <w:rsid w:val="00BF47D5"/>
    <w:rsid w:val="00BF5F89"/>
    <w:rsid w:val="00BF7C8F"/>
    <w:rsid w:val="00BF7E89"/>
    <w:rsid w:val="00C00178"/>
    <w:rsid w:val="00C01BD3"/>
    <w:rsid w:val="00C01DD3"/>
    <w:rsid w:val="00C02207"/>
    <w:rsid w:val="00C02D9A"/>
    <w:rsid w:val="00C0393A"/>
    <w:rsid w:val="00C03F4B"/>
    <w:rsid w:val="00C0439A"/>
    <w:rsid w:val="00C046C7"/>
    <w:rsid w:val="00C0478B"/>
    <w:rsid w:val="00C04BA7"/>
    <w:rsid w:val="00C054B7"/>
    <w:rsid w:val="00C0582A"/>
    <w:rsid w:val="00C05A49"/>
    <w:rsid w:val="00C05A79"/>
    <w:rsid w:val="00C05E4E"/>
    <w:rsid w:val="00C06F01"/>
    <w:rsid w:val="00C07145"/>
    <w:rsid w:val="00C1126B"/>
    <w:rsid w:val="00C1185B"/>
    <w:rsid w:val="00C11B34"/>
    <w:rsid w:val="00C11B5D"/>
    <w:rsid w:val="00C12B43"/>
    <w:rsid w:val="00C13054"/>
    <w:rsid w:val="00C14446"/>
    <w:rsid w:val="00C15906"/>
    <w:rsid w:val="00C16878"/>
    <w:rsid w:val="00C16A63"/>
    <w:rsid w:val="00C170EA"/>
    <w:rsid w:val="00C17D1F"/>
    <w:rsid w:val="00C17D2E"/>
    <w:rsid w:val="00C20914"/>
    <w:rsid w:val="00C224BF"/>
    <w:rsid w:val="00C224C2"/>
    <w:rsid w:val="00C224F2"/>
    <w:rsid w:val="00C23041"/>
    <w:rsid w:val="00C2390A"/>
    <w:rsid w:val="00C24F80"/>
    <w:rsid w:val="00C2534A"/>
    <w:rsid w:val="00C25864"/>
    <w:rsid w:val="00C26A50"/>
    <w:rsid w:val="00C26E13"/>
    <w:rsid w:val="00C272BC"/>
    <w:rsid w:val="00C272F2"/>
    <w:rsid w:val="00C27B9E"/>
    <w:rsid w:val="00C27BAC"/>
    <w:rsid w:val="00C304B1"/>
    <w:rsid w:val="00C30A4C"/>
    <w:rsid w:val="00C30E14"/>
    <w:rsid w:val="00C316D6"/>
    <w:rsid w:val="00C3186B"/>
    <w:rsid w:val="00C3252A"/>
    <w:rsid w:val="00C3290C"/>
    <w:rsid w:val="00C331BB"/>
    <w:rsid w:val="00C3361B"/>
    <w:rsid w:val="00C336C0"/>
    <w:rsid w:val="00C33F67"/>
    <w:rsid w:val="00C3405C"/>
    <w:rsid w:val="00C344DB"/>
    <w:rsid w:val="00C34E82"/>
    <w:rsid w:val="00C35295"/>
    <w:rsid w:val="00C35537"/>
    <w:rsid w:val="00C35747"/>
    <w:rsid w:val="00C35826"/>
    <w:rsid w:val="00C35885"/>
    <w:rsid w:val="00C3595B"/>
    <w:rsid w:val="00C36087"/>
    <w:rsid w:val="00C362B3"/>
    <w:rsid w:val="00C3663C"/>
    <w:rsid w:val="00C37788"/>
    <w:rsid w:val="00C37DD1"/>
    <w:rsid w:val="00C4029E"/>
    <w:rsid w:val="00C403A2"/>
    <w:rsid w:val="00C41884"/>
    <w:rsid w:val="00C42163"/>
    <w:rsid w:val="00C42E79"/>
    <w:rsid w:val="00C42F76"/>
    <w:rsid w:val="00C43D4E"/>
    <w:rsid w:val="00C446BD"/>
    <w:rsid w:val="00C44EC7"/>
    <w:rsid w:val="00C45381"/>
    <w:rsid w:val="00C46098"/>
    <w:rsid w:val="00C465CE"/>
    <w:rsid w:val="00C46B2C"/>
    <w:rsid w:val="00C46E02"/>
    <w:rsid w:val="00C477BC"/>
    <w:rsid w:val="00C478F2"/>
    <w:rsid w:val="00C47E3A"/>
    <w:rsid w:val="00C50181"/>
    <w:rsid w:val="00C50517"/>
    <w:rsid w:val="00C50EF4"/>
    <w:rsid w:val="00C5117C"/>
    <w:rsid w:val="00C51C55"/>
    <w:rsid w:val="00C53FA2"/>
    <w:rsid w:val="00C544F5"/>
    <w:rsid w:val="00C548CC"/>
    <w:rsid w:val="00C54F30"/>
    <w:rsid w:val="00C56343"/>
    <w:rsid w:val="00C56AD5"/>
    <w:rsid w:val="00C56D2F"/>
    <w:rsid w:val="00C57533"/>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0F1"/>
    <w:rsid w:val="00C67E75"/>
    <w:rsid w:val="00C67F78"/>
    <w:rsid w:val="00C704D0"/>
    <w:rsid w:val="00C70E67"/>
    <w:rsid w:val="00C713F8"/>
    <w:rsid w:val="00C7191F"/>
    <w:rsid w:val="00C71995"/>
    <w:rsid w:val="00C7259C"/>
    <w:rsid w:val="00C727FC"/>
    <w:rsid w:val="00C72D49"/>
    <w:rsid w:val="00C72F40"/>
    <w:rsid w:val="00C732F4"/>
    <w:rsid w:val="00C7397F"/>
    <w:rsid w:val="00C74790"/>
    <w:rsid w:val="00C749FD"/>
    <w:rsid w:val="00C74B66"/>
    <w:rsid w:val="00C7566E"/>
    <w:rsid w:val="00C75D32"/>
    <w:rsid w:val="00C76810"/>
    <w:rsid w:val="00C76DFF"/>
    <w:rsid w:val="00C76E6E"/>
    <w:rsid w:val="00C76F96"/>
    <w:rsid w:val="00C77F0E"/>
    <w:rsid w:val="00C805D5"/>
    <w:rsid w:val="00C80887"/>
    <w:rsid w:val="00C80A02"/>
    <w:rsid w:val="00C81332"/>
    <w:rsid w:val="00C825FD"/>
    <w:rsid w:val="00C8324D"/>
    <w:rsid w:val="00C843EB"/>
    <w:rsid w:val="00C845C4"/>
    <w:rsid w:val="00C84CCA"/>
    <w:rsid w:val="00C84CE8"/>
    <w:rsid w:val="00C84F02"/>
    <w:rsid w:val="00C85DFF"/>
    <w:rsid w:val="00C85E1A"/>
    <w:rsid w:val="00C862CF"/>
    <w:rsid w:val="00C87059"/>
    <w:rsid w:val="00C87089"/>
    <w:rsid w:val="00C87094"/>
    <w:rsid w:val="00C90188"/>
    <w:rsid w:val="00C918A1"/>
    <w:rsid w:val="00C91AF7"/>
    <w:rsid w:val="00C924F0"/>
    <w:rsid w:val="00C92A53"/>
    <w:rsid w:val="00C92C4B"/>
    <w:rsid w:val="00C92F66"/>
    <w:rsid w:val="00C933A1"/>
    <w:rsid w:val="00C94103"/>
    <w:rsid w:val="00C94286"/>
    <w:rsid w:val="00C94565"/>
    <w:rsid w:val="00C9504E"/>
    <w:rsid w:val="00C9534F"/>
    <w:rsid w:val="00C962A3"/>
    <w:rsid w:val="00C96380"/>
    <w:rsid w:val="00C96DE2"/>
    <w:rsid w:val="00C971F2"/>
    <w:rsid w:val="00C97F23"/>
    <w:rsid w:val="00C97F3B"/>
    <w:rsid w:val="00CA00A4"/>
    <w:rsid w:val="00CA00B0"/>
    <w:rsid w:val="00CA061A"/>
    <w:rsid w:val="00CA1E3C"/>
    <w:rsid w:val="00CA32E6"/>
    <w:rsid w:val="00CA34B7"/>
    <w:rsid w:val="00CA45C9"/>
    <w:rsid w:val="00CA480E"/>
    <w:rsid w:val="00CA493C"/>
    <w:rsid w:val="00CA5509"/>
    <w:rsid w:val="00CA69AF"/>
    <w:rsid w:val="00CA71EB"/>
    <w:rsid w:val="00CA779B"/>
    <w:rsid w:val="00CB0A95"/>
    <w:rsid w:val="00CB0E79"/>
    <w:rsid w:val="00CB104B"/>
    <w:rsid w:val="00CB1672"/>
    <w:rsid w:val="00CB18A7"/>
    <w:rsid w:val="00CB2D2F"/>
    <w:rsid w:val="00CB2DD3"/>
    <w:rsid w:val="00CB2F0E"/>
    <w:rsid w:val="00CB3322"/>
    <w:rsid w:val="00CB342E"/>
    <w:rsid w:val="00CB45B6"/>
    <w:rsid w:val="00CB4F5C"/>
    <w:rsid w:val="00CB4FAE"/>
    <w:rsid w:val="00CB593C"/>
    <w:rsid w:val="00CB68C3"/>
    <w:rsid w:val="00CB6F3E"/>
    <w:rsid w:val="00CB7EB3"/>
    <w:rsid w:val="00CC00C8"/>
    <w:rsid w:val="00CC08AF"/>
    <w:rsid w:val="00CC09E6"/>
    <w:rsid w:val="00CC0E88"/>
    <w:rsid w:val="00CC1018"/>
    <w:rsid w:val="00CC13B3"/>
    <w:rsid w:val="00CC2053"/>
    <w:rsid w:val="00CC2885"/>
    <w:rsid w:val="00CC2EB0"/>
    <w:rsid w:val="00CC3682"/>
    <w:rsid w:val="00CC3CAA"/>
    <w:rsid w:val="00CC43D7"/>
    <w:rsid w:val="00CC4DB9"/>
    <w:rsid w:val="00CC5A99"/>
    <w:rsid w:val="00CC5B0A"/>
    <w:rsid w:val="00CC5B6A"/>
    <w:rsid w:val="00CC67C6"/>
    <w:rsid w:val="00CC6B1E"/>
    <w:rsid w:val="00CC79B1"/>
    <w:rsid w:val="00CD0312"/>
    <w:rsid w:val="00CD05DC"/>
    <w:rsid w:val="00CD141E"/>
    <w:rsid w:val="00CD1A19"/>
    <w:rsid w:val="00CD2984"/>
    <w:rsid w:val="00CD2ED0"/>
    <w:rsid w:val="00CD3A05"/>
    <w:rsid w:val="00CD3D14"/>
    <w:rsid w:val="00CD3D80"/>
    <w:rsid w:val="00CD3F15"/>
    <w:rsid w:val="00CD41EC"/>
    <w:rsid w:val="00CD4669"/>
    <w:rsid w:val="00CD4A42"/>
    <w:rsid w:val="00CD4E05"/>
    <w:rsid w:val="00CD5037"/>
    <w:rsid w:val="00CD504B"/>
    <w:rsid w:val="00CD614C"/>
    <w:rsid w:val="00CD669D"/>
    <w:rsid w:val="00CD68E6"/>
    <w:rsid w:val="00CD7266"/>
    <w:rsid w:val="00CE01C3"/>
    <w:rsid w:val="00CE0BEE"/>
    <w:rsid w:val="00CE10C9"/>
    <w:rsid w:val="00CE122A"/>
    <w:rsid w:val="00CE2C4B"/>
    <w:rsid w:val="00CE3540"/>
    <w:rsid w:val="00CE505A"/>
    <w:rsid w:val="00CE5E3D"/>
    <w:rsid w:val="00CE5F7D"/>
    <w:rsid w:val="00CE6843"/>
    <w:rsid w:val="00CE6990"/>
    <w:rsid w:val="00CE6A42"/>
    <w:rsid w:val="00CE6A93"/>
    <w:rsid w:val="00CE70E0"/>
    <w:rsid w:val="00CF09E2"/>
    <w:rsid w:val="00CF2642"/>
    <w:rsid w:val="00CF276C"/>
    <w:rsid w:val="00CF3F1C"/>
    <w:rsid w:val="00CF4127"/>
    <w:rsid w:val="00CF4845"/>
    <w:rsid w:val="00CF4F09"/>
    <w:rsid w:val="00CF54CB"/>
    <w:rsid w:val="00CF6358"/>
    <w:rsid w:val="00CF70C0"/>
    <w:rsid w:val="00D00040"/>
    <w:rsid w:val="00D012BE"/>
    <w:rsid w:val="00D01A65"/>
    <w:rsid w:val="00D01EB4"/>
    <w:rsid w:val="00D0234C"/>
    <w:rsid w:val="00D02A35"/>
    <w:rsid w:val="00D02C49"/>
    <w:rsid w:val="00D041DE"/>
    <w:rsid w:val="00D046D4"/>
    <w:rsid w:val="00D04CD6"/>
    <w:rsid w:val="00D050C6"/>
    <w:rsid w:val="00D0597A"/>
    <w:rsid w:val="00D059E6"/>
    <w:rsid w:val="00D061BF"/>
    <w:rsid w:val="00D065B1"/>
    <w:rsid w:val="00D066EB"/>
    <w:rsid w:val="00D066F3"/>
    <w:rsid w:val="00D06CD0"/>
    <w:rsid w:val="00D073A7"/>
    <w:rsid w:val="00D07B41"/>
    <w:rsid w:val="00D07E04"/>
    <w:rsid w:val="00D10D09"/>
    <w:rsid w:val="00D11043"/>
    <w:rsid w:val="00D12176"/>
    <w:rsid w:val="00D122BD"/>
    <w:rsid w:val="00D12E5C"/>
    <w:rsid w:val="00D12F36"/>
    <w:rsid w:val="00D12FF5"/>
    <w:rsid w:val="00D1300E"/>
    <w:rsid w:val="00D1389C"/>
    <w:rsid w:val="00D13E40"/>
    <w:rsid w:val="00D142C6"/>
    <w:rsid w:val="00D14CF0"/>
    <w:rsid w:val="00D1515E"/>
    <w:rsid w:val="00D15571"/>
    <w:rsid w:val="00D15D88"/>
    <w:rsid w:val="00D161E7"/>
    <w:rsid w:val="00D1630A"/>
    <w:rsid w:val="00D16342"/>
    <w:rsid w:val="00D1787E"/>
    <w:rsid w:val="00D213FA"/>
    <w:rsid w:val="00D222B5"/>
    <w:rsid w:val="00D22EDA"/>
    <w:rsid w:val="00D2302C"/>
    <w:rsid w:val="00D23431"/>
    <w:rsid w:val="00D23868"/>
    <w:rsid w:val="00D23B3F"/>
    <w:rsid w:val="00D24541"/>
    <w:rsid w:val="00D2557C"/>
    <w:rsid w:val="00D25B19"/>
    <w:rsid w:val="00D261E4"/>
    <w:rsid w:val="00D268E3"/>
    <w:rsid w:val="00D269B5"/>
    <w:rsid w:val="00D26EC1"/>
    <w:rsid w:val="00D27C94"/>
    <w:rsid w:val="00D27EA5"/>
    <w:rsid w:val="00D30571"/>
    <w:rsid w:val="00D30A5E"/>
    <w:rsid w:val="00D31976"/>
    <w:rsid w:val="00D31AFE"/>
    <w:rsid w:val="00D32334"/>
    <w:rsid w:val="00D3277F"/>
    <w:rsid w:val="00D327A4"/>
    <w:rsid w:val="00D32B11"/>
    <w:rsid w:val="00D330F6"/>
    <w:rsid w:val="00D33147"/>
    <w:rsid w:val="00D33C74"/>
    <w:rsid w:val="00D33FB6"/>
    <w:rsid w:val="00D34821"/>
    <w:rsid w:val="00D34C88"/>
    <w:rsid w:val="00D34DEE"/>
    <w:rsid w:val="00D3504D"/>
    <w:rsid w:val="00D3543E"/>
    <w:rsid w:val="00D362E8"/>
    <w:rsid w:val="00D3667F"/>
    <w:rsid w:val="00D36BE6"/>
    <w:rsid w:val="00D37467"/>
    <w:rsid w:val="00D376F7"/>
    <w:rsid w:val="00D37E88"/>
    <w:rsid w:val="00D400C2"/>
    <w:rsid w:val="00D400CE"/>
    <w:rsid w:val="00D409A5"/>
    <w:rsid w:val="00D40D7E"/>
    <w:rsid w:val="00D41394"/>
    <w:rsid w:val="00D427E9"/>
    <w:rsid w:val="00D42EC9"/>
    <w:rsid w:val="00D438CF"/>
    <w:rsid w:val="00D43DC6"/>
    <w:rsid w:val="00D45D05"/>
    <w:rsid w:val="00D4604B"/>
    <w:rsid w:val="00D47324"/>
    <w:rsid w:val="00D479C7"/>
    <w:rsid w:val="00D47E15"/>
    <w:rsid w:val="00D47E76"/>
    <w:rsid w:val="00D51ADE"/>
    <w:rsid w:val="00D51BC9"/>
    <w:rsid w:val="00D528DE"/>
    <w:rsid w:val="00D52A9D"/>
    <w:rsid w:val="00D53717"/>
    <w:rsid w:val="00D539DA"/>
    <w:rsid w:val="00D55935"/>
    <w:rsid w:val="00D5598B"/>
    <w:rsid w:val="00D55BD9"/>
    <w:rsid w:val="00D56DED"/>
    <w:rsid w:val="00D5724C"/>
    <w:rsid w:val="00D5729A"/>
    <w:rsid w:val="00D573C7"/>
    <w:rsid w:val="00D57710"/>
    <w:rsid w:val="00D5777B"/>
    <w:rsid w:val="00D577A1"/>
    <w:rsid w:val="00D57A32"/>
    <w:rsid w:val="00D6149C"/>
    <w:rsid w:val="00D616D6"/>
    <w:rsid w:val="00D61844"/>
    <w:rsid w:val="00D61B3A"/>
    <w:rsid w:val="00D61F6E"/>
    <w:rsid w:val="00D62C0E"/>
    <w:rsid w:val="00D62EFA"/>
    <w:rsid w:val="00D63896"/>
    <w:rsid w:val="00D63F71"/>
    <w:rsid w:val="00D64061"/>
    <w:rsid w:val="00D651AF"/>
    <w:rsid w:val="00D65216"/>
    <w:rsid w:val="00D652BE"/>
    <w:rsid w:val="00D655F2"/>
    <w:rsid w:val="00D65A66"/>
    <w:rsid w:val="00D66611"/>
    <w:rsid w:val="00D66CFE"/>
    <w:rsid w:val="00D674A9"/>
    <w:rsid w:val="00D6761E"/>
    <w:rsid w:val="00D676B2"/>
    <w:rsid w:val="00D679E0"/>
    <w:rsid w:val="00D70149"/>
    <w:rsid w:val="00D701B2"/>
    <w:rsid w:val="00D70D2B"/>
    <w:rsid w:val="00D70E4F"/>
    <w:rsid w:val="00D717B8"/>
    <w:rsid w:val="00D71BDB"/>
    <w:rsid w:val="00D723A3"/>
    <w:rsid w:val="00D73673"/>
    <w:rsid w:val="00D73EB1"/>
    <w:rsid w:val="00D742FE"/>
    <w:rsid w:val="00D74409"/>
    <w:rsid w:val="00D74BE3"/>
    <w:rsid w:val="00D751B9"/>
    <w:rsid w:val="00D751DB"/>
    <w:rsid w:val="00D7619E"/>
    <w:rsid w:val="00D77029"/>
    <w:rsid w:val="00D80070"/>
    <w:rsid w:val="00D81042"/>
    <w:rsid w:val="00D81363"/>
    <w:rsid w:val="00D81D30"/>
    <w:rsid w:val="00D81E5D"/>
    <w:rsid w:val="00D825E6"/>
    <w:rsid w:val="00D82B0E"/>
    <w:rsid w:val="00D83C11"/>
    <w:rsid w:val="00D8420E"/>
    <w:rsid w:val="00D8434A"/>
    <w:rsid w:val="00D843CA"/>
    <w:rsid w:val="00D84735"/>
    <w:rsid w:val="00D849D3"/>
    <w:rsid w:val="00D84AA2"/>
    <w:rsid w:val="00D84ED0"/>
    <w:rsid w:val="00D85435"/>
    <w:rsid w:val="00D85CF6"/>
    <w:rsid w:val="00D85FCF"/>
    <w:rsid w:val="00D86046"/>
    <w:rsid w:val="00D866A2"/>
    <w:rsid w:val="00D86769"/>
    <w:rsid w:val="00D8679D"/>
    <w:rsid w:val="00D86BA1"/>
    <w:rsid w:val="00D877B3"/>
    <w:rsid w:val="00D8799B"/>
    <w:rsid w:val="00D87A79"/>
    <w:rsid w:val="00D87F02"/>
    <w:rsid w:val="00D87F7E"/>
    <w:rsid w:val="00D9009F"/>
    <w:rsid w:val="00D90F28"/>
    <w:rsid w:val="00D91621"/>
    <w:rsid w:val="00D9192B"/>
    <w:rsid w:val="00D920F1"/>
    <w:rsid w:val="00D926C1"/>
    <w:rsid w:val="00D92AB2"/>
    <w:rsid w:val="00D930FD"/>
    <w:rsid w:val="00D9318F"/>
    <w:rsid w:val="00D93265"/>
    <w:rsid w:val="00D93759"/>
    <w:rsid w:val="00D939B3"/>
    <w:rsid w:val="00D93C19"/>
    <w:rsid w:val="00D94BB8"/>
    <w:rsid w:val="00D952BC"/>
    <w:rsid w:val="00D9537A"/>
    <w:rsid w:val="00D95688"/>
    <w:rsid w:val="00D95717"/>
    <w:rsid w:val="00D95A5C"/>
    <w:rsid w:val="00D96301"/>
    <w:rsid w:val="00D96565"/>
    <w:rsid w:val="00D967C5"/>
    <w:rsid w:val="00D976B9"/>
    <w:rsid w:val="00DA00C3"/>
    <w:rsid w:val="00DA0BF4"/>
    <w:rsid w:val="00DA0FC8"/>
    <w:rsid w:val="00DA1CAB"/>
    <w:rsid w:val="00DA1F40"/>
    <w:rsid w:val="00DA26D7"/>
    <w:rsid w:val="00DA2E5A"/>
    <w:rsid w:val="00DA31C1"/>
    <w:rsid w:val="00DA3599"/>
    <w:rsid w:val="00DA3925"/>
    <w:rsid w:val="00DA63B3"/>
    <w:rsid w:val="00DA6DBB"/>
    <w:rsid w:val="00DB0024"/>
    <w:rsid w:val="00DB00AF"/>
    <w:rsid w:val="00DB1598"/>
    <w:rsid w:val="00DB2D72"/>
    <w:rsid w:val="00DB2E71"/>
    <w:rsid w:val="00DB2F3F"/>
    <w:rsid w:val="00DB4197"/>
    <w:rsid w:val="00DB45C0"/>
    <w:rsid w:val="00DB4ACE"/>
    <w:rsid w:val="00DB514A"/>
    <w:rsid w:val="00DB527B"/>
    <w:rsid w:val="00DB545D"/>
    <w:rsid w:val="00DB553F"/>
    <w:rsid w:val="00DB631D"/>
    <w:rsid w:val="00DB64AD"/>
    <w:rsid w:val="00DB75BD"/>
    <w:rsid w:val="00DB7C41"/>
    <w:rsid w:val="00DC008A"/>
    <w:rsid w:val="00DC10A9"/>
    <w:rsid w:val="00DC1D13"/>
    <w:rsid w:val="00DC1E91"/>
    <w:rsid w:val="00DC1F63"/>
    <w:rsid w:val="00DC2273"/>
    <w:rsid w:val="00DC2418"/>
    <w:rsid w:val="00DC28CC"/>
    <w:rsid w:val="00DC37E3"/>
    <w:rsid w:val="00DC38A3"/>
    <w:rsid w:val="00DC502E"/>
    <w:rsid w:val="00DC57A9"/>
    <w:rsid w:val="00DC5D57"/>
    <w:rsid w:val="00DC624B"/>
    <w:rsid w:val="00DD0469"/>
    <w:rsid w:val="00DD052A"/>
    <w:rsid w:val="00DD0BF6"/>
    <w:rsid w:val="00DD16FF"/>
    <w:rsid w:val="00DD1B32"/>
    <w:rsid w:val="00DD2252"/>
    <w:rsid w:val="00DD2AAF"/>
    <w:rsid w:val="00DD3735"/>
    <w:rsid w:val="00DD4D81"/>
    <w:rsid w:val="00DD5539"/>
    <w:rsid w:val="00DD6832"/>
    <w:rsid w:val="00DD6C0A"/>
    <w:rsid w:val="00DD6D40"/>
    <w:rsid w:val="00DD71A8"/>
    <w:rsid w:val="00DD7BBF"/>
    <w:rsid w:val="00DE08AF"/>
    <w:rsid w:val="00DE0A93"/>
    <w:rsid w:val="00DE13BB"/>
    <w:rsid w:val="00DE147A"/>
    <w:rsid w:val="00DE2194"/>
    <w:rsid w:val="00DE2444"/>
    <w:rsid w:val="00DE26F5"/>
    <w:rsid w:val="00DE3018"/>
    <w:rsid w:val="00DE33E4"/>
    <w:rsid w:val="00DE40B7"/>
    <w:rsid w:val="00DE4BC2"/>
    <w:rsid w:val="00DE4F6F"/>
    <w:rsid w:val="00DE51DE"/>
    <w:rsid w:val="00DE5EB8"/>
    <w:rsid w:val="00DE6A9E"/>
    <w:rsid w:val="00DE71B1"/>
    <w:rsid w:val="00DE7391"/>
    <w:rsid w:val="00DE7AF5"/>
    <w:rsid w:val="00DF03D2"/>
    <w:rsid w:val="00DF04EA"/>
    <w:rsid w:val="00DF0EDF"/>
    <w:rsid w:val="00DF11EB"/>
    <w:rsid w:val="00DF1CD9"/>
    <w:rsid w:val="00DF26A1"/>
    <w:rsid w:val="00DF2C77"/>
    <w:rsid w:val="00DF2E68"/>
    <w:rsid w:val="00DF3A8A"/>
    <w:rsid w:val="00DF63A7"/>
    <w:rsid w:val="00DF68DF"/>
    <w:rsid w:val="00DF6ACB"/>
    <w:rsid w:val="00DF6FBD"/>
    <w:rsid w:val="00DF7F81"/>
    <w:rsid w:val="00E0095F"/>
    <w:rsid w:val="00E02A81"/>
    <w:rsid w:val="00E030BE"/>
    <w:rsid w:val="00E03C34"/>
    <w:rsid w:val="00E04000"/>
    <w:rsid w:val="00E0447D"/>
    <w:rsid w:val="00E0457A"/>
    <w:rsid w:val="00E0465E"/>
    <w:rsid w:val="00E04F48"/>
    <w:rsid w:val="00E057DA"/>
    <w:rsid w:val="00E05F34"/>
    <w:rsid w:val="00E0607B"/>
    <w:rsid w:val="00E0650F"/>
    <w:rsid w:val="00E06D19"/>
    <w:rsid w:val="00E06FAF"/>
    <w:rsid w:val="00E07A51"/>
    <w:rsid w:val="00E07C3B"/>
    <w:rsid w:val="00E07DBD"/>
    <w:rsid w:val="00E10C1E"/>
    <w:rsid w:val="00E10C5B"/>
    <w:rsid w:val="00E114BC"/>
    <w:rsid w:val="00E11E72"/>
    <w:rsid w:val="00E123E3"/>
    <w:rsid w:val="00E12492"/>
    <w:rsid w:val="00E13468"/>
    <w:rsid w:val="00E1441B"/>
    <w:rsid w:val="00E147E1"/>
    <w:rsid w:val="00E1482F"/>
    <w:rsid w:val="00E14E50"/>
    <w:rsid w:val="00E15C1C"/>
    <w:rsid w:val="00E16045"/>
    <w:rsid w:val="00E1624B"/>
    <w:rsid w:val="00E16263"/>
    <w:rsid w:val="00E165C9"/>
    <w:rsid w:val="00E16EDC"/>
    <w:rsid w:val="00E16EFB"/>
    <w:rsid w:val="00E17BD8"/>
    <w:rsid w:val="00E2066E"/>
    <w:rsid w:val="00E209BC"/>
    <w:rsid w:val="00E20BA5"/>
    <w:rsid w:val="00E20BDD"/>
    <w:rsid w:val="00E20E5B"/>
    <w:rsid w:val="00E212F4"/>
    <w:rsid w:val="00E2163C"/>
    <w:rsid w:val="00E21EAB"/>
    <w:rsid w:val="00E22142"/>
    <w:rsid w:val="00E2262A"/>
    <w:rsid w:val="00E227D4"/>
    <w:rsid w:val="00E23F52"/>
    <w:rsid w:val="00E243B0"/>
    <w:rsid w:val="00E250D5"/>
    <w:rsid w:val="00E251AA"/>
    <w:rsid w:val="00E25B17"/>
    <w:rsid w:val="00E274B7"/>
    <w:rsid w:val="00E276E0"/>
    <w:rsid w:val="00E307E8"/>
    <w:rsid w:val="00E30AC4"/>
    <w:rsid w:val="00E31586"/>
    <w:rsid w:val="00E31ECE"/>
    <w:rsid w:val="00E3208A"/>
    <w:rsid w:val="00E32187"/>
    <w:rsid w:val="00E322ED"/>
    <w:rsid w:val="00E32559"/>
    <w:rsid w:val="00E32577"/>
    <w:rsid w:val="00E32EC2"/>
    <w:rsid w:val="00E334AB"/>
    <w:rsid w:val="00E33678"/>
    <w:rsid w:val="00E34577"/>
    <w:rsid w:val="00E365B3"/>
    <w:rsid w:val="00E3664F"/>
    <w:rsid w:val="00E37114"/>
    <w:rsid w:val="00E37250"/>
    <w:rsid w:val="00E372F0"/>
    <w:rsid w:val="00E37596"/>
    <w:rsid w:val="00E37CA5"/>
    <w:rsid w:val="00E37DED"/>
    <w:rsid w:val="00E40571"/>
    <w:rsid w:val="00E40874"/>
    <w:rsid w:val="00E4225C"/>
    <w:rsid w:val="00E426B6"/>
    <w:rsid w:val="00E426C5"/>
    <w:rsid w:val="00E4289C"/>
    <w:rsid w:val="00E42F23"/>
    <w:rsid w:val="00E433C0"/>
    <w:rsid w:val="00E442CC"/>
    <w:rsid w:val="00E447E0"/>
    <w:rsid w:val="00E469CB"/>
    <w:rsid w:val="00E47115"/>
    <w:rsid w:val="00E475A6"/>
    <w:rsid w:val="00E4765F"/>
    <w:rsid w:val="00E478ED"/>
    <w:rsid w:val="00E479EE"/>
    <w:rsid w:val="00E47BD0"/>
    <w:rsid w:val="00E501BC"/>
    <w:rsid w:val="00E50442"/>
    <w:rsid w:val="00E50773"/>
    <w:rsid w:val="00E508CA"/>
    <w:rsid w:val="00E51663"/>
    <w:rsid w:val="00E517CA"/>
    <w:rsid w:val="00E517D0"/>
    <w:rsid w:val="00E526EE"/>
    <w:rsid w:val="00E52954"/>
    <w:rsid w:val="00E52FD0"/>
    <w:rsid w:val="00E53816"/>
    <w:rsid w:val="00E53F6F"/>
    <w:rsid w:val="00E53FFF"/>
    <w:rsid w:val="00E54D2A"/>
    <w:rsid w:val="00E5547C"/>
    <w:rsid w:val="00E55A2E"/>
    <w:rsid w:val="00E55D4C"/>
    <w:rsid w:val="00E56733"/>
    <w:rsid w:val="00E56CA0"/>
    <w:rsid w:val="00E57801"/>
    <w:rsid w:val="00E57A9F"/>
    <w:rsid w:val="00E57E29"/>
    <w:rsid w:val="00E57FDB"/>
    <w:rsid w:val="00E57FFB"/>
    <w:rsid w:val="00E605EB"/>
    <w:rsid w:val="00E60A61"/>
    <w:rsid w:val="00E612A0"/>
    <w:rsid w:val="00E61728"/>
    <w:rsid w:val="00E618AA"/>
    <w:rsid w:val="00E62288"/>
    <w:rsid w:val="00E62C9C"/>
    <w:rsid w:val="00E633C5"/>
    <w:rsid w:val="00E647EF"/>
    <w:rsid w:val="00E6571A"/>
    <w:rsid w:val="00E65AAB"/>
    <w:rsid w:val="00E65C6D"/>
    <w:rsid w:val="00E65CA7"/>
    <w:rsid w:val="00E65F44"/>
    <w:rsid w:val="00E6630D"/>
    <w:rsid w:val="00E6672C"/>
    <w:rsid w:val="00E6689B"/>
    <w:rsid w:val="00E669A4"/>
    <w:rsid w:val="00E675F6"/>
    <w:rsid w:val="00E724F6"/>
    <w:rsid w:val="00E72D45"/>
    <w:rsid w:val="00E73027"/>
    <w:rsid w:val="00E735F0"/>
    <w:rsid w:val="00E73F2F"/>
    <w:rsid w:val="00E740D6"/>
    <w:rsid w:val="00E74D86"/>
    <w:rsid w:val="00E76014"/>
    <w:rsid w:val="00E76897"/>
    <w:rsid w:val="00E770D3"/>
    <w:rsid w:val="00E77156"/>
    <w:rsid w:val="00E776D1"/>
    <w:rsid w:val="00E77E2E"/>
    <w:rsid w:val="00E800FD"/>
    <w:rsid w:val="00E8015E"/>
    <w:rsid w:val="00E8115B"/>
    <w:rsid w:val="00E81DE0"/>
    <w:rsid w:val="00E82567"/>
    <w:rsid w:val="00E826E4"/>
    <w:rsid w:val="00E829FF"/>
    <w:rsid w:val="00E82AE3"/>
    <w:rsid w:val="00E835E2"/>
    <w:rsid w:val="00E837A1"/>
    <w:rsid w:val="00E843AE"/>
    <w:rsid w:val="00E8584B"/>
    <w:rsid w:val="00E85AE5"/>
    <w:rsid w:val="00E86150"/>
    <w:rsid w:val="00E86858"/>
    <w:rsid w:val="00E87245"/>
    <w:rsid w:val="00E876CA"/>
    <w:rsid w:val="00E87A12"/>
    <w:rsid w:val="00E87BA3"/>
    <w:rsid w:val="00E87F28"/>
    <w:rsid w:val="00E91A46"/>
    <w:rsid w:val="00E91ABC"/>
    <w:rsid w:val="00E9399C"/>
    <w:rsid w:val="00E93FB4"/>
    <w:rsid w:val="00E94DBA"/>
    <w:rsid w:val="00E94E47"/>
    <w:rsid w:val="00E94FC0"/>
    <w:rsid w:val="00E95071"/>
    <w:rsid w:val="00E95433"/>
    <w:rsid w:val="00E95BC4"/>
    <w:rsid w:val="00E96D5B"/>
    <w:rsid w:val="00EA086D"/>
    <w:rsid w:val="00EA09E3"/>
    <w:rsid w:val="00EA1836"/>
    <w:rsid w:val="00EA198F"/>
    <w:rsid w:val="00EA28AD"/>
    <w:rsid w:val="00EA2DBB"/>
    <w:rsid w:val="00EA2E12"/>
    <w:rsid w:val="00EA2E63"/>
    <w:rsid w:val="00EA366A"/>
    <w:rsid w:val="00EA3959"/>
    <w:rsid w:val="00EA3C53"/>
    <w:rsid w:val="00EA4539"/>
    <w:rsid w:val="00EA453B"/>
    <w:rsid w:val="00EA4D36"/>
    <w:rsid w:val="00EA4F55"/>
    <w:rsid w:val="00EA52D8"/>
    <w:rsid w:val="00EA56DD"/>
    <w:rsid w:val="00EA584D"/>
    <w:rsid w:val="00EA5CBD"/>
    <w:rsid w:val="00EA5CFC"/>
    <w:rsid w:val="00EA5E59"/>
    <w:rsid w:val="00EA689B"/>
    <w:rsid w:val="00EA76AF"/>
    <w:rsid w:val="00EA78F5"/>
    <w:rsid w:val="00EB0E0A"/>
    <w:rsid w:val="00EB2494"/>
    <w:rsid w:val="00EB45FF"/>
    <w:rsid w:val="00EB4C15"/>
    <w:rsid w:val="00EB4F13"/>
    <w:rsid w:val="00EB6F38"/>
    <w:rsid w:val="00EB6F84"/>
    <w:rsid w:val="00EC0965"/>
    <w:rsid w:val="00EC0EFE"/>
    <w:rsid w:val="00EC3631"/>
    <w:rsid w:val="00EC3D09"/>
    <w:rsid w:val="00EC3DF4"/>
    <w:rsid w:val="00EC44B8"/>
    <w:rsid w:val="00EC4C52"/>
    <w:rsid w:val="00EC4E03"/>
    <w:rsid w:val="00EC4E95"/>
    <w:rsid w:val="00EC520C"/>
    <w:rsid w:val="00EC5259"/>
    <w:rsid w:val="00EC530F"/>
    <w:rsid w:val="00EC5C7B"/>
    <w:rsid w:val="00EC7B9B"/>
    <w:rsid w:val="00EC7E4C"/>
    <w:rsid w:val="00ED00BA"/>
    <w:rsid w:val="00ED166B"/>
    <w:rsid w:val="00ED45ED"/>
    <w:rsid w:val="00ED4BED"/>
    <w:rsid w:val="00ED570B"/>
    <w:rsid w:val="00ED5B87"/>
    <w:rsid w:val="00ED7821"/>
    <w:rsid w:val="00EE040E"/>
    <w:rsid w:val="00EE0A5B"/>
    <w:rsid w:val="00EE1040"/>
    <w:rsid w:val="00EE153B"/>
    <w:rsid w:val="00EE22FA"/>
    <w:rsid w:val="00EE2387"/>
    <w:rsid w:val="00EE2529"/>
    <w:rsid w:val="00EE25D7"/>
    <w:rsid w:val="00EE2E08"/>
    <w:rsid w:val="00EE34EB"/>
    <w:rsid w:val="00EE47D8"/>
    <w:rsid w:val="00EE4D63"/>
    <w:rsid w:val="00EE5209"/>
    <w:rsid w:val="00EE5E19"/>
    <w:rsid w:val="00EE7742"/>
    <w:rsid w:val="00EF1328"/>
    <w:rsid w:val="00EF1FBF"/>
    <w:rsid w:val="00EF30B3"/>
    <w:rsid w:val="00EF328D"/>
    <w:rsid w:val="00EF3425"/>
    <w:rsid w:val="00EF34B7"/>
    <w:rsid w:val="00EF380F"/>
    <w:rsid w:val="00EF3C0C"/>
    <w:rsid w:val="00EF3D80"/>
    <w:rsid w:val="00EF4228"/>
    <w:rsid w:val="00EF43B8"/>
    <w:rsid w:val="00EF45DB"/>
    <w:rsid w:val="00EF549A"/>
    <w:rsid w:val="00EF623B"/>
    <w:rsid w:val="00EF65A3"/>
    <w:rsid w:val="00EF662C"/>
    <w:rsid w:val="00EF6E05"/>
    <w:rsid w:val="00EF6EE8"/>
    <w:rsid w:val="00EF7AEF"/>
    <w:rsid w:val="00F00719"/>
    <w:rsid w:val="00F0286A"/>
    <w:rsid w:val="00F034A6"/>
    <w:rsid w:val="00F039A6"/>
    <w:rsid w:val="00F03EC3"/>
    <w:rsid w:val="00F04A95"/>
    <w:rsid w:val="00F05CCB"/>
    <w:rsid w:val="00F05D2F"/>
    <w:rsid w:val="00F06270"/>
    <w:rsid w:val="00F06285"/>
    <w:rsid w:val="00F0780A"/>
    <w:rsid w:val="00F07C07"/>
    <w:rsid w:val="00F07CE8"/>
    <w:rsid w:val="00F1155E"/>
    <w:rsid w:val="00F119BB"/>
    <w:rsid w:val="00F119FE"/>
    <w:rsid w:val="00F12060"/>
    <w:rsid w:val="00F12131"/>
    <w:rsid w:val="00F1250A"/>
    <w:rsid w:val="00F12873"/>
    <w:rsid w:val="00F12A00"/>
    <w:rsid w:val="00F13A39"/>
    <w:rsid w:val="00F13C8F"/>
    <w:rsid w:val="00F14FD5"/>
    <w:rsid w:val="00F14FDA"/>
    <w:rsid w:val="00F15823"/>
    <w:rsid w:val="00F15A52"/>
    <w:rsid w:val="00F15DF2"/>
    <w:rsid w:val="00F17A11"/>
    <w:rsid w:val="00F17F29"/>
    <w:rsid w:val="00F20023"/>
    <w:rsid w:val="00F20292"/>
    <w:rsid w:val="00F20F65"/>
    <w:rsid w:val="00F21388"/>
    <w:rsid w:val="00F2172C"/>
    <w:rsid w:val="00F21C57"/>
    <w:rsid w:val="00F23578"/>
    <w:rsid w:val="00F236AD"/>
    <w:rsid w:val="00F23B3E"/>
    <w:rsid w:val="00F23E27"/>
    <w:rsid w:val="00F243BD"/>
    <w:rsid w:val="00F25FAB"/>
    <w:rsid w:val="00F2612E"/>
    <w:rsid w:val="00F2713B"/>
    <w:rsid w:val="00F27471"/>
    <w:rsid w:val="00F276C4"/>
    <w:rsid w:val="00F2786C"/>
    <w:rsid w:val="00F305CC"/>
    <w:rsid w:val="00F30605"/>
    <w:rsid w:val="00F30782"/>
    <w:rsid w:val="00F31DC4"/>
    <w:rsid w:val="00F31E34"/>
    <w:rsid w:val="00F32185"/>
    <w:rsid w:val="00F32B7C"/>
    <w:rsid w:val="00F32BE8"/>
    <w:rsid w:val="00F33AC7"/>
    <w:rsid w:val="00F35E42"/>
    <w:rsid w:val="00F35E54"/>
    <w:rsid w:val="00F36523"/>
    <w:rsid w:val="00F3670B"/>
    <w:rsid w:val="00F36726"/>
    <w:rsid w:val="00F36C97"/>
    <w:rsid w:val="00F37461"/>
    <w:rsid w:val="00F37696"/>
    <w:rsid w:val="00F4056D"/>
    <w:rsid w:val="00F40BCF"/>
    <w:rsid w:val="00F40F2B"/>
    <w:rsid w:val="00F41202"/>
    <w:rsid w:val="00F41233"/>
    <w:rsid w:val="00F4297C"/>
    <w:rsid w:val="00F42BC5"/>
    <w:rsid w:val="00F42C1D"/>
    <w:rsid w:val="00F43E82"/>
    <w:rsid w:val="00F44BE6"/>
    <w:rsid w:val="00F44C90"/>
    <w:rsid w:val="00F4500F"/>
    <w:rsid w:val="00F455F9"/>
    <w:rsid w:val="00F457A8"/>
    <w:rsid w:val="00F45ABA"/>
    <w:rsid w:val="00F45E53"/>
    <w:rsid w:val="00F4606A"/>
    <w:rsid w:val="00F46780"/>
    <w:rsid w:val="00F5066B"/>
    <w:rsid w:val="00F5066E"/>
    <w:rsid w:val="00F516FD"/>
    <w:rsid w:val="00F51A3C"/>
    <w:rsid w:val="00F528DB"/>
    <w:rsid w:val="00F5343A"/>
    <w:rsid w:val="00F53742"/>
    <w:rsid w:val="00F54BD0"/>
    <w:rsid w:val="00F5504B"/>
    <w:rsid w:val="00F5693D"/>
    <w:rsid w:val="00F56A1A"/>
    <w:rsid w:val="00F578C3"/>
    <w:rsid w:val="00F578FC"/>
    <w:rsid w:val="00F57A5E"/>
    <w:rsid w:val="00F6053C"/>
    <w:rsid w:val="00F607BB"/>
    <w:rsid w:val="00F60B7C"/>
    <w:rsid w:val="00F6216F"/>
    <w:rsid w:val="00F6261F"/>
    <w:rsid w:val="00F62770"/>
    <w:rsid w:val="00F62794"/>
    <w:rsid w:val="00F63110"/>
    <w:rsid w:val="00F63224"/>
    <w:rsid w:val="00F63335"/>
    <w:rsid w:val="00F6469C"/>
    <w:rsid w:val="00F650CB"/>
    <w:rsid w:val="00F65242"/>
    <w:rsid w:val="00F6553B"/>
    <w:rsid w:val="00F66359"/>
    <w:rsid w:val="00F66501"/>
    <w:rsid w:val="00F673E6"/>
    <w:rsid w:val="00F709CF"/>
    <w:rsid w:val="00F70D58"/>
    <w:rsid w:val="00F71458"/>
    <w:rsid w:val="00F71736"/>
    <w:rsid w:val="00F717A8"/>
    <w:rsid w:val="00F72704"/>
    <w:rsid w:val="00F72A20"/>
    <w:rsid w:val="00F7438E"/>
    <w:rsid w:val="00F74895"/>
    <w:rsid w:val="00F75CF9"/>
    <w:rsid w:val="00F761AD"/>
    <w:rsid w:val="00F773E9"/>
    <w:rsid w:val="00F80E91"/>
    <w:rsid w:val="00F816FD"/>
    <w:rsid w:val="00F8242D"/>
    <w:rsid w:val="00F8274A"/>
    <w:rsid w:val="00F835A3"/>
    <w:rsid w:val="00F83A3E"/>
    <w:rsid w:val="00F84351"/>
    <w:rsid w:val="00F8446F"/>
    <w:rsid w:val="00F8479D"/>
    <w:rsid w:val="00F84D21"/>
    <w:rsid w:val="00F84D57"/>
    <w:rsid w:val="00F853EF"/>
    <w:rsid w:val="00F85856"/>
    <w:rsid w:val="00F85BD8"/>
    <w:rsid w:val="00F85C5D"/>
    <w:rsid w:val="00F863CE"/>
    <w:rsid w:val="00F87398"/>
    <w:rsid w:val="00F90431"/>
    <w:rsid w:val="00F92B1D"/>
    <w:rsid w:val="00F9381E"/>
    <w:rsid w:val="00F941A2"/>
    <w:rsid w:val="00F94956"/>
    <w:rsid w:val="00F95000"/>
    <w:rsid w:val="00F95777"/>
    <w:rsid w:val="00F96539"/>
    <w:rsid w:val="00F96B90"/>
    <w:rsid w:val="00F96ECA"/>
    <w:rsid w:val="00FA0F1D"/>
    <w:rsid w:val="00FA0F98"/>
    <w:rsid w:val="00FA10CC"/>
    <w:rsid w:val="00FA1497"/>
    <w:rsid w:val="00FA2802"/>
    <w:rsid w:val="00FA2CE8"/>
    <w:rsid w:val="00FA35E6"/>
    <w:rsid w:val="00FA38D9"/>
    <w:rsid w:val="00FA3BB4"/>
    <w:rsid w:val="00FA421E"/>
    <w:rsid w:val="00FA42D0"/>
    <w:rsid w:val="00FA4966"/>
    <w:rsid w:val="00FA53BD"/>
    <w:rsid w:val="00FA5AB1"/>
    <w:rsid w:val="00FA619B"/>
    <w:rsid w:val="00FA695A"/>
    <w:rsid w:val="00FA69A9"/>
    <w:rsid w:val="00FA6EC2"/>
    <w:rsid w:val="00FB0650"/>
    <w:rsid w:val="00FB109D"/>
    <w:rsid w:val="00FB138A"/>
    <w:rsid w:val="00FB20D3"/>
    <w:rsid w:val="00FB2325"/>
    <w:rsid w:val="00FB259A"/>
    <w:rsid w:val="00FB262A"/>
    <w:rsid w:val="00FB2656"/>
    <w:rsid w:val="00FB29CC"/>
    <w:rsid w:val="00FB302E"/>
    <w:rsid w:val="00FB307B"/>
    <w:rsid w:val="00FB3CBF"/>
    <w:rsid w:val="00FB4190"/>
    <w:rsid w:val="00FB43E0"/>
    <w:rsid w:val="00FB5086"/>
    <w:rsid w:val="00FB57D5"/>
    <w:rsid w:val="00FB609E"/>
    <w:rsid w:val="00FC033C"/>
    <w:rsid w:val="00FC199C"/>
    <w:rsid w:val="00FC1F04"/>
    <w:rsid w:val="00FC206D"/>
    <w:rsid w:val="00FC2BC4"/>
    <w:rsid w:val="00FC2FE2"/>
    <w:rsid w:val="00FC318E"/>
    <w:rsid w:val="00FC32A0"/>
    <w:rsid w:val="00FC354D"/>
    <w:rsid w:val="00FC36FF"/>
    <w:rsid w:val="00FC3759"/>
    <w:rsid w:val="00FC4AF2"/>
    <w:rsid w:val="00FC51EB"/>
    <w:rsid w:val="00FC52E2"/>
    <w:rsid w:val="00FC5482"/>
    <w:rsid w:val="00FC577D"/>
    <w:rsid w:val="00FC6A73"/>
    <w:rsid w:val="00FC6E7E"/>
    <w:rsid w:val="00FC6F6D"/>
    <w:rsid w:val="00FC7F34"/>
    <w:rsid w:val="00FC7F6E"/>
    <w:rsid w:val="00FD099C"/>
    <w:rsid w:val="00FD0A1A"/>
    <w:rsid w:val="00FD0B79"/>
    <w:rsid w:val="00FD0D06"/>
    <w:rsid w:val="00FD2AE2"/>
    <w:rsid w:val="00FD2C31"/>
    <w:rsid w:val="00FD2D5A"/>
    <w:rsid w:val="00FD2F93"/>
    <w:rsid w:val="00FD50A1"/>
    <w:rsid w:val="00FD521D"/>
    <w:rsid w:val="00FD63B3"/>
    <w:rsid w:val="00FD68D4"/>
    <w:rsid w:val="00FD695B"/>
    <w:rsid w:val="00FD6BB9"/>
    <w:rsid w:val="00FD7859"/>
    <w:rsid w:val="00FE0FA7"/>
    <w:rsid w:val="00FE1DBC"/>
    <w:rsid w:val="00FE1F4F"/>
    <w:rsid w:val="00FE240D"/>
    <w:rsid w:val="00FE2F72"/>
    <w:rsid w:val="00FE361D"/>
    <w:rsid w:val="00FE51AD"/>
    <w:rsid w:val="00FE53E8"/>
    <w:rsid w:val="00FE5DDA"/>
    <w:rsid w:val="00FE5E1B"/>
    <w:rsid w:val="00FE6E6B"/>
    <w:rsid w:val="00FE7157"/>
    <w:rsid w:val="00FE71FB"/>
    <w:rsid w:val="00FE7292"/>
    <w:rsid w:val="00FE7553"/>
    <w:rsid w:val="00FE764C"/>
    <w:rsid w:val="00FE7932"/>
    <w:rsid w:val="00FE7B5A"/>
    <w:rsid w:val="00FF026C"/>
    <w:rsid w:val="00FF055D"/>
    <w:rsid w:val="00FF100C"/>
    <w:rsid w:val="00FF2279"/>
    <w:rsid w:val="00FF2D6B"/>
    <w:rsid w:val="00FF2EFC"/>
    <w:rsid w:val="00FF3043"/>
    <w:rsid w:val="00FF351A"/>
    <w:rsid w:val="00FF3958"/>
    <w:rsid w:val="00FF3D6A"/>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onnector" idref="#AutoShape 223"/>
        <o:r id="V:Rule2" type="connector" idref="#AutoShape 2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C3"/>
    <w:pPr>
      <w:ind w:firstLine="238"/>
      <w:jc w:val="both"/>
    </w:pPr>
    <w:rPr>
      <w:rFonts w:ascii="Garamond" w:hAnsi="Garamond"/>
      <w:szCs w:val="24"/>
      <w:lang w:val="en-GB" w:eastAsia="en-US"/>
    </w:rPr>
  </w:style>
  <w:style w:type="paragraph" w:styleId="Titre1">
    <w:name w:val="heading 1"/>
    <w:basedOn w:val="Normal"/>
    <w:next w:val="Normal"/>
    <w:link w:val="Titre1Car"/>
    <w:qFormat/>
    <w:rsid w:val="00340C7C"/>
    <w:pPr>
      <w:keepNext/>
      <w:spacing w:before="240" w:after="60"/>
      <w:ind w:firstLine="0"/>
      <w:outlineLvl w:val="0"/>
    </w:pPr>
    <w:rPr>
      <w:rFonts w:ascii="Cambria" w:hAnsi="Cambria"/>
      <w:b/>
      <w:bCs/>
      <w:kern w:val="32"/>
      <w:sz w:val="32"/>
      <w:szCs w:val="32"/>
    </w:rPr>
  </w:style>
  <w:style w:type="paragraph" w:styleId="Titre2">
    <w:name w:val="heading 2"/>
    <w:basedOn w:val="Normal"/>
    <w:next w:val="Normal"/>
    <w:link w:val="Titre2Car"/>
    <w:qFormat/>
    <w:rsid w:val="00340C7C"/>
    <w:pPr>
      <w:keepNext/>
      <w:numPr>
        <w:ilvl w:val="1"/>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340C7C"/>
    <w:pPr>
      <w:keepNext/>
      <w:numPr>
        <w:ilvl w:val="2"/>
        <w:numId w:val="2"/>
      </w:numPr>
      <w:spacing w:before="240" w:after="60"/>
      <w:outlineLvl w:val="2"/>
    </w:pPr>
    <w:rPr>
      <w:rFonts w:ascii="Cambria" w:hAnsi="Cambria"/>
      <w:b/>
      <w:bCs/>
      <w:sz w:val="26"/>
      <w:szCs w:val="26"/>
    </w:rPr>
  </w:style>
  <w:style w:type="paragraph" w:styleId="Titre4">
    <w:name w:val="heading 4"/>
    <w:basedOn w:val="Normal"/>
    <w:next w:val="Normal"/>
    <w:link w:val="Titre4Car"/>
    <w:qFormat/>
    <w:rsid w:val="00340C7C"/>
    <w:pPr>
      <w:keepNext/>
      <w:numPr>
        <w:ilvl w:val="3"/>
        <w:numId w:val="2"/>
      </w:numPr>
      <w:spacing w:before="240" w:after="60"/>
      <w:outlineLvl w:val="3"/>
    </w:pPr>
    <w:rPr>
      <w:rFonts w:ascii="Calibri" w:hAnsi="Calibri"/>
      <w:b/>
      <w:bCs/>
      <w:sz w:val="28"/>
      <w:szCs w:val="28"/>
    </w:rPr>
  </w:style>
  <w:style w:type="paragraph" w:styleId="Titre5">
    <w:name w:val="heading 5"/>
    <w:basedOn w:val="Normal"/>
    <w:next w:val="Normal"/>
    <w:link w:val="Titre5Car"/>
    <w:qFormat/>
    <w:rsid w:val="00340C7C"/>
    <w:pPr>
      <w:numPr>
        <w:ilvl w:val="4"/>
        <w:numId w:val="2"/>
      </w:numPr>
      <w:spacing w:before="240" w:after="60"/>
      <w:outlineLvl w:val="4"/>
    </w:pPr>
    <w:rPr>
      <w:rFonts w:ascii="Calibri" w:hAnsi="Calibri"/>
      <w:b/>
      <w:bCs/>
      <w:i/>
      <w:iCs/>
      <w:sz w:val="26"/>
      <w:szCs w:val="26"/>
    </w:rPr>
  </w:style>
  <w:style w:type="paragraph" w:styleId="Titre6">
    <w:name w:val="heading 6"/>
    <w:basedOn w:val="Normal"/>
    <w:next w:val="Normal"/>
    <w:link w:val="Titre6Car"/>
    <w:qFormat/>
    <w:rsid w:val="00340C7C"/>
    <w:pPr>
      <w:numPr>
        <w:ilvl w:val="5"/>
        <w:numId w:val="2"/>
      </w:numPr>
      <w:spacing w:before="240" w:after="60"/>
      <w:outlineLvl w:val="5"/>
    </w:pPr>
    <w:rPr>
      <w:rFonts w:ascii="Calibri" w:hAnsi="Calibri"/>
      <w:b/>
      <w:bCs/>
      <w:sz w:val="22"/>
      <w:szCs w:val="22"/>
    </w:rPr>
  </w:style>
  <w:style w:type="paragraph" w:styleId="Titre7">
    <w:name w:val="heading 7"/>
    <w:basedOn w:val="Normal"/>
    <w:next w:val="Normal"/>
    <w:link w:val="Titre7Car"/>
    <w:qFormat/>
    <w:rsid w:val="00340C7C"/>
    <w:pPr>
      <w:numPr>
        <w:ilvl w:val="6"/>
        <w:numId w:val="2"/>
      </w:numPr>
      <w:spacing w:before="240" w:after="60"/>
      <w:outlineLvl w:val="6"/>
    </w:pPr>
    <w:rPr>
      <w:rFonts w:ascii="Calibri" w:hAnsi="Calibri"/>
      <w:sz w:val="24"/>
    </w:rPr>
  </w:style>
  <w:style w:type="paragraph" w:styleId="Titre8">
    <w:name w:val="heading 8"/>
    <w:basedOn w:val="Normal"/>
    <w:next w:val="Normal"/>
    <w:link w:val="Titre8Car"/>
    <w:qFormat/>
    <w:rsid w:val="00340C7C"/>
    <w:pPr>
      <w:numPr>
        <w:ilvl w:val="7"/>
        <w:numId w:val="2"/>
      </w:numPr>
      <w:spacing w:before="240" w:after="60"/>
      <w:outlineLvl w:val="7"/>
    </w:pPr>
    <w:rPr>
      <w:rFonts w:ascii="Calibri" w:hAnsi="Calibri"/>
      <w:i/>
      <w:iCs/>
      <w:sz w:val="24"/>
    </w:rPr>
  </w:style>
  <w:style w:type="paragraph" w:styleId="Titre9">
    <w:name w:val="heading 9"/>
    <w:basedOn w:val="Normal"/>
    <w:next w:val="Normal"/>
    <w:link w:val="Titre9Car"/>
    <w:qFormat/>
    <w:rsid w:val="00340C7C"/>
    <w:pPr>
      <w:numPr>
        <w:ilvl w:val="8"/>
        <w:numId w:val="2"/>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rodepage">
    <w:name w:val="page number"/>
    <w:basedOn w:val="Policepardfau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ausimple1">
    <w:name w:val="Table Simple 1"/>
    <w:basedOn w:val="Tableau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n-tte">
    <w:name w:val="header"/>
    <w:basedOn w:val="Normal"/>
    <w:link w:val="En-tteCar"/>
    <w:uiPriority w:val="99"/>
    <w:rsid w:val="001638A5"/>
    <w:pPr>
      <w:tabs>
        <w:tab w:val="center" w:pos="4513"/>
        <w:tab w:val="right" w:pos="9026"/>
      </w:tabs>
    </w:pPr>
    <w:rPr>
      <w:rFonts w:ascii="Times New Roman" w:hAnsi="Times New Roman"/>
      <w:sz w:val="22"/>
      <w:lang w:val="en-US"/>
    </w:rPr>
  </w:style>
  <w:style w:type="character" w:customStyle="1" w:styleId="En-tteCar">
    <w:name w:val="En-tête Car"/>
    <w:link w:val="En-tte"/>
    <w:uiPriority w:val="99"/>
    <w:rsid w:val="001638A5"/>
    <w:rPr>
      <w:sz w:val="22"/>
      <w:szCs w:val="24"/>
      <w:lang w:val="en-US" w:eastAsia="en-US"/>
    </w:rPr>
  </w:style>
  <w:style w:type="paragraph" w:styleId="Pieddepage">
    <w:name w:val="footer"/>
    <w:link w:val="PieddepageCar"/>
    <w:rsid w:val="00340C7C"/>
    <w:pPr>
      <w:tabs>
        <w:tab w:val="center" w:pos="4513"/>
        <w:tab w:val="right" w:pos="9026"/>
      </w:tabs>
      <w:jc w:val="right"/>
    </w:pPr>
    <w:rPr>
      <w:rFonts w:ascii="Calibri" w:hAnsi="Calibri" w:cs="Calibri"/>
      <w:sz w:val="16"/>
      <w:szCs w:val="24"/>
      <w:lang w:val="pt-PT" w:eastAsia="pt-PT"/>
    </w:rPr>
  </w:style>
  <w:style w:type="character" w:customStyle="1" w:styleId="PieddepageCar">
    <w:name w:val="Pied de page Car"/>
    <w:link w:val="Pieddepage"/>
    <w:rsid w:val="00340C7C"/>
    <w:rPr>
      <w:rFonts w:ascii="Calibri" w:hAnsi="Calibri" w:cs="Calibri"/>
      <w:sz w:val="16"/>
      <w:szCs w:val="24"/>
      <w:lang w:val="pt-PT" w:eastAsia="pt-PT" w:bidi="ar-SA"/>
    </w:rPr>
  </w:style>
  <w:style w:type="paragraph" w:styleId="Textedebulles">
    <w:name w:val="Balloon Text"/>
    <w:basedOn w:val="Normal"/>
    <w:link w:val="TextedebullesCar"/>
    <w:rsid w:val="0010637B"/>
    <w:rPr>
      <w:rFonts w:ascii="Tahoma" w:hAnsi="Tahoma"/>
      <w:sz w:val="16"/>
      <w:szCs w:val="16"/>
      <w:lang w:val="en-US"/>
    </w:rPr>
  </w:style>
  <w:style w:type="character" w:customStyle="1" w:styleId="TextedebullesCar">
    <w:name w:val="Texte de bulles Car"/>
    <w:link w:val="Textedebulles"/>
    <w:rsid w:val="0010637B"/>
    <w:rPr>
      <w:rFonts w:ascii="Tahoma" w:hAnsi="Tahoma" w:cs="Tahoma"/>
      <w:sz w:val="16"/>
      <w:szCs w:val="16"/>
      <w:lang w:val="en-US" w:eastAsia="en-US"/>
    </w:rPr>
  </w:style>
  <w:style w:type="character" w:styleId="Numrodeligne">
    <w:name w:val="line number"/>
    <w:basedOn w:val="Policepardfaut"/>
    <w:rsid w:val="0010637B"/>
  </w:style>
  <w:style w:type="paragraph" w:styleId="Titre">
    <w:name w:val="Title"/>
    <w:next w:val="Author"/>
    <w:link w:val="TitreCar"/>
    <w:qFormat/>
    <w:rsid w:val="007A68AE"/>
    <w:pPr>
      <w:spacing w:before="240" w:after="60"/>
      <w:outlineLvl w:val="0"/>
    </w:pPr>
    <w:rPr>
      <w:rFonts w:ascii="Calibri" w:hAnsi="Calibri" w:cs="Calibri"/>
      <w:b/>
      <w:bCs/>
      <w:kern w:val="28"/>
      <w:sz w:val="40"/>
      <w:szCs w:val="40"/>
      <w:lang w:val="en-US" w:eastAsia="en-US"/>
    </w:rPr>
  </w:style>
  <w:style w:type="character" w:customStyle="1" w:styleId="TitreCar">
    <w:name w:val="Titre Car"/>
    <w:link w:val="Titr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1">
    <w:name w:val="Citation1"/>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1"/>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Titre1Car">
    <w:name w:val="Titre 1 Car"/>
    <w:link w:val="Titre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re2Car">
    <w:name w:val="Titre 2 Car"/>
    <w:link w:val="Titre2"/>
    <w:semiHidden/>
    <w:rsid w:val="00340C7C"/>
    <w:rPr>
      <w:rFonts w:ascii="Cambria" w:eastAsia="Times New Roman" w:hAnsi="Cambria" w:cs="Times New Roman"/>
      <w:b/>
      <w:bCs/>
      <w:i/>
      <w:iCs/>
      <w:sz w:val="28"/>
      <w:szCs w:val="28"/>
      <w:lang w:val="en-GB" w:eastAsia="en-US"/>
    </w:rPr>
  </w:style>
  <w:style w:type="character" w:customStyle="1" w:styleId="Titre3Car">
    <w:name w:val="Titre 3 Car"/>
    <w:link w:val="Titre3"/>
    <w:semiHidden/>
    <w:rsid w:val="00340C7C"/>
    <w:rPr>
      <w:rFonts w:ascii="Cambria" w:eastAsia="Times New Roman" w:hAnsi="Cambria" w:cs="Times New Roman"/>
      <w:b/>
      <w:bCs/>
      <w:sz w:val="26"/>
      <w:szCs w:val="26"/>
      <w:lang w:val="en-GB" w:eastAsia="en-US"/>
    </w:rPr>
  </w:style>
  <w:style w:type="character" w:customStyle="1" w:styleId="Titre4Car">
    <w:name w:val="Titre 4 Car"/>
    <w:link w:val="Titre4"/>
    <w:semiHidden/>
    <w:rsid w:val="00340C7C"/>
    <w:rPr>
      <w:rFonts w:ascii="Calibri" w:eastAsia="Times New Roman" w:hAnsi="Calibri" w:cs="Times New Roman"/>
      <w:b/>
      <w:bCs/>
      <w:sz w:val="28"/>
      <w:szCs w:val="28"/>
      <w:lang w:val="en-GB" w:eastAsia="en-US"/>
    </w:rPr>
  </w:style>
  <w:style w:type="character" w:customStyle="1" w:styleId="Titre5Car">
    <w:name w:val="Titre 5 Car"/>
    <w:link w:val="Titre5"/>
    <w:semiHidden/>
    <w:rsid w:val="00340C7C"/>
    <w:rPr>
      <w:rFonts w:ascii="Calibri" w:eastAsia="Times New Roman" w:hAnsi="Calibri" w:cs="Times New Roman"/>
      <w:b/>
      <w:bCs/>
      <w:i/>
      <w:iCs/>
      <w:sz w:val="26"/>
      <w:szCs w:val="26"/>
      <w:lang w:val="en-GB" w:eastAsia="en-US"/>
    </w:rPr>
  </w:style>
  <w:style w:type="character" w:customStyle="1" w:styleId="Titre6Car">
    <w:name w:val="Titre 6 Car"/>
    <w:link w:val="Titre6"/>
    <w:semiHidden/>
    <w:rsid w:val="00340C7C"/>
    <w:rPr>
      <w:rFonts w:ascii="Calibri" w:eastAsia="Times New Roman" w:hAnsi="Calibri" w:cs="Times New Roman"/>
      <w:b/>
      <w:bCs/>
      <w:sz w:val="22"/>
      <w:szCs w:val="22"/>
      <w:lang w:val="en-GB" w:eastAsia="en-US"/>
    </w:rPr>
  </w:style>
  <w:style w:type="character" w:customStyle="1" w:styleId="Titre7Car">
    <w:name w:val="Titre 7 Car"/>
    <w:link w:val="Titre7"/>
    <w:semiHidden/>
    <w:rsid w:val="00340C7C"/>
    <w:rPr>
      <w:rFonts w:ascii="Calibri" w:eastAsia="Times New Roman" w:hAnsi="Calibri" w:cs="Times New Roman"/>
      <w:sz w:val="24"/>
      <w:szCs w:val="24"/>
      <w:lang w:val="en-GB" w:eastAsia="en-US"/>
    </w:rPr>
  </w:style>
  <w:style w:type="character" w:customStyle="1" w:styleId="Titre8Car">
    <w:name w:val="Titre 8 Car"/>
    <w:link w:val="Titre8"/>
    <w:semiHidden/>
    <w:rsid w:val="00340C7C"/>
    <w:rPr>
      <w:rFonts w:ascii="Calibri" w:eastAsia="Times New Roman" w:hAnsi="Calibri" w:cs="Times New Roman"/>
      <w:i/>
      <w:iCs/>
      <w:sz w:val="24"/>
      <w:szCs w:val="24"/>
      <w:lang w:val="en-GB" w:eastAsia="en-US"/>
    </w:rPr>
  </w:style>
  <w:style w:type="character" w:customStyle="1" w:styleId="Titre9Car">
    <w:name w:val="Titre 9 Car"/>
    <w:link w:val="Titre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Lgende">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phedeliste">
    <w:name w:val="List Paragraph"/>
    <w:basedOn w:val="Normal"/>
    <w:uiPriority w:val="34"/>
    <w:qFormat/>
    <w:rsid w:val="00CC00C8"/>
    <w:pPr>
      <w:ind w:left="720"/>
      <w:contextualSpacing/>
    </w:pPr>
  </w:style>
  <w:style w:type="paragraph" w:styleId="Retraitnormal">
    <w:name w:val="Normal Indent"/>
    <w:basedOn w:val="Normal"/>
    <w:unhideWhenUsed/>
    <w:rsid w:val="00CC00C8"/>
    <w:pPr>
      <w:ind w:left="708"/>
    </w:pPr>
  </w:style>
  <w:style w:type="character" w:styleId="Textedelespacerserv">
    <w:name w:val="Placeholder Text"/>
    <w:basedOn w:val="Policepardfaut"/>
    <w:uiPriority w:val="99"/>
    <w:semiHidden/>
    <w:rsid w:val="00643932"/>
    <w:rPr>
      <w:color w:val="808080"/>
    </w:rPr>
  </w:style>
  <w:style w:type="character" w:styleId="Lienhypertexte">
    <w:name w:val="Hyperlink"/>
    <w:basedOn w:val="Policepardfaut"/>
    <w:uiPriority w:val="99"/>
    <w:unhideWhenUsed/>
    <w:rsid w:val="00A2516D"/>
    <w:rPr>
      <w:color w:val="0563C1" w:themeColor="hyperlink"/>
      <w:u w:val="single"/>
    </w:rPr>
  </w:style>
  <w:style w:type="paragraph" w:styleId="NormalWeb">
    <w:name w:val="Normal (Web)"/>
    <w:basedOn w:val="Normal"/>
    <w:uiPriority w:val="99"/>
    <w:semiHidden/>
    <w:unhideWhenUsed/>
    <w:rsid w:val="002D5E0F"/>
    <w:pPr>
      <w:spacing w:before="100" w:beforeAutospacing="1" w:after="119"/>
      <w:ind w:firstLine="0"/>
      <w:jc w:val="left"/>
    </w:pPr>
    <w:rPr>
      <w:rFonts w:ascii="Times New Roman" w:hAnsi="Times New Roman"/>
      <w:sz w:val="24"/>
      <w:lang w:val="fr-FR" w:eastAsia="fr-FR"/>
    </w:rPr>
  </w:style>
  <w:style w:type="paragraph" w:styleId="TM1">
    <w:name w:val="toc 1"/>
    <w:basedOn w:val="Normal"/>
    <w:next w:val="Normal"/>
    <w:autoRedefine/>
    <w:uiPriority w:val="39"/>
    <w:unhideWhenUsed/>
    <w:rsid w:val="00F5693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4512">
      <w:bodyDiv w:val="1"/>
      <w:marLeft w:val="0"/>
      <w:marRight w:val="0"/>
      <w:marTop w:val="0"/>
      <w:marBottom w:val="0"/>
      <w:divBdr>
        <w:top w:val="none" w:sz="0" w:space="0" w:color="auto"/>
        <w:left w:val="none" w:sz="0" w:space="0" w:color="auto"/>
        <w:bottom w:val="none" w:sz="0" w:space="0" w:color="auto"/>
        <w:right w:val="none" w:sz="0" w:space="0" w:color="auto"/>
      </w:divBdr>
    </w:div>
    <w:div w:id="564418468">
      <w:bodyDiv w:val="1"/>
      <w:marLeft w:val="0"/>
      <w:marRight w:val="0"/>
      <w:marTop w:val="0"/>
      <w:marBottom w:val="0"/>
      <w:divBdr>
        <w:top w:val="none" w:sz="0" w:space="0" w:color="auto"/>
        <w:left w:val="none" w:sz="0" w:space="0" w:color="auto"/>
        <w:bottom w:val="none" w:sz="0" w:space="0" w:color="auto"/>
        <w:right w:val="none" w:sz="0" w:space="0" w:color="auto"/>
      </w:divBdr>
      <w:divsChild>
        <w:div w:id="726143348">
          <w:marLeft w:val="0"/>
          <w:marRight w:val="0"/>
          <w:marTop w:val="0"/>
          <w:marBottom w:val="0"/>
          <w:divBdr>
            <w:top w:val="none" w:sz="0" w:space="0" w:color="auto"/>
            <w:left w:val="none" w:sz="0" w:space="0" w:color="auto"/>
            <w:bottom w:val="none" w:sz="0" w:space="0" w:color="auto"/>
            <w:right w:val="none" w:sz="0" w:space="0" w:color="auto"/>
          </w:divBdr>
          <w:divsChild>
            <w:div w:id="19009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381">
      <w:bodyDiv w:val="1"/>
      <w:marLeft w:val="0"/>
      <w:marRight w:val="0"/>
      <w:marTop w:val="0"/>
      <w:marBottom w:val="0"/>
      <w:divBdr>
        <w:top w:val="none" w:sz="0" w:space="0" w:color="auto"/>
        <w:left w:val="none" w:sz="0" w:space="0" w:color="auto"/>
        <w:bottom w:val="none" w:sz="0" w:space="0" w:color="auto"/>
        <w:right w:val="none" w:sz="0" w:space="0" w:color="auto"/>
      </w:divBdr>
    </w:div>
    <w:div w:id="975137718">
      <w:bodyDiv w:val="1"/>
      <w:marLeft w:val="0"/>
      <w:marRight w:val="0"/>
      <w:marTop w:val="0"/>
      <w:marBottom w:val="0"/>
      <w:divBdr>
        <w:top w:val="none" w:sz="0" w:space="0" w:color="auto"/>
        <w:left w:val="none" w:sz="0" w:space="0" w:color="auto"/>
        <w:bottom w:val="none" w:sz="0" w:space="0" w:color="auto"/>
        <w:right w:val="none" w:sz="0" w:space="0" w:color="auto"/>
      </w:divBdr>
      <w:divsChild>
        <w:div w:id="1304583926">
          <w:marLeft w:val="0"/>
          <w:marRight w:val="0"/>
          <w:marTop w:val="0"/>
          <w:marBottom w:val="0"/>
          <w:divBdr>
            <w:top w:val="none" w:sz="0" w:space="0" w:color="auto"/>
            <w:left w:val="none" w:sz="0" w:space="0" w:color="auto"/>
            <w:bottom w:val="none" w:sz="0" w:space="0" w:color="auto"/>
            <w:right w:val="none" w:sz="0" w:space="0" w:color="auto"/>
          </w:divBdr>
          <w:divsChild>
            <w:div w:id="8994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3125">
      <w:bodyDiv w:val="1"/>
      <w:marLeft w:val="0"/>
      <w:marRight w:val="0"/>
      <w:marTop w:val="0"/>
      <w:marBottom w:val="0"/>
      <w:divBdr>
        <w:top w:val="none" w:sz="0" w:space="0" w:color="auto"/>
        <w:left w:val="none" w:sz="0" w:space="0" w:color="auto"/>
        <w:bottom w:val="none" w:sz="0" w:space="0" w:color="auto"/>
        <w:right w:val="none" w:sz="0" w:space="0" w:color="auto"/>
      </w:divBdr>
    </w:div>
    <w:div w:id="1084840530">
      <w:bodyDiv w:val="1"/>
      <w:marLeft w:val="0"/>
      <w:marRight w:val="0"/>
      <w:marTop w:val="0"/>
      <w:marBottom w:val="0"/>
      <w:divBdr>
        <w:top w:val="none" w:sz="0" w:space="0" w:color="auto"/>
        <w:left w:val="none" w:sz="0" w:space="0" w:color="auto"/>
        <w:bottom w:val="none" w:sz="0" w:space="0" w:color="auto"/>
        <w:right w:val="none" w:sz="0" w:space="0" w:color="auto"/>
      </w:divBdr>
    </w:div>
    <w:div w:id="1128624862">
      <w:bodyDiv w:val="1"/>
      <w:marLeft w:val="0"/>
      <w:marRight w:val="0"/>
      <w:marTop w:val="0"/>
      <w:marBottom w:val="0"/>
      <w:divBdr>
        <w:top w:val="none" w:sz="0" w:space="0" w:color="auto"/>
        <w:left w:val="none" w:sz="0" w:space="0" w:color="auto"/>
        <w:bottom w:val="none" w:sz="0" w:space="0" w:color="auto"/>
        <w:right w:val="none" w:sz="0" w:space="0" w:color="auto"/>
      </w:divBdr>
    </w:div>
    <w:div w:id="1354068493">
      <w:bodyDiv w:val="1"/>
      <w:marLeft w:val="0"/>
      <w:marRight w:val="0"/>
      <w:marTop w:val="0"/>
      <w:marBottom w:val="0"/>
      <w:divBdr>
        <w:top w:val="none" w:sz="0" w:space="0" w:color="auto"/>
        <w:left w:val="none" w:sz="0" w:space="0" w:color="auto"/>
        <w:bottom w:val="none" w:sz="0" w:space="0" w:color="auto"/>
        <w:right w:val="none" w:sz="0" w:space="0" w:color="auto"/>
      </w:divBdr>
      <w:divsChild>
        <w:div w:id="1871066988">
          <w:marLeft w:val="0"/>
          <w:marRight w:val="0"/>
          <w:marTop w:val="0"/>
          <w:marBottom w:val="0"/>
          <w:divBdr>
            <w:top w:val="none" w:sz="0" w:space="0" w:color="auto"/>
            <w:left w:val="none" w:sz="0" w:space="0" w:color="auto"/>
            <w:bottom w:val="none" w:sz="0" w:space="0" w:color="auto"/>
            <w:right w:val="none" w:sz="0" w:space="0" w:color="auto"/>
          </w:divBdr>
          <w:divsChild>
            <w:div w:id="12745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206">
      <w:bodyDiv w:val="1"/>
      <w:marLeft w:val="0"/>
      <w:marRight w:val="0"/>
      <w:marTop w:val="0"/>
      <w:marBottom w:val="0"/>
      <w:divBdr>
        <w:top w:val="none" w:sz="0" w:space="0" w:color="auto"/>
        <w:left w:val="none" w:sz="0" w:space="0" w:color="auto"/>
        <w:bottom w:val="none" w:sz="0" w:space="0" w:color="auto"/>
        <w:right w:val="none" w:sz="0" w:space="0" w:color="auto"/>
      </w:divBdr>
    </w:div>
    <w:div w:id="1689016472">
      <w:bodyDiv w:val="1"/>
      <w:marLeft w:val="0"/>
      <w:marRight w:val="0"/>
      <w:marTop w:val="0"/>
      <w:marBottom w:val="0"/>
      <w:divBdr>
        <w:top w:val="none" w:sz="0" w:space="0" w:color="auto"/>
        <w:left w:val="none" w:sz="0" w:space="0" w:color="auto"/>
        <w:bottom w:val="none" w:sz="0" w:space="0" w:color="auto"/>
        <w:right w:val="none" w:sz="0" w:space="0" w:color="auto"/>
      </w:divBdr>
    </w:div>
    <w:div w:id="2067020729">
      <w:bodyDiv w:val="1"/>
      <w:marLeft w:val="0"/>
      <w:marRight w:val="0"/>
      <w:marTop w:val="0"/>
      <w:marBottom w:val="0"/>
      <w:divBdr>
        <w:top w:val="none" w:sz="0" w:space="0" w:color="auto"/>
        <w:left w:val="none" w:sz="0" w:space="0" w:color="auto"/>
        <w:bottom w:val="none" w:sz="0" w:space="0" w:color="auto"/>
        <w:right w:val="none" w:sz="0" w:space="0" w:color="auto"/>
      </w:divBdr>
    </w:div>
    <w:div w:id="20673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cybergeo.revues.org/25233"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ours.univ-paris1.fr/course/view.php?id=1879"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cybergeo.revues.org/23175"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0F13-E5D0-4E07-AA61-A3D37998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974</TotalTime>
  <Pages>9</Pages>
  <Words>7694</Words>
  <Characters>42323</Characters>
  <Application>Microsoft Office Word</Application>
  <DocSecurity>0</DocSecurity>
  <Lines>352</Lines>
  <Paragraphs>99</Paragraphs>
  <ScaleCrop>false</ScaleCrop>
  <HeadingPairs>
    <vt:vector size="10" baseType="variant">
      <vt:variant>
        <vt:lpstr>Titre</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event paper</vt:lpstr>
      <vt:lpstr>Template for an Acta IMEKO event paper</vt:lpstr>
      <vt:lpstr>Acta IMEKO, Title</vt:lpstr>
      <vt:lpstr>Acta IMEKO, Title</vt:lpstr>
      <vt:lpstr>Acta IMEKO, Title</vt:lpstr>
    </vt:vector>
  </TitlesOfParts>
  <Company>© IMEKO</Company>
  <LinksUpToDate>false</LinksUpToDate>
  <CharactersWithSpaces>49918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event paper</dc:title>
  <dc:subject>Acta IMEKO</dc:subject>
  <dc:creator>Th. Bruns, D. Röske, P.P.L. Regtien, F. Alegria</dc:creator>
  <cp:keywords>Acta IMEKO, Template</cp:keywords>
  <dc:description>This document is a template for papers to be submitted to Acta IMEKO (http://acta.imeko.org).</dc:description>
  <cp:lastModifiedBy>Utilisateur</cp:lastModifiedBy>
  <cp:revision>116</cp:revision>
  <cp:lastPrinted>2016-03-28T12:32:00Z</cp:lastPrinted>
  <dcterms:created xsi:type="dcterms:W3CDTF">2016-03-26T17:25:00Z</dcterms:created>
  <dcterms:modified xsi:type="dcterms:W3CDTF">2016-03-28T13:02:00Z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