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Default Extension="gif" ContentType="image/gif"/>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384" w:rsidRPr="005706C7" w:rsidRDefault="00BA3E13" w:rsidP="007A68AE">
      <w:pPr>
        <w:pStyle w:val="Tytu"/>
        <w:spacing w:after="240"/>
      </w:pPr>
      <w:r w:rsidRPr="005706C7">
        <w:t>Architecture of the Multi-Tap-Delay-Line Time-Interval Measurement Module Implemented in FPGA Device</w:t>
      </w:r>
    </w:p>
    <w:p w:rsidR="00543384" w:rsidRPr="005706C7" w:rsidRDefault="00BA3E13" w:rsidP="00D751B9">
      <w:pPr>
        <w:pStyle w:val="Author"/>
        <w:rPr>
          <w:lang w:val="pl-PL"/>
        </w:rPr>
      </w:pPr>
      <w:r w:rsidRPr="005706C7">
        <w:rPr>
          <w:lang w:val="pl-PL"/>
        </w:rPr>
        <w:t xml:space="preserve">Marek Zieliński </w:t>
      </w:r>
      <w:r w:rsidR="00543384" w:rsidRPr="005706C7">
        <w:rPr>
          <w:vertAlign w:val="superscript"/>
          <w:lang w:val="pl-PL"/>
        </w:rPr>
        <w:t>1</w:t>
      </w:r>
      <w:r w:rsidR="00543384" w:rsidRPr="005706C7">
        <w:rPr>
          <w:lang w:val="pl-PL"/>
        </w:rPr>
        <w:t>,</w:t>
      </w:r>
      <w:r w:rsidR="00336724" w:rsidRPr="005706C7">
        <w:rPr>
          <w:lang w:val="pl-PL"/>
        </w:rPr>
        <w:t xml:space="preserve"> </w:t>
      </w:r>
      <w:r w:rsidRPr="005706C7">
        <w:rPr>
          <w:lang w:val="pl-PL"/>
        </w:rPr>
        <w:t xml:space="preserve">Maciej Gurski </w:t>
      </w:r>
      <w:r w:rsidR="00235DDB" w:rsidRPr="005706C7">
        <w:rPr>
          <w:vertAlign w:val="superscript"/>
          <w:lang w:val="pl-PL"/>
        </w:rPr>
        <w:t>2</w:t>
      </w:r>
      <w:r w:rsidR="009F753E" w:rsidRPr="005706C7">
        <w:rPr>
          <w:lang w:val="pl-PL"/>
        </w:rPr>
        <w:t xml:space="preserve">, </w:t>
      </w:r>
      <w:r w:rsidRPr="005706C7">
        <w:rPr>
          <w:lang w:val="pl-PL"/>
        </w:rPr>
        <w:t xml:space="preserve">Dariusz Chaberski </w:t>
      </w:r>
      <w:r w:rsidR="009F753E" w:rsidRPr="005706C7">
        <w:rPr>
          <w:vertAlign w:val="superscript"/>
          <w:lang w:val="pl-PL"/>
        </w:rPr>
        <w:t>3</w:t>
      </w:r>
    </w:p>
    <w:p w:rsidR="00543384" w:rsidRPr="005706C7" w:rsidRDefault="00543384" w:rsidP="009F753E">
      <w:pPr>
        <w:pStyle w:val="Affiliation"/>
      </w:pPr>
      <w:r w:rsidRPr="005706C7">
        <w:rPr>
          <w:vertAlign w:val="superscript"/>
        </w:rPr>
        <w:t>1</w:t>
      </w:r>
      <w:r w:rsidR="00BA3E13" w:rsidRPr="005706C7">
        <w:rPr>
          <w:vertAlign w:val="superscript"/>
        </w:rPr>
        <w:t>,2,3</w:t>
      </w:r>
      <w:r w:rsidR="00BA3E13" w:rsidRPr="005706C7">
        <w:rPr>
          <w:i w:val="0"/>
          <w:iCs/>
        </w:rPr>
        <w:t xml:space="preserve"> </w:t>
      </w:r>
      <w:r w:rsidR="00BA3E13" w:rsidRPr="005706C7">
        <w:rPr>
          <w:iCs/>
        </w:rPr>
        <w:t>Institute of Physics, Faculty of Physics, Astronomy and Informatics, Nicolaus Copernicus University, Grudziadzka 5, 87-100 Torun, Poland,</w:t>
      </w:r>
      <w:r w:rsidR="00BA3E13" w:rsidRPr="005706C7">
        <w:rPr>
          <w:i w:val="0"/>
          <w:iCs/>
        </w:rPr>
        <w:t xml:space="preserve"> </w:t>
      </w:r>
      <w:r w:rsidR="00BA3E13" w:rsidRPr="005706C7">
        <w:rPr>
          <w:i w:val="0"/>
          <w:iCs/>
          <w:lang w:val="fr-FR"/>
        </w:rPr>
        <w:t>phone: +48-56-611-3224 , fax: +48-56-622-5397, e-mail:</w:t>
      </w:r>
      <w:r w:rsidR="00BA3E13" w:rsidRPr="005706C7">
        <w:rPr>
          <w:i w:val="0"/>
          <w:iCs/>
          <w:vertAlign w:val="superscript"/>
          <w:lang w:val="fr-FR"/>
        </w:rPr>
        <w:t xml:space="preserve"> 1</w:t>
      </w:r>
      <w:r w:rsidR="00BA3E13" w:rsidRPr="005706C7">
        <w:rPr>
          <w:i w:val="0"/>
          <w:iCs/>
          <w:lang w:val="fr-FR"/>
        </w:rPr>
        <w:t xml:space="preserve"> </w:t>
      </w:r>
      <w:hyperlink r:id="rId8" w:history="1">
        <w:r w:rsidR="00BA3E13" w:rsidRPr="005706C7">
          <w:rPr>
            <w:rStyle w:val="Hipercze"/>
            <w:lang w:val="fr-FR"/>
          </w:rPr>
          <w:t>marziel@fizyka.umk.pl</w:t>
        </w:r>
      </w:hyperlink>
      <w:r w:rsidR="00BA3E13" w:rsidRPr="005706C7">
        <w:rPr>
          <w:i w:val="0"/>
          <w:iCs/>
          <w:lang w:val="fr-FR"/>
        </w:rPr>
        <w:t>,</w:t>
      </w:r>
      <w:r w:rsidR="00BA3E13" w:rsidRPr="005706C7">
        <w:rPr>
          <w:i w:val="0"/>
          <w:iCs/>
          <w:vertAlign w:val="superscript"/>
          <w:lang w:val="fr-FR"/>
        </w:rPr>
        <w:t xml:space="preserve"> 2</w:t>
      </w:r>
      <w:r w:rsidR="00BA3E13" w:rsidRPr="005706C7">
        <w:rPr>
          <w:i w:val="0"/>
          <w:iCs/>
          <w:lang w:val="fr-FR"/>
        </w:rPr>
        <w:t xml:space="preserve"> </w:t>
      </w:r>
      <w:hyperlink r:id="rId9" w:history="1">
        <w:r w:rsidR="00BA3E13" w:rsidRPr="005706C7">
          <w:rPr>
            <w:rStyle w:val="Hipercze"/>
            <w:lang w:val="fr-FR"/>
          </w:rPr>
          <w:t>gural@fizyka.umk.pl</w:t>
        </w:r>
      </w:hyperlink>
      <w:r w:rsidR="00BA3E13" w:rsidRPr="005706C7">
        <w:rPr>
          <w:i w:val="0"/>
          <w:iCs/>
          <w:lang w:val="fr-FR"/>
        </w:rPr>
        <w:t xml:space="preserve"> </w:t>
      </w:r>
      <w:r w:rsidR="00BA3E13" w:rsidRPr="005706C7">
        <w:rPr>
          <w:i w:val="0"/>
          <w:iCs/>
          <w:vertAlign w:val="superscript"/>
          <w:lang w:val="fr-FR"/>
        </w:rPr>
        <w:t>3</w:t>
      </w:r>
      <w:hyperlink r:id="rId10" w:history="1">
        <w:r w:rsidR="00BA3E13" w:rsidRPr="005706C7">
          <w:rPr>
            <w:rStyle w:val="Hipercze"/>
            <w:lang w:val="fr-FR"/>
          </w:rPr>
          <w:t>daras@fizyka.umk.pl</w:t>
        </w:r>
      </w:hyperlink>
      <w:r w:rsidR="009F753E" w:rsidRPr="005706C7">
        <w:br/>
      </w:r>
    </w:p>
    <w:bookmarkStart w:id="0" w:name="_GoBack"/>
    <w:bookmarkEnd w:id="0"/>
    <w:p w:rsidR="006132C5" w:rsidRPr="005706C7" w:rsidRDefault="00F72C86" w:rsidP="00340C7C">
      <w:pPr>
        <w:pStyle w:val="Abstract"/>
      </w:pPr>
      <w:r>
        <w:pict>
          <v:rect id="_x0000_s1041" style="width:510.25pt;height:71.95pt;mso-position-horizontal-relative:char;mso-position-vertical-relative:line;mso-width-relative:margin;mso-height-relative:margin" fillcolor="#c6d9f1" stroked="f" strokeweight=".5pt">
            <v:shadow type="perspective" color="#243f60" opacity=".5" offset="1pt" offset2="-1pt"/>
            <v:textbox style="mso-next-textbox:#_x0000_s1041;mso-fit-shape-to-text:t" inset="3mm,3mm,3mm,3mm">
              <w:txbxContent>
                <w:p w:rsidR="00B943AD" w:rsidRDefault="00B943AD" w:rsidP="00340C7C">
                  <w:pPr>
                    <w:pStyle w:val="Abstract"/>
                  </w:pPr>
                  <w:r>
                    <w:t>ABSTRACT</w:t>
                  </w:r>
                </w:p>
                <w:p w:rsidR="00B943AD" w:rsidRDefault="00B943AD" w:rsidP="00340C7C">
                  <w:pPr>
                    <w:pStyle w:val="Abstract"/>
                  </w:pPr>
                  <w:r>
                    <w:rPr>
                      <w:bCs/>
                    </w:rPr>
                    <w:t>This paper describes architecture of the Multi-Tap-Delay-Line (MTDL) time-interval measurement module of high resolution implemented in single FPGA device. A new architecture of the measurement module enables to collect of sixteen time-stamps during single measuring cycle. It means that measured time-interval can be precisely interpolated from collection of the sixteen time-stamps after each measuring cycle. Such architecture of the measurement module leads straight to increase of resolution, to limit total duration time of the measurements and to decrease of duty cycle of the measurement instrument</w:t>
                  </w:r>
                  <w:r w:rsidRPr="00340C7C">
                    <w:t>.</w:t>
                  </w:r>
                </w:p>
              </w:txbxContent>
            </v:textbox>
            <w10:wrap type="none"/>
            <w10:anchorlock/>
          </v:rect>
        </w:pict>
      </w:r>
    </w:p>
    <w:p w:rsidR="006132C5" w:rsidRPr="005706C7" w:rsidRDefault="00E17EDE" w:rsidP="000C547A">
      <w:pPr>
        <w:pStyle w:val="Editor"/>
      </w:pPr>
      <w:r>
        <w:pict>
          <v:shapetype id="_x0000_t32" coordsize="21600,21600" o:spt="32" o:oned="t" path="m,l21600,21600e" filled="f">
            <v:path arrowok="t" fillok="f" o:connecttype="none"/>
            <o:lock v:ext="edit" shapetype="t"/>
          </v:shapetype>
          <v:shape id="_x0000_s1040" type="#_x0000_t32" style="width:510.25pt;height:0;mso-position-horizontal-relative:char;mso-position-vertical-relative:line" o:connectortype="straight">
            <v:stroke dashstyle="1 1" endcap="round"/>
            <w10:wrap type="none"/>
            <w10:anchorlock/>
          </v:shape>
        </w:pict>
      </w:r>
    </w:p>
    <w:p w:rsidR="006132C5" w:rsidRPr="005706C7" w:rsidRDefault="006132C5" w:rsidP="008E308F">
      <w:pPr>
        <w:pStyle w:val="Keywords"/>
      </w:pPr>
      <w:r w:rsidRPr="005706C7">
        <w:rPr>
          <w:b/>
        </w:rPr>
        <w:t>Keywords:</w:t>
      </w:r>
      <w:r w:rsidRPr="005706C7">
        <w:t xml:space="preserve"> </w:t>
      </w:r>
      <w:r w:rsidR="00BA3E13" w:rsidRPr="005706C7">
        <w:rPr>
          <w:bCs/>
          <w:lang w:val="en-US"/>
        </w:rPr>
        <w:t>time-interval measurement, tapped delay lines</w:t>
      </w:r>
    </w:p>
    <w:p w:rsidR="006132C5" w:rsidRPr="005706C7" w:rsidRDefault="006132C5" w:rsidP="009F753E">
      <w:pPr>
        <w:pStyle w:val="Citation"/>
      </w:pPr>
      <w:r w:rsidRPr="005706C7">
        <w:rPr>
          <w:b/>
        </w:rPr>
        <w:t>Citation:</w:t>
      </w:r>
      <w:r w:rsidRPr="005706C7">
        <w:t xml:space="preserve"> </w:t>
      </w:r>
    </w:p>
    <w:p w:rsidR="006132C5" w:rsidRPr="005706C7" w:rsidRDefault="006132C5" w:rsidP="006132C5">
      <w:pPr>
        <w:pStyle w:val="Editor"/>
      </w:pPr>
      <w:r w:rsidRPr="005706C7">
        <w:rPr>
          <w:b/>
        </w:rPr>
        <w:t>Editor:</w:t>
      </w:r>
      <w:r w:rsidRPr="005706C7">
        <w:t xml:space="preserve"> </w:t>
      </w:r>
    </w:p>
    <w:p w:rsidR="006132C5" w:rsidRPr="005706C7" w:rsidRDefault="006132C5" w:rsidP="006132C5">
      <w:pPr>
        <w:pStyle w:val="SignificantDates"/>
      </w:pPr>
      <w:r w:rsidRPr="005706C7">
        <w:rPr>
          <w:b/>
        </w:rPr>
        <w:t>Received</w:t>
      </w:r>
      <w:r w:rsidRPr="005706C7">
        <w:t xml:space="preserve"> </w:t>
      </w:r>
      <w:r w:rsidR="001B4811" w:rsidRPr="005706C7">
        <w:t>month</w:t>
      </w:r>
      <w:r w:rsidRPr="005706C7">
        <w:t xml:space="preserve"> </w:t>
      </w:r>
      <w:r w:rsidR="001B4811" w:rsidRPr="005706C7">
        <w:t>day</w:t>
      </w:r>
      <w:r w:rsidRPr="005706C7">
        <w:t xml:space="preserve">, </w:t>
      </w:r>
      <w:r w:rsidR="001B4811" w:rsidRPr="005706C7">
        <w:t>year</w:t>
      </w:r>
      <w:r w:rsidRPr="005706C7">
        <w:t xml:space="preserve">; </w:t>
      </w:r>
      <w:r w:rsidRPr="005706C7">
        <w:rPr>
          <w:b/>
        </w:rPr>
        <w:t>In final form</w:t>
      </w:r>
      <w:r w:rsidRPr="005706C7">
        <w:t xml:space="preserve"> </w:t>
      </w:r>
      <w:r w:rsidR="001B4811" w:rsidRPr="005706C7">
        <w:t>month day, year</w:t>
      </w:r>
      <w:r w:rsidRPr="005706C7">
        <w:t xml:space="preserve">; </w:t>
      </w:r>
      <w:r w:rsidRPr="005706C7">
        <w:rPr>
          <w:b/>
        </w:rPr>
        <w:t>Published</w:t>
      </w:r>
      <w:r w:rsidRPr="005706C7">
        <w:t xml:space="preserve"> </w:t>
      </w:r>
      <w:r w:rsidR="001B4811" w:rsidRPr="005706C7">
        <w:t>month day, year</w:t>
      </w:r>
    </w:p>
    <w:p w:rsidR="00C36087" w:rsidRPr="005706C7" w:rsidRDefault="006132C5" w:rsidP="006132C5">
      <w:pPr>
        <w:pStyle w:val="Copyright"/>
      </w:pPr>
      <w:r w:rsidRPr="005706C7">
        <w:rPr>
          <w:b/>
        </w:rPr>
        <w:t>Copyright:</w:t>
      </w:r>
      <w:r w:rsidRPr="005706C7">
        <w:t xml:space="preserve"> © 2012 IMEKO. This is an open-access article distributed under the terms of the Creative Commons Attribution 3.0 License, which permits unrestricted use, distribution, and reproduction in any medium, provided the original</w:t>
      </w:r>
      <w:r w:rsidR="000C18AE" w:rsidRPr="005706C7">
        <w:t xml:space="preserve"> author and source are credited</w:t>
      </w:r>
    </w:p>
    <w:p w:rsidR="006132C5" w:rsidRPr="005706C7" w:rsidRDefault="006132C5" w:rsidP="00C825FD">
      <w:pPr>
        <w:pStyle w:val="Editor"/>
      </w:pPr>
      <w:r w:rsidRPr="005706C7">
        <w:rPr>
          <w:b/>
        </w:rPr>
        <w:t>Funding:</w:t>
      </w:r>
      <w:r w:rsidRPr="005706C7">
        <w:t xml:space="preserve"> </w:t>
      </w:r>
      <w:r w:rsidR="00740B72" w:rsidRPr="005706C7">
        <w:t xml:space="preserve"> </w:t>
      </w:r>
    </w:p>
    <w:p w:rsidR="006132C5" w:rsidRPr="005706C7" w:rsidRDefault="00C825FD" w:rsidP="006132C5">
      <w:pPr>
        <w:pStyle w:val="Corresponding"/>
        <w:rPr>
          <w:lang w:val="en-US"/>
        </w:rPr>
      </w:pPr>
      <w:r w:rsidRPr="005706C7">
        <w:rPr>
          <w:b/>
          <w:lang w:val="en-US"/>
        </w:rPr>
        <w:t>Corresponding author:</w:t>
      </w:r>
      <w:r w:rsidR="00681FBB" w:rsidRPr="005706C7">
        <w:rPr>
          <w:lang w:val="en-US"/>
        </w:rPr>
        <w:t xml:space="preserve"> </w:t>
      </w:r>
      <w:r w:rsidR="00740B72" w:rsidRPr="005706C7">
        <w:rPr>
          <w:lang w:val="en-US"/>
        </w:rPr>
        <w:t xml:space="preserve"> M. </w:t>
      </w:r>
      <w:proofErr w:type="spellStart"/>
      <w:r w:rsidR="00740B72" w:rsidRPr="005706C7">
        <w:rPr>
          <w:lang w:val="en-US"/>
        </w:rPr>
        <w:t>Gurski</w:t>
      </w:r>
      <w:proofErr w:type="spellEnd"/>
      <w:r w:rsidR="00740B72" w:rsidRPr="005706C7">
        <w:rPr>
          <w:lang w:val="en-US"/>
        </w:rPr>
        <w:t>, e-mail: gural@fizyka.umk.pl</w:t>
      </w:r>
    </w:p>
    <w:p w:rsidR="007D72F9" w:rsidRPr="005706C7" w:rsidRDefault="00E17EDE" w:rsidP="000C547A">
      <w:pPr>
        <w:pStyle w:val="Editor"/>
      </w:pPr>
      <w:r>
        <w:pict>
          <v:shape id="_x0000_s1039" type="#_x0000_t32" style="width:510.25pt;height:0;mso-position-horizontal-relative:char;mso-position-vertical-relative:line" o:connectortype="straight">
            <v:stroke dashstyle="1 1" endcap="round"/>
            <w10:wrap type="none"/>
            <w10:anchorlock/>
          </v:shape>
        </w:pict>
      </w:r>
    </w:p>
    <w:p w:rsidR="007D72F9" w:rsidRPr="005706C7" w:rsidRDefault="007D72F9" w:rsidP="00340C7C"/>
    <w:p w:rsidR="00355654" w:rsidRPr="005706C7" w:rsidRDefault="00355654" w:rsidP="00340C7C">
      <w:pPr>
        <w:rPr>
          <w:lang w:val="en-US"/>
        </w:rPr>
        <w:sectPr w:rsidR="00355654" w:rsidRPr="005706C7" w:rsidSect="009F753E">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4" w:right="851" w:bottom="1418" w:left="851" w:header="720" w:footer="720" w:gutter="0"/>
          <w:pgNumType w:start="5"/>
          <w:cols w:space="720"/>
          <w:docGrid w:linePitch="360"/>
        </w:sectPr>
      </w:pPr>
    </w:p>
    <w:p w:rsidR="00543384" w:rsidRPr="005706C7" w:rsidRDefault="002C0334" w:rsidP="00802D34">
      <w:pPr>
        <w:pStyle w:val="Level1Title"/>
      </w:pPr>
      <w:r w:rsidRPr="005706C7">
        <w:lastRenderedPageBreak/>
        <w:t>Introduction</w:t>
      </w:r>
    </w:p>
    <w:p w:rsidR="00681FBB" w:rsidRDefault="00681FBB" w:rsidP="00681FBB">
      <w:r w:rsidRPr="005706C7">
        <w:t>High resolution TIMS are widely applied in many system. For example they can be applied in quantum cryptography experiments, in characterization of the clock phase fluctuations, in life-time measurements of the excited atomic states, in ultrasonic flow-meters or monitoring systems of time-of-flight mass spectrometers [1-8]. Limiting the total number of time-interval measurements and increasing, in the same time the system resolution, effective duty cycle and the total power consumption could be decreased [9].</w:t>
      </w:r>
    </w:p>
    <w:p w:rsidR="00B54465" w:rsidRPr="00E07F09" w:rsidRDefault="00B54465" w:rsidP="00B54465">
      <w:r w:rsidRPr="00E07F09">
        <w:t xml:space="preserve">The system saves energy in two ways. Firstly, measurements are realised </w:t>
      </w:r>
      <w:proofErr w:type="spellStart"/>
      <w:r w:rsidRPr="00E07F09">
        <w:t>parallelly</w:t>
      </w:r>
      <w:proofErr w:type="spellEnd"/>
      <w:r w:rsidRPr="00E07F09">
        <w:t xml:space="preserve">, so the measuring-time is shorter and the energy consumption is lower. The second way of energy consumption depends on selective module turning-on. This procedure is especially profitable because every module that can be turned-off (no power delivered) or can go into stand-by mode (no standard clock provided) when is not used that elongates the working-time with the same batteries set. Some areas of FPGA device can be turned off. The system is designed in such a way that these blocks of systems that are used selectively in time are implemented into </w:t>
      </w:r>
      <w:r w:rsidRPr="00E07F09">
        <w:lastRenderedPageBreak/>
        <w:t xml:space="preserve">these FPGA areas that can be turned off without any influence on the whole system operation. </w:t>
      </w:r>
    </w:p>
    <w:p w:rsidR="00B54465" w:rsidRPr="00E07F09" w:rsidRDefault="00B54465" w:rsidP="00B54465">
      <w:r w:rsidRPr="00E07F09">
        <w:t>For example the calibration module can be removed (turned off) after calibration is done, so the power consumption can be decreased, that extends battery life-time.</w:t>
      </w:r>
    </w:p>
    <w:p w:rsidR="00B54465" w:rsidRPr="00E07F09" w:rsidRDefault="00B54465" w:rsidP="00B54465">
      <w:r w:rsidRPr="00E07F09">
        <w:t>The measurements memory must be turned-on as long as the measurement series has not been read by computer even when no write process is realised.</w:t>
      </w:r>
    </w:p>
    <w:p w:rsidR="00B54465" w:rsidRPr="005706C7" w:rsidRDefault="00B54465" w:rsidP="00B54465">
      <w:r w:rsidRPr="00E07F09">
        <w:t xml:space="preserve">Without these procedures the </w:t>
      </w:r>
      <w:proofErr w:type="spellStart"/>
      <w:r w:rsidR="00C14F95" w:rsidRPr="00E07F09">
        <w:t>fpga</w:t>
      </w:r>
      <w:proofErr w:type="spellEnd"/>
      <w:r w:rsidR="00C14F95" w:rsidRPr="00E07F09">
        <w:t xml:space="preserve"> </w:t>
      </w:r>
      <w:r w:rsidRPr="00E07F09">
        <w:t xml:space="preserve">consumes 4.4 W of power and when described above procedures are introduced the energy consumption lowers to </w:t>
      </w:r>
      <w:r w:rsidR="00813070" w:rsidRPr="00E07F09">
        <w:t>0.65</w:t>
      </w:r>
      <w:r w:rsidRPr="00E07F09">
        <w:t xml:space="preserve"> W.</w:t>
      </w:r>
    </w:p>
    <w:p w:rsidR="00B1079F" w:rsidRPr="005706C7" w:rsidRDefault="00681FBB" w:rsidP="00681FBB">
      <w:r w:rsidRPr="005706C7">
        <w:t xml:space="preserve">The measurement system presented in this paper enables not only for increasing the system resolution but also for significantly decreasing uncertainty of the single </w:t>
      </w:r>
      <w:r w:rsidR="00B943AD">
        <w:br/>
      </w:r>
      <w:r w:rsidRPr="005706C7">
        <w:t>time-interval measurement.</w:t>
      </w:r>
    </w:p>
    <w:p w:rsidR="00100F6F" w:rsidRPr="005706C7" w:rsidRDefault="00681FBB" w:rsidP="00802D34">
      <w:pPr>
        <w:pStyle w:val="Level1Title"/>
      </w:pPr>
      <w:r w:rsidRPr="005706C7">
        <w:t>Architecture of the TIMS</w:t>
      </w:r>
    </w:p>
    <w:p w:rsidR="00100F6F" w:rsidRPr="005706C7" w:rsidRDefault="00681FBB" w:rsidP="00100F6F">
      <w:r w:rsidRPr="005706C7">
        <w:t>TIMS as a virtual instrument consists of hardware unit, flexible software and a computer.</w:t>
      </w:r>
    </w:p>
    <w:p w:rsidR="00681FBB" w:rsidRPr="005706C7" w:rsidRDefault="00681FBB" w:rsidP="00681FBB">
      <w:pPr>
        <w:keepNext/>
      </w:pPr>
      <w:r w:rsidRPr="005706C7">
        <w:rPr>
          <w:noProof/>
          <w:lang w:val="pl-PL" w:eastAsia="pl-PL"/>
        </w:rPr>
        <w:lastRenderedPageBreak/>
        <w:drawing>
          <wp:inline distT="0" distB="0" distL="0" distR="0">
            <wp:extent cx="2997200" cy="2930525"/>
            <wp:effectExtent l="19050" t="0" r="0" b="0"/>
            <wp:docPr id="3" name="Obraz 2" descr="system_mb_a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stem_mb_ang.gif"/>
                    <pic:cNvPicPr/>
                  </pic:nvPicPr>
                  <pic:blipFill>
                    <a:blip r:embed="rId17" cstate="print"/>
                    <a:stretch>
                      <a:fillRect/>
                    </a:stretch>
                  </pic:blipFill>
                  <pic:spPr>
                    <a:xfrm>
                      <a:off x="0" y="0"/>
                      <a:ext cx="2997200" cy="2930525"/>
                    </a:xfrm>
                    <a:prstGeom prst="rect">
                      <a:avLst/>
                    </a:prstGeom>
                  </pic:spPr>
                </pic:pic>
              </a:graphicData>
            </a:graphic>
          </wp:inline>
        </w:drawing>
      </w:r>
    </w:p>
    <w:p w:rsidR="00681FBB" w:rsidRPr="005706C7" w:rsidRDefault="006B5B16" w:rsidP="007055FA">
      <w:pPr>
        <w:pStyle w:val="Legenda"/>
        <w:rPr>
          <w:rFonts w:ascii="Calibri" w:hAnsi="Calibri"/>
          <w:b w:val="0"/>
          <w:sz w:val="16"/>
        </w:rPr>
      </w:pPr>
      <w:r w:rsidRPr="005706C7">
        <w:rPr>
          <w:rFonts w:ascii="Calibri" w:hAnsi="Calibri"/>
          <w:b w:val="0"/>
          <w:sz w:val="16"/>
        </w:rPr>
        <w:t>Figure 1. The block diagram of TIMS.</w:t>
      </w:r>
    </w:p>
    <w:p w:rsidR="007055FA" w:rsidRPr="005706C7" w:rsidRDefault="007055FA" w:rsidP="00681FBB">
      <w:pPr>
        <w:pStyle w:val="Tekstpodstawowy21"/>
        <w:rPr>
          <w:sz w:val="20"/>
          <w:szCs w:val="20"/>
          <w:lang w:val="en-US"/>
        </w:rPr>
      </w:pPr>
    </w:p>
    <w:p w:rsidR="00D1408E" w:rsidRPr="005706C7" w:rsidRDefault="00681FBB" w:rsidP="00681FBB">
      <w:pPr>
        <w:pStyle w:val="Tekstpodstawowy21"/>
        <w:rPr>
          <w:sz w:val="20"/>
          <w:szCs w:val="20"/>
          <w:lang w:val="en-US"/>
        </w:rPr>
      </w:pPr>
      <w:r w:rsidRPr="005706C7">
        <w:rPr>
          <w:sz w:val="20"/>
          <w:szCs w:val="20"/>
          <w:lang w:val="en-US"/>
        </w:rPr>
        <w:t>The block diagram of the new TIMS architecture is shown in</w:t>
      </w:r>
      <w:r w:rsidR="00D976BF" w:rsidRPr="00D976BF">
        <w:t xml:space="preserve"> </w:t>
      </w:r>
      <w:r w:rsidR="00D976BF" w:rsidRPr="00D976BF">
        <w:rPr>
          <w:sz w:val="20"/>
          <w:szCs w:val="20"/>
          <w:lang w:val="en-US"/>
        </w:rPr>
        <w:t xml:space="preserve">Fig.1. The system is implemented in Xilinx </w:t>
      </w:r>
      <w:proofErr w:type="spellStart"/>
      <w:r w:rsidR="00D976BF" w:rsidRPr="00D976BF">
        <w:rPr>
          <w:sz w:val="20"/>
          <w:szCs w:val="20"/>
          <w:lang w:val="en-US"/>
        </w:rPr>
        <w:t>Virtex</w:t>
      </w:r>
      <w:proofErr w:type="spellEnd"/>
      <w:r w:rsidR="00D976BF" w:rsidRPr="00D976BF">
        <w:rPr>
          <w:sz w:val="20"/>
          <w:szCs w:val="20"/>
          <w:lang w:val="en-US"/>
        </w:rPr>
        <w:t xml:space="preserve"> 4 FPGA structure and uses chip-outside-located 64 MB DDR of RAM</w:t>
      </w:r>
      <w:r w:rsidRPr="005706C7">
        <w:rPr>
          <w:sz w:val="20"/>
          <w:szCs w:val="20"/>
          <w:lang w:val="en-US"/>
        </w:rPr>
        <w:t xml:space="preserve"> for data collection.</w:t>
      </w:r>
    </w:p>
    <w:p w:rsidR="00681FBB" w:rsidRPr="005706C7" w:rsidRDefault="00681FBB" w:rsidP="00D1408E">
      <w:pPr>
        <w:pStyle w:val="Tekstpodstawowy21"/>
        <w:ind w:firstLine="720"/>
        <w:rPr>
          <w:sz w:val="20"/>
          <w:szCs w:val="20"/>
          <w:lang w:val="en-US"/>
        </w:rPr>
      </w:pPr>
      <w:r w:rsidRPr="005706C7">
        <w:rPr>
          <w:sz w:val="20"/>
          <w:szCs w:val="20"/>
          <w:lang w:val="en-US"/>
        </w:rPr>
        <w:t xml:space="preserve">The main unit of system is 32 bit soft processor – </w:t>
      </w:r>
      <w:proofErr w:type="spellStart"/>
      <w:r w:rsidRPr="005706C7">
        <w:rPr>
          <w:sz w:val="20"/>
          <w:szCs w:val="20"/>
          <w:lang w:val="en-US"/>
        </w:rPr>
        <w:t>Micro</w:t>
      </w:r>
      <w:r w:rsidR="005706C7">
        <w:rPr>
          <w:sz w:val="20"/>
          <w:szCs w:val="20"/>
          <w:lang w:val="en-US"/>
        </w:rPr>
        <w:t>B</w:t>
      </w:r>
      <w:r w:rsidRPr="005706C7">
        <w:rPr>
          <w:sz w:val="20"/>
          <w:szCs w:val="20"/>
          <w:lang w:val="en-US"/>
        </w:rPr>
        <w:t>laze</w:t>
      </w:r>
      <w:proofErr w:type="spellEnd"/>
      <w:r w:rsidRPr="005706C7">
        <w:rPr>
          <w:sz w:val="20"/>
          <w:szCs w:val="20"/>
          <w:lang w:val="en-US"/>
        </w:rPr>
        <w:t xml:space="preserve">. Other parts of the system are implemented as microprocessor peripherals. ISE and EDK </w:t>
      </w:r>
      <w:r w:rsidR="0052500C" w:rsidRPr="0052500C">
        <w:rPr>
          <w:sz w:val="20"/>
          <w:szCs w:val="20"/>
          <w:lang w:val="en-US"/>
        </w:rPr>
        <w:t xml:space="preserve">programming tools </w:t>
      </w:r>
      <w:r w:rsidRPr="005706C7">
        <w:rPr>
          <w:sz w:val="20"/>
          <w:szCs w:val="20"/>
          <w:lang w:val="en-US"/>
        </w:rPr>
        <w:t xml:space="preserve">have been used </w:t>
      </w:r>
      <w:r w:rsidR="005706C7" w:rsidRPr="005706C7">
        <w:rPr>
          <w:sz w:val="20"/>
          <w:szCs w:val="20"/>
          <w:lang w:val="en-US"/>
        </w:rPr>
        <w:t>for</w:t>
      </w:r>
      <w:r w:rsidRPr="005706C7">
        <w:rPr>
          <w:sz w:val="20"/>
          <w:szCs w:val="20"/>
          <w:lang w:val="en-US"/>
        </w:rPr>
        <w:t xml:space="preserve"> implementation of the virtual microprocessor </w:t>
      </w:r>
      <w:r w:rsidR="0052500C" w:rsidRPr="0052500C">
        <w:rPr>
          <w:sz w:val="20"/>
          <w:szCs w:val="20"/>
          <w:lang w:val="en-US"/>
        </w:rPr>
        <w:t>(</w:t>
      </w:r>
      <w:proofErr w:type="spellStart"/>
      <w:r w:rsidR="0052500C" w:rsidRPr="0052500C">
        <w:rPr>
          <w:sz w:val="20"/>
          <w:szCs w:val="20"/>
          <w:lang w:val="en-US"/>
        </w:rPr>
        <w:t>MicroBlaze</w:t>
      </w:r>
      <w:proofErr w:type="spellEnd"/>
      <w:r w:rsidR="0052500C" w:rsidRPr="0052500C">
        <w:rPr>
          <w:sz w:val="20"/>
          <w:szCs w:val="20"/>
          <w:lang w:val="en-US"/>
        </w:rPr>
        <w:t xml:space="preserve">), that has been programmed in C language </w:t>
      </w:r>
      <w:r w:rsidRPr="005706C7">
        <w:rPr>
          <w:sz w:val="20"/>
          <w:szCs w:val="20"/>
          <w:lang w:val="en-US"/>
        </w:rPr>
        <w:t>and its peripherals.</w:t>
      </w:r>
    </w:p>
    <w:p w:rsidR="0052500C" w:rsidRDefault="00681FBB" w:rsidP="00D1408E">
      <w:pPr>
        <w:pStyle w:val="Tekstpodstawowy21"/>
        <w:ind w:firstLine="431"/>
        <w:rPr>
          <w:sz w:val="20"/>
          <w:szCs w:val="20"/>
          <w:lang w:val="en-US"/>
        </w:rPr>
      </w:pPr>
      <w:r w:rsidRPr="005706C7">
        <w:rPr>
          <w:sz w:val="20"/>
          <w:szCs w:val="20"/>
          <w:lang w:val="en-US"/>
        </w:rPr>
        <w:t>The implemented system consists of the group of sixteen two-hundred-element multi-tap delay lines with coupled registers, sixteen code converters, four clock cycles counters, blocks of inside memory (BRAM), interface and control unit. Carry chain of CLB’s (Configurable Logical Block) is used to tapped delay lines and registers implementation [Fig. 2]. It is possible to change of the elements placement and connection to change of the line delay. Using this method, the characteristics of delay-line can be shaped.</w:t>
      </w:r>
    </w:p>
    <w:p w:rsidR="00681FBB" w:rsidRPr="005706C7" w:rsidRDefault="0052500C" w:rsidP="0052500C">
      <w:pPr>
        <w:pStyle w:val="Tekstpodstawowy21"/>
        <w:ind w:firstLine="431"/>
      </w:pPr>
      <w:r w:rsidRPr="0052500C">
        <w:rPr>
          <w:sz w:val="20"/>
          <w:szCs w:val="20"/>
          <w:lang w:val="en-US"/>
        </w:rPr>
        <w:t>Data transferred to personal computer is worked out by the Python-script-language that allows, in a simple way, to obtain very efficient, multiprocessor programming environment. These scripts also generate corrected VHDL and UCF (User's Constraints File) source files, so the process of designing measuring module is fully automated. Mainly the location of TDLs and the order of their output is corrected. The system can be calibrated without the need of reprogramming. The calibration module can be removed (turned off) after calibration is done, so the power consumption can be decreased, that extends battery life-time.</w:t>
      </w:r>
    </w:p>
    <w:p w:rsidR="006B5B16" w:rsidRPr="005706C7" w:rsidRDefault="00681FBB" w:rsidP="006B5B16">
      <w:pPr>
        <w:ind w:firstLine="431"/>
        <w:rPr>
          <w:szCs w:val="20"/>
          <w:shd w:val="clear" w:color="auto" w:fill="FFFF00"/>
        </w:rPr>
      </w:pPr>
      <w:r w:rsidRPr="005706C7">
        <w:rPr>
          <w:szCs w:val="20"/>
          <w:lang w:val="en-US"/>
        </w:rPr>
        <w:t>First the tap's must be sorted, because time of clock (</w:t>
      </w:r>
      <w:proofErr w:type="spellStart"/>
      <w:r w:rsidRPr="005706C7">
        <w:rPr>
          <w:szCs w:val="20"/>
          <w:lang w:val="en-US"/>
        </w:rPr>
        <w:t>clk</w:t>
      </w:r>
      <w:proofErr w:type="spellEnd"/>
      <w:r w:rsidRPr="005706C7">
        <w:rPr>
          <w:szCs w:val="20"/>
          <w:lang w:val="en-US"/>
        </w:rPr>
        <w:t xml:space="preserve">) net is not monotonic [Fig.3]. The values </w:t>
      </w:r>
      <w:r w:rsidR="0052500C" w:rsidRPr="0052500C">
        <w:rPr>
          <w:szCs w:val="20"/>
          <w:lang w:val="en-US"/>
        </w:rPr>
        <w:t xml:space="preserve">read </w:t>
      </w:r>
      <w:r w:rsidRPr="005706C7">
        <w:rPr>
          <w:szCs w:val="20"/>
          <w:lang w:val="en-US"/>
        </w:rPr>
        <w:t xml:space="preserve">from the FPGA editor, </w:t>
      </w:r>
      <w:r w:rsidR="0052500C" w:rsidRPr="0052500C">
        <w:rPr>
          <w:szCs w:val="20"/>
          <w:lang w:val="en-US"/>
        </w:rPr>
        <w:t xml:space="preserve">do not contain </w:t>
      </w:r>
      <w:r w:rsidRPr="005706C7">
        <w:rPr>
          <w:szCs w:val="20"/>
          <w:lang w:val="en-US"/>
        </w:rPr>
        <w:t>information about the fluctuations of the delays in FPGA structure.</w:t>
      </w:r>
      <w:r w:rsidR="0052500C">
        <w:rPr>
          <w:szCs w:val="20"/>
          <w:lang w:val="en-US"/>
        </w:rPr>
        <w:t xml:space="preserve"> For</w:t>
      </w:r>
      <w:r w:rsidRPr="005706C7">
        <w:rPr>
          <w:szCs w:val="20"/>
          <w:lang w:val="en-US"/>
        </w:rPr>
        <w:t xml:space="preserve"> this reason, system can read all TDL registers in raw mode, bypassing code converter and storing it in BRAM. </w:t>
      </w:r>
      <w:r w:rsidRPr="005706C7">
        <w:rPr>
          <w:szCs w:val="20"/>
        </w:rPr>
        <w:t xml:space="preserve">It is not possible to read all the sixteen TDL </w:t>
      </w:r>
      <w:r w:rsidR="0052500C" w:rsidRPr="0052500C">
        <w:rPr>
          <w:szCs w:val="20"/>
        </w:rPr>
        <w:t xml:space="preserve">states </w:t>
      </w:r>
      <w:r w:rsidRPr="005706C7">
        <w:rPr>
          <w:szCs w:val="20"/>
        </w:rPr>
        <w:t>at the same time (</w:t>
      </w:r>
      <w:r w:rsidR="0011475F" w:rsidRPr="005706C7">
        <w:rPr>
          <w:szCs w:val="20"/>
        </w:rPr>
        <w:t>there</w:t>
      </w:r>
      <w:r w:rsidRPr="005706C7">
        <w:rPr>
          <w:szCs w:val="20"/>
        </w:rPr>
        <w:t xml:space="preserve"> is not enough </w:t>
      </w:r>
      <w:r w:rsidR="0052500C" w:rsidRPr="0052500C">
        <w:rPr>
          <w:szCs w:val="20"/>
        </w:rPr>
        <w:t xml:space="preserve">BRAMs </w:t>
      </w:r>
      <w:r w:rsidRPr="005706C7">
        <w:rPr>
          <w:szCs w:val="20"/>
        </w:rPr>
        <w:t>for</w:t>
      </w:r>
      <w:r w:rsidR="0052500C" w:rsidRPr="0052500C">
        <w:t xml:space="preserve"> </w:t>
      </w:r>
      <w:r w:rsidR="0052500C" w:rsidRPr="0052500C">
        <w:rPr>
          <w:szCs w:val="20"/>
        </w:rPr>
        <w:t>this operation implementation on the chip</w:t>
      </w:r>
      <w:r w:rsidRPr="005706C7">
        <w:rPr>
          <w:szCs w:val="20"/>
        </w:rPr>
        <w:t xml:space="preserve">, which was used). There is 16-to-1 multiplexer to switch </w:t>
      </w:r>
      <w:r w:rsidRPr="005706C7">
        <w:rPr>
          <w:szCs w:val="20"/>
        </w:rPr>
        <w:lastRenderedPageBreak/>
        <w:t xml:space="preserve">between TDL's registers. </w:t>
      </w:r>
      <w:r w:rsidR="0052500C" w:rsidRPr="0052500C">
        <w:rPr>
          <w:szCs w:val="20"/>
        </w:rPr>
        <w:t>Another signal multiplexer can switch either to the divided by N built-in clock (100 MHz) or external pulse signal. The raw waveform of recorded system clock is triggered by the divided by N built-in clock and then is stored in BRAM. Data from BRAM is sent to computer.</w:t>
      </w:r>
    </w:p>
    <w:p w:rsidR="008A051A" w:rsidRPr="005706C7" w:rsidRDefault="008A051A" w:rsidP="006B5B16">
      <w:pPr>
        <w:ind w:firstLine="431"/>
        <w:rPr>
          <w:szCs w:val="20"/>
          <w:shd w:val="clear" w:color="auto" w:fill="FFFF00"/>
        </w:rPr>
      </w:pPr>
    </w:p>
    <w:p w:rsidR="008A051A" w:rsidRDefault="008A051A" w:rsidP="00E04F6C">
      <w:pPr>
        <w:ind w:firstLine="431"/>
        <w:rPr>
          <w:rFonts w:asciiTheme="minorHAnsi" w:hAnsiTheme="minorHAnsi"/>
          <w:sz w:val="16"/>
          <w:szCs w:val="16"/>
        </w:rPr>
      </w:pPr>
      <w:r w:rsidRPr="005706C7">
        <w:rPr>
          <w:rFonts w:asciiTheme="minorHAnsi" w:hAnsiTheme="minorHAnsi"/>
          <w:sz w:val="16"/>
          <w:szCs w:val="16"/>
        </w:rPr>
        <w:t xml:space="preserve">Table 1. The exemplary section of waveform before sorting a) and after </w:t>
      </w:r>
      <w:r w:rsidR="0052500C" w:rsidRPr="0052500C">
        <w:rPr>
          <w:rFonts w:asciiTheme="minorHAnsi" w:hAnsiTheme="minorHAnsi"/>
          <w:sz w:val="16"/>
          <w:szCs w:val="16"/>
        </w:rPr>
        <w:t>sorting b) the tap 97, 98 and 100 is accordingly shifted into place and now their taps numbers are respectively 100, 97, 98</w:t>
      </w:r>
    </w:p>
    <w:p w:rsidR="006B5B16" w:rsidRPr="005706C7" w:rsidRDefault="0052500C" w:rsidP="006B5B16">
      <w:pPr>
        <w:ind w:firstLine="431"/>
        <w:rPr>
          <w:rFonts w:asciiTheme="minorHAnsi" w:hAnsiTheme="minorHAnsi"/>
          <w:sz w:val="16"/>
          <w:szCs w:val="16"/>
          <w:shd w:val="clear" w:color="auto" w:fill="FFFF00"/>
        </w:rPr>
      </w:pPr>
      <w:r>
        <w:rPr>
          <w:rFonts w:asciiTheme="minorHAnsi" w:hAnsiTheme="minorHAnsi"/>
          <w:sz w:val="16"/>
          <w:szCs w:val="16"/>
        </w:rPr>
        <w:t>a)</w:t>
      </w:r>
      <w:r w:rsidR="00E17EDE">
        <w:rPr>
          <w:rFonts w:asciiTheme="minorHAnsi" w:hAnsiTheme="minorHAnsi"/>
          <w:noProof/>
          <w:sz w:val="16"/>
          <w:szCs w:val="16"/>
          <w:lang w:val="pl-PL"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0;text-align:left;margin-left:14.65pt;margin-top:11.55pt;width:218.75pt;height:126.05pt;z-index:-251658240;mso-wrap-distance-left:0;mso-wrap-distance-right:0;mso-position-horizontal-relative:text;mso-position-vertical-relative:text" wrapcoords="-74 0 -74 21471 21600 21471 21600 0 -74 0" filled="t">
            <v:fill color2="black"/>
            <v:imagedata r:id="rId18" o:title=""/>
            <w10:wrap type="tight" side="largest"/>
          </v:shape>
          <o:OLEObject Type="Embed" ProgID="Excel.Sheet.8" ShapeID="_x0000_s1037" DrawAspect="Content" ObjectID="_1453794483" r:id="rId19"/>
        </w:pict>
      </w:r>
    </w:p>
    <w:p w:rsidR="008A051A" w:rsidRPr="005706C7" w:rsidRDefault="008A051A" w:rsidP="006B5B16">
      <w:pPr>
        <w:ind w:firstLine="431"/>
        <w:rPr>
          <w:rFonts w:asciiTheme="minorHAnsi" w:hAnsiTheme="minorHAnsi"/>
          <w:sz w:val="16"/>
          <w:szCs w:val="16"/>
          <w:shd w:val="clear" w:color="auto" w:fill="FFFF00"/>
        </w:rPr>
      </w:pPr>
    </w:p>
    <w:p w:rsidR="008A051A" w:rsidRPr="005706C7" w:rsidRDefault="008A051A" w:rsidP="006B5B16">
      <w:pPr>
        <w:ind w:firstLine="431"/>
        <w:rPr>
          <w:rFonts w:asciiTheme="minorHAnsi" w:hAnsiTheme="minorHAnsi"/>
          <w:sz w:val="16"/>
          <w:szCs w:val="16"/>
          <w:shd w:val="clear" w:color="auto" w:fill="FFFF00"/>
        </w:rPr>
      </w:pPr>
    </w:p>
    <w:p w:rsidR="008A051A" w:rsidRPr="005706C7" w:rsidRDefault="008A051A" w:rsidP="006B5B16">
      <w:pPr>
        <w:ind w:firstLine="431"/>
        <w:rPr>
          <w:rFonts w:asciiTheme="minorHAnsi" w:hAnsiTheme="minorHAnsi"/>
          <w:sz w:val="16"/>
          <w:szCs w:val="16"/>
          <w:shd w:val="clear" w:color="auto" w:fill="FFFF00"/>
        </w:rPr>
      </w:pPr>
    </w:p>
    <w:p w:rsidR="008A051A" w:rsidRPr="005706C7" w:rsidRDefault="008A051A" w:rsidP="006B5B16">
      <w:pPr>
        <w:ind w:firstLine="431"/>
        <w:rPr>
          <w:rFonts w:asciiTheme="minorHAnsi" w:hAnsiTheme="minorHAnsi"/>
          <w:sz w:val="16"/>
          <w:szCs w:val="16"/>
          <w:shd w:val="clear" w:color="auto" w:fill="FFFF00"/>
        </w:rPr>
      </w:pPr>
    </w:p>
    <w:p w:rsidR="008A051A" w:rsidRPr="005706C7" w:rsidRDefault="008A051A" w:rsidP="006B5B16">
      <w:pPr>
        <w:ind w:firstLine="431"/>
        <w:rPr>
          <w:rFonts w:asciiTheme="minorHAnsi" w:hAnsiTheme="minorHAnsi"/>
          <w:sz w:val="16"/>
          <w:szCs w:val="16"/>
          <w:shd w:val="clear" w:color="auto" w:fill="FFFF00"/>
        </w:rPr>
      </w:pPr>
    </w:p>
    <w:p w:rsidR="008A051A" w:rsidRPr="005706C7" w:rsidRDefault="008A051A" w:rsidP="006B5B16">
      <w:pPr>
        <w:ind w:firstLine="431"/>
        <w:rPr>
          <w:rFonts w:asciiTheme="minorHAnsi" w:hAnsiTheme="minorHAnsi"/>
          <w:sz w:val="16"/>
          <w:szCs w:val="16"/>
          <w:shd w:val="clear" w:color="auto" w:fill="FFFF00"/>
        </w:rPr>
      </w:pPr>
    </w:p>
    <w:p w:rsidR="008A051A" w:rsidRPr="005706C7" w:rsidRDefault="008A051A" w:rsidP="006B5B16">
      <w:pPr>
        <w:ind w:firstLine="431"/>
        <w:rPr>
          <w:rFonts w:asciiTheme="minorHAnsi" w:hAnsiTheme="minorHAnsi"/>
          <w:sz w:val="16"/>
          <w:szCs w:val="16"/>
          <w:shd w:val="clear" w:color="auto" w:fill="FFFF00"/>
        </w:rPr>
      </w:pPr>
    </w:p>
    <w:p w:rsidR="008A051A" w:rsidRPr="005706C7" w:rsidRDefault="008A051A" w:rsidP="006B5B16">
      <w:pPr>
        <w:ind w:firstLine="431"/>
        <w:rPr>
          <w:rFonts w:asciiTheme="minorHAnsi" w:hAnsiTheme="minorHAnsi"/>
          <w:sz w:val="16"/>
          <w:szCs w:val="16"/>
          <w:shd w:val="clear" w:color="auto" w:fill="FFFF00"/>
        </w:rPr>
      </w:pPr>
    </w:p>
    <w:p w:rsidR="008A051A" w:rsidRPr="005706C7" w:rsidRDefault="008A051A" w:rsidP="006B5B16">
      <w:pPr>
        <w:ind w:firstLine="431"/>
        <w:rPr>
          <w:rFonts w:asciiTheme="minorHAnsi" w:hAnsiTheme="minorHAnsi"/>
          <w:sz w:val="16"/>
          <w:szCs w:val="16"/>
          <w:shd w:val="clear" w:color="auto" w:fill="FFFF00"/>
        </w:rPr>
      </w:pPr>
    </w:p>
    <w:p w:rsidR="008A051A" w:rsidRPr="005706C7" w:rsidRDefault="008A051A" w:rsidP="006B5B16">
      <w:pPr>
        <w:ind w:firstLine="431"/>
        <w:rPr>
          <w:rFonts w:asciiTheme="minorHAnsi" w:hAnsiTheme="minorHAnsi"/>
          <w:sz w:val="16"/>
          <w:szCs w:val="16"/>
          <w:shd w:val="clear" w:color="auto" w:fill="FFFF00"/>
        </w:rPr>
      </w:pPr>
    </w:p>
    <w:p w:rsidR="0052500C" w:rsidRDefault="0052500C" w:rsidP="00813070">
      <w:pPr>
        <w:ind w:firstLine="0"/>
        <w:rPr>
          <w:rFonts w:asciiTheme="minorHAnsi" w:hAnsiTheme="minorHAnsi"/>
          <w:sz w:val="16"/>
          <w:szCs w:val="16"/>
          <w:shd w:val="clear" w:color="auto" w:fill="FFFF00"/>
        </w:rPr>
      </w:pPr>
    </w:p>
    <w:p w:rsidR="008A051A" w:rsidRPr="005706C7" w:rsidRDefault="00AD7755" w:rsidP="006B5B16">
      <w:pPr>
        <w:ind w:firstLine="431"/>
        <w:rPr>
          <w:rFonts w:asciiTheme="minorHAnsi" w:hAnsiTheme="minorHAnsi"/>
          <w:sz w:val="16"/>
          <w:szCs w:val="16"/>
          <w:shd w:val="clear" w:color="auto" w:fill="FFFF00"/>
        </w:rPr>
      </w:pPr>
      <w:r>
        <w:rPr>
          <w:rFonts w:asciiTheme="minorHAnsi" w:hAnsiTheme="minorHAnsi"/>
          <w:sz w:val="16"/>
          <w:szCs w:val="16"/>
        </w:rPr>
        <w:t>b)</w:t>
      </w:r>
    </w:p>
    <w:p w:rsidR="008A051A" w:rsidRPr="005706C7" w:rsidRDefault="00E17EDE" w:rsidP="006B5B16">
      <w:pPr>
        <w:ind w:firstLine="431"/>
        <w:rPr>
          <w:szCs w:val="20"/>
          <w:shd w:val="clear" w:color="auto" w:fill="FFFF00"/>
        </w:rPr>
      </w:pPr>
      <w:r>
        <w:rPr>
          <w:noProof/>
          <w:szCs w:val="20"/>
          <w:lang w:val="pl-PL" w:eastAsia="pl-PL"/>
        </w:rPr>
        <w:pict>
          <v:shape id="_x0000_s1038" type="#_x0000_t75" style="position:absolute;left:0;text-align:left;margin-left:14.65pt;margin-top:1.8pt;width:218.75pt;height:126.05pt;z-index:-251657216;mso-wrap-distance-left:0;mso-wrap-distance-right:0" wrapcoords="-74 0 -74 21471 21600 21471 21600 0 -74 0" filled="t">
            <v:fill color2="black"/>
            <v:imagedata r:id="rId20" o:title=""/>
            <w10:wrap type="tight" side="largest"/>
          </v:shape>
          <o:OLEObject Type="Embed" ProgID="Excel.Sheet.8" ShapeID="_x0000_s1038" DrawAspect="Content" ObjectID="_1453794484" r:id="rId21"/>
        </w:pict>
      </w:r>
    </w:p>
    <w:p w:rsidR="00A34CF7" w:rsidRPr="005706C7" w:rsidRDefault="00A34CF7" w:rsidP="006B5B16">
      <w:pPr>
        <w:ind w:firstLine="431"/>
        <w:rPr>
          <w:szCs w:val="20"/>
          <w:shd w:val="clear" w:color="auto" w:fill="FFFF00"/>
        </w:rPr>
      </w:pPr>
    </w:p>
    <w:p w:rsidR="0052500C" w:rsidRDefault="0052500C" w:rsidP="008A051A">
      <w:pPr>
        <w:pStyle w:val="Tekstpodstawowy21"/>
        <w:ind w:firstLine="431"/>
        <w:rPr>
          <w:sz w:val="20"/>
          <w:szCs w:val="20"/>
          <w:lang w:val="en-US"/>
        </w:rPr>
      </w:pPr>
      <w:r w:rsidRPr="0052500C">
        <w:rPr>
          <w:sz w:val="20"/>
          <w:szCs w:val="20"/>
          <w:lang w:val="en-US"/>
        </w:rPr>
        <w:t>Calibration program on PC computer is seeking anomalies (</w:t>
      </w:r>
      <w:r w:rsidR="00CC6FF1" w:rsidRPr="0052500C">
        <w:rPr>
          <w:sz w:val="20"/>
          <w:szCs w:val="20"/>
          <w:lang w:val="en-US"/>
        </w:rPr>
        <w:t>bubbles</w:t>
      </w:r>
      <w:r w:rsidRPr="0052500C">
        <w:rPr>
          <w:sz w:val="20"/>
          <w:szCs w:val="20"/>
          <w:lang w:val="en-US"/>
        </w:rPr>
        <w:t>) in waveform [Tab.1]. The anomalies can be single, double and so on. Reordered zeros or ones usually appear at the beginnings and the endings of sequences obtained for the same values. The program uses a special correlation procedure to obtain the right order of all taps implemented in the FPGA structure. The next procedure generates VHDL code of the sorted TDL. This procedure is being repeated for every TDL. After compilation the corrected TDLs are implemented in FPGA.</w:t>
      </w:r>
    </w:p>
    <w:p w:rsidR="008A051A" w:rsidRPr="005706C7" w:rsidRDefault="008A051A" w:rsidP="008A051A">
      <w:pPr>
        <w:pStyle w:val="Tekstpodstawowy21"/>
        <w:ind w:firstLine="431"/>
        <w:rPr>
          <w:sz w:val="20"/>
          <w:szCs w:val="20"/>
          <w:lang w:val="en-US"/>
        </w:rPr>
      </w:pPr>
      <w:r w:rsidRPr="005706C7">
        <w:rPr>
          <w:sz w:val="20"/>
          <w:szCs w:val="20"/>
          <w:lang w:val="en-US"/>
        </w:rPr>
        <w:t xml:space="preserve">Quadruple of the clock cycles counter ensures sufficient set-up time during </w:t>
      </w:r>
      <w:proofErr w:type="spellStart"/>
      <w:r w:rsidRPr="005706C7">
        <w:rPr>
          <w:sz w:val="20"/>
          <w:szCs w:val="20"/>
          <w:lang w:val="en-US"/>
        </w:rPr>
        <w:t>incrementation</w:t>
      </w:r>
      <w:proofErr w:type="spellEnd"/>
      <w:r w:rsidRPr="005706C7">
        <w:rPr>
          <w:sz w:val="20"/>
          <w:szCs w:val="20"/>
          <w:lang w:val="en-US"/>
        </w:rPr>
        <w:t xml:space="preserve"> and the possibility of asynchronous read-out of </w:t>
      </w:r>
      <w:r w:rsidR="0052500C" w:rsidRPr="0052500C">
        <w:rPr>
          <w:sz w:val="20"/>
          <w:szCs w:val="20"/>
          <w:lang w:val="en-US"/>
        </w:rPr>
        <w:t>data from o</w:t>
      </w:r>
      <w:r w:rsidRPr="005706C7">
        <w:rPr>
          <w:sz w:val="20"/>
          <w:szCs w:val="20"/>
          <w:lang w:val="en-US"/>
        </w:rPr>
        <w:t>ne of the counter</w:t>
      </w:r>
      <w:r w:rsidR="0052500C" w:rsidRPr="0052500C">
        <w:rPr>
          <w:sz w:val="20"/>
          <w:szCs w:val="20"/>
          <w:lang w:val="en-US"/>
        </w:rPr>
        <w:t xml:space="preserve">. The most proper counter is being chosen on the basis of the information obtained from particular TDL. </w:t>
      </w:r>
      <w:r w:rsidRPr="005706C7">
        <w:rPr>
          <w:sz w:val="20"/>
          <w:szCs w:val="20"/>
          <w:lang w:val="en-US"/>
        </w:rPr>
        <w:t xml:space="preserve">These data are used for computing all sixteen time-stamps from all TDL. </w:t>
      </w:r>
    </w:p>
    <w:p w:rsidR="008A051A" w:rsidRPr="005706C7" w:rsidRDefault="008A051A" w:rsidP="008A051A">
      <w:pPr>
        <w:ind w:firstLine="431"/>
        <w:rPr>
          <w:szCs w:val="20"/>
          <w:lang w:val="en-US"/>
        </w:rPr>
      </w:pPr>
      <w:r w:rsidRPr="005706C7">
        <w:rPr>
          <w:szCs w:val="20"/>
          <w:lang w:val="en-US"/>
        </w:rPr>
        <w:t>Each measured time stamp consists of main part, which is taken from one of the clock cycles counters and residual part</w:t>
      </w:r>
      <w:r w:rsidR="0052500C" w:rsidRPr="0052500C">
        <w:rPr>
          <w:szCs w:val="20"/>
          <w:lang w:val="en-US"/>
        </w:rPr>
        <w:t xml:space="preserve">, which is taken from one of the TDL-registers and then compressed to binary-natural-code. </w:t>
      </w:r>
      <w:r w:rsidRPr="005706C7">
        <w:rPr>
          <w:szCs w:val="20"/>
          <w:lang w:val="en-US"/>
        </w:rPr>
        <w:t>The theoretical precision of TDL is 25 ps.</w:t>
      </w:r>
    </w:p>
    <w:p w:rsidR="009734A0" w:rsidRPr="005706C7" w:rsidRDefault="009734A0" w:rsidP="008A051A">
      <w:pPr>
        <w:ind w:firstLine="431"/>
        <w:rPr>
          <w:szCs w:val="20"/>
          <w:shd w:val="clear" w:color="auto" w:fill="FFFF00"/>
        </w:rPr>
      </w:pPr>
    </w:p>
    <w:p w:rsidR="009734A0" w:rsidRPr="005706C7" w:rsidRDefault="008A051A" w:rsidP="009734A0">
      <w:pPr>
        <w:keepNext/>
        <w:ind w:firstLine="431"/>
        <w:jc w:val="center"/>
      </w:pPr>
      <w:r w:rsidRPr="005706C7">
        <w:rPr>
          <w:noProof/>
          <w:lang w:val="pl-PL" w:eastAsia="pl-PL"/>
        </w:rPr>
        <w:lastRenderedPageBreak/>
        <w:drawing>
          <wp:inline distT="0" distB="0" distL="0" distR="0">
            <wp:extent cx="2255890" cy="2468319"/>
            <wp:effectExtent l="19050" t="0" r="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cstate="print"/>
                    <a:srcRect/>
                    <a:stretch>
                      <a:fillRect/>
                    </a:stretch>
                  </pic:blipFill>
                  <pic:spPr bwMode="auto">
                    <a:xfrm>
                      <a:off x="0" y="0"/>
                      <a:ext cx="2255890" cy="2468319"/>
                    </a:xfrm>
                    <a:prstGeom prst="rect">
                      <a:avLst/>
                    </a:prstGeom>
                    <a:solidFill>
                      <a:srgbClr val="FFFFFF"/>
                    </a:solidFill>
                    <a:ln w="9525">
                      <a:noFill/>
                      <a:miter lim="800000"/>
                      <a:headEnd/>
                      <a:tailEnd/>
                    </a:ln>
                  </pic:spPr>
                </pic:pic>
              </a:graphicData>
            </a:graphic>
          </wp:inline>
        </w:drawing>
      </w:r>
    </w:p>
    <w:p w:rsidR="006B5B16" w:rsidRPr="005706C7" w:rsidRDefault="009734A0" w:rsidP="007055FA">
      <w:pPr>
        <w:pStyle w:val="Legenda"/>
        <w:rPr>
          <w:rFonts w:asciiTheme="minorHAnsi" w:hAnsiTheme="minorHAnsi"/>
          <w:b w:val="0"/>
          <w:sz w:val="16"/>
          <w:szCs w:val="16"/>
        </w:rPr>
      </w:pPr>
      <w:r w:rsidRPr="005706C7">
        <w:rPr>
          <w:rFonts w:asciiTheme="minorHAnsi" w:hAnsiTheme="minorHAnsi"/>
          <w:b w:val="0"/>
          <w:sz w:val="16"/>
          <w:szCs w:val="16"/>
        </w:rPr>
        <w:t>Figure 2. Two taps of TDL made of carry-chain with registers before tuning.</w:t>
      </w:r>
    </w:p>
    <w:p w:rsidR="007055FA" w:rsidRPr="005706C7" w:rsidRDefault="007055FA" w:rsidP="007055FA"/>
    <w:p w:rsidR="009734A0" w:rsidRPr="005706C7" w:rsidRDefault="0052500C" w:rsidP="009734A0">
      <w:pPr>
        <w:pStyle w:val="Tekstpodstawowy21"/>
      </w:pPr>
      <w:r w:rsidRPr="0052500C">
        <w:rPr>
          <w:sz w:val="20"/>
          <w:szCs w:val="20"/>
        </w:rPr>
        <w:t>There is a great difficulty to implement the code converter, which converts from thermometric code to binary-natural-code. The main reason to use code converter is limitation of data memory size and speed of data transfer</w:t>
      </w:r>
      <w:r w:rsidR="009734A0" w:rsidRPr="005706C7">
        <w:rPr>
          <w:sz w:val="20"/>
          <w:szCs w:val="20"/>
        </w:rPr>
        <w:t xml:space="preserve">. Single time-interval measurement can generate </w:t>
      </w:r>
      <w:r w:rsidRPr="0052500C">
        <w:rPr>
          <w:sz w:val="20"/>
          <w:szCs w:val="20"/>
        </w:rPr>
        <w:t>more than four hundred bytes of data. This value is similar in size to the capacity of</w:t>
      </w:r>
      <w:r>
        <w:rPr>
          <w:sz w:val="20"/>
          <w:szCs w:val="20"/>
          <w:shd w:val="clear" w:color="auto" w:fill="FFFF00"/>
        </w:rPr>
        <w:t xml:space="preserve"> </w:t>
      </w:r>
      <w:r w:rsidR="00AD7755" w:rsidRPr="00AD7755">
        <w:rPr>
          <w:sz w:val="20"/>
          <w:szCs w:val="20"/>
        </w:rPr>
        <w:t xml:space="preserve">the one BRAM inside chip. The code converter reduces about hundred-folds data for </w:t>
      </w:r>
      <w:r w:rsidR="009734A0" w:rsidRPr="005706C7">
        <w:rPr>
          <w:sz w:val="20"/>
          <w:szCs w:val="20"/>
        </w:rPr>
        <w:t>storage.</w:t>
      </w:r>
    </w:p>
    <w:p w:rsidR="009734A0" w:rsidRPr="005706C7" w:rsidRDefault="009734A0" w:rsidP="009734A0">
      <w:pPr>
        <w:keepNext/>
        <w:jc w:val="center"/>
      </w:pPr>
      <w:r w:rsidRPr="005706C7">
        <w:rPr>
          <w:noProof/>
          <w:lang w:val="pl-PL" w:eastAsia="pl-PL"/>
        </w:rPr>
        <w:drawing>
          <wp:inline distT="0" distB="0" distL="0" distR="0">
            <wp:extent cx="3009598" cy="1892300"/>
            <wp:effectExtent l="19050" t="0" r="302"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cstate="print"/>
                    <a:srcRect/>
                    <a:stretch>
                      <a:fillRect/>
                    </a:stretch>
                  </pic:blipFill>
                  <pic:spPr bwMode="auto">
                    <a:xfrm>
                      <a:off x="0" y="0"/>
                      <a:ext cx="3010048" cy="1892583"/>
                    </a:xfrm>
                    <a:prstGeom prst="rect">
                      <a:avLst/>
                    </a:prstGeom>
                    <a:solidFill>
                      <a:srgbClr val="FFFFFF"/>
                    </a:solidFill>
                    <a:ln w="9525">
                      <a:noFill/>
                      <a:miter lim="800000"/>
                      <a:headEnd/>
                      <a:tailEnd/>
                    </a:ln>
                  </pic:spPr>
                </pic:pic>
              </a:graphicData>
            </a:graphic>
          </wp:inline>
        </w:drawing>
      </w:r>
    </w:p>
    <w:p w:rsidR="009734A0" w:rsidRPr="005706C7" w:rsidRDefault="009734A0" w:rsidP="007055FA">
      <w:pPr>
        <w:pStyle w:val="Legenda"/>
        <w:rPr>
          <w:rFonts w:asciiTheme="minorHAnsi" w:hAnsiTheme="minorHAnsi"/>
          <w:b w:val="0"/>
          <w:sz w:val="16"/>
          <w:szCs w:val="16"/>
        </w:rPr>
      </w:pPr>
      <w:r w:rsidRPr="005706C7">
        <w:rPr>
          <w:rFonts w:asciiTheme="minorHAnsi" w:hAnsiTheme="minorHAnsi"/>
          <w:b w:val="0"/>
          <w:sz w:val="16"/>
          <w:szCs w:val="16"/>
        </w:rPr>
        <w:t>Figure 3. Example of  “</w:t>
      </w:r>
      <w:proofErr w:type="spellStart"/>
      <w:r w:rsidRPr="005706C7">
        <w:rPr>
          <w:rFonts w:asciiTheme="minorHAnsi" w:hAnsiTheme="minorHAnsi"/>
          <w:b w:val="0"/>
          <w:sz w:val="16"/>
          <w:szCs w:val="16"/>
        </w:rPr>
        <w:t>clk</w:t>
      </w:r>
      <w:proofErr w:type="spellEnd"/>
      <w:r w:rsidRPr="005706C7">
        <w:rPr>
          <w:rFonts w:asciiTheme="minorHAnsi" w:hAnsiTheme="minorHAnsi"/>
          <w:b w:val="0"/>
          <w:sz w:val="16"/>
          <w:szCs w:val="16"/>
        </w:rPr>
        <w:t>” net delay in FPGA device for 128 slices – read from the FPGA editor</w:t>
      </w:r>
      <w:r w:rsidR="009A69F6" w:rsidRPr="005706C7">
        <w:rPr>
          <w:rFonts w:asciiTheme="minorHAnsi" w:hAnsiTheme="minorHAnsi"/>
          <w:b w:val="0"/>
          <w:sz w:val="16"/>
          <w:szCs w:val="16"/>
        </w:rPr>
        <w:t>.</w:t>
      </w:r>
    </w:p>
    <w:p w:rsidR="007055FA" w:rsidRPr="005706C7" w:rsidRDefault="007055FA" w:rsidP="007055FA"/>
    <w:p w:rsidR="009A69F6" w:rsidRPr="005706C7" w:rsidRDefault="009A69F6" w:rsidP="009A69F6">
      <w:pPr>
        <w:pStyle w:val="Tekstpodstawowy21"/>
        <w:rPr>
          <w:sz w:val="20"/>
          <w:szCs w:val="20"/>
          <w:shd w:val="clear" w:color="auto" w:fill="FFFF00"/>
        </w:rPr>
      </w:pPr>
      <w:r w:rsidRPr="005706C7">
        <w:rPr>
          <w:sz w:val="20"/>
          <w:szCs w:val="20"/>
        </w:rPr>
        <w:t>Requirements for a code converter are compromise of speed and occupancy of small space of FPGA chip</w:t>
      </w:r>
      <w:r w:rsidR="0052500C" w:rsidRPr="0052500C">
        <w:rPr>
          <w:sz w:val="20"/>
          <w:szCs w:val="20"/>
        </w:rPr>
        <w:t xml:space="preserve">. To achieve it m </w:t>
      </w:r>
      <w:r w:rsidRPr="005706C7">
        <w:rPr>
          <w:sz w:val="20"/>
          <w:szCs w:val="20"/>
        </w:rPr>
        <w:t>any converters 16-to-4 bits in parallel mode were implemented. Finally</w:t>
      </w:r>
      <w:r w:rsidR="00D14F57">
        <w:rPr>
          <w:sz w:val="20"/>
          <w:szCs w:val="20"/>
        </w:rPr>
        <w:t>, the ch</w:t>
      </w:r>
      <w:r w:rsidRPr="005706C7">
        <w:rPr>
          <w:sz w:val="20"/>
          <w:szCs w:val="20"/>
        </w:rPr>
        <w:t xml:space="preserve">osen code-converter requires only two BRAM for one </w:t>
      </w:r>
      <w:r w:rsidR="00D14F57" w:rsidRPr="00D14F57">
        <w:rPr>
          <w:sz w:val="20"/>
          <w:szCs w:val="20"/>
        </w:rPr>
        <w:t xml:space="preserve">TDL in comparison to </w:t>
      </w:r>
      <w:r w:rsidRPr="005706C7">
        <w:rPr>
          <w:sz w:val="20"/>
          <w:szCs w:val="20"/>
        </w:rPr>
        <w:t>more than six without code converter.</w:t>
      </w:r>
    </w:p>
    <w:p w:rsidR="009A69F6" w:rsidRPr="005706C7" w:rsidRDefault="00D14F57" w:rsidP="009A69F6">
      <w:r w:rsidRPr="00D14F57">
        <w:t>The DDR of capacity 64 MB RAM is used for data acquisition. In case when there is more than five hundred time stamps in one series and the intensity of measurement time-interval is too fast (more that 100 k samples per second) data is sent to the PC indirectly through the DDR, that allows to obtain about 4 thousand times more space for measurements.</w:t>
      </w:r>
    </w:p>
    <w:p w:rsidR="00100F6F" w:rsidRPr="005706C7" w:rsidRDefault="009A69F6" w:rsidP="00802D34">
      <w:pPr>
        <w:pStyle w:val="Level1Title"/>
      </w:pPr>
      <w:r w:rsidRPr="005706C7">
        <w:t>Principle of Time-interval measurement</w:t>
      </w:r>
    </w:p>
    <w:p w:rsidR="009A69F6" w:rsidRPr="005706C7" w:rsidRDefault="009A69F6" w:rsidP="009A69F6">
      <w:r w:rsidRPr="005706C7">
        <w:rPr>
          <w:szCs w:val="20"/>
          <w:lang w:val="en-US"/>
        </w:rPr>
        <w:t xml:space="preserve"> The main task of the measuring system is registration and collection of time-stamps. The time-stamp is a</w:t>
      </w:r>
      <w:r w:rsidRPr="005706C7">
        <w:rPr>
          <w:color w:val="800000"/>
          <w:szCs w:val="20"/>
          <w:lang w:val="en-US"/>
        </w:rPr>
        <w:t> </w:t>
      </w:r>
      <w:r w:rsidRPr="005706C7">
        <w:rPr>
          <w:szCs w:val="20"/>
          <w:lang w:val="en-US"/>
        </w:rPr>
        <w:t>combination of integer number of standard clock cycles and the TDL-</w:t>
      </w:r>
      <w:r w:rsidRPr="005706C7">
        <w:rPr>
          <w:szCs w:val="20"/>
          <w:lang w:val="en-US"/>
        </w:rPr>
        <w:lastRenderedPageBreak/>
        <w:t xml:space="preserve">register two-bits index that have 1 to 0 transition registered. The measured time-interval </w:t>
      </w:r>
      <w:proofErr w:type="spellStart"/>
      <w:r w:rsidRPr="005706C7">
        <w:rPr>
          <w:szCs w:val="20"/>
          <w:lang w:val="en-US"/>
        </w:rPr>
        <w:t>Δt</w:t>
      </w:r>
      <w:r w:rsidRPr="005706C7">
        <w:rPr>
          <w:szCs w:val="20"/>
          <w:vertAlign w:val="subscript"/>
          <w:lang w:val="en-US"/>
        </w:rPr>
        <w:t>m</w:t>
      </w:r>
      <w:proofErr w:type="spellEnd"/>
      <w:r w:rsidRPr="005706C7">
        <w:rPr>
          <w:szCs w:val="20"/>
          <w:lang w:val="en-US"/>
        </w:rPr>
        <w:t xml:space="preserve"> is calculated by the difference of two time-stamps.</w:t>
      </w:r>
    </w:p>
    <w:p w:rsidR="009A69F6" w:rsidRPr="005706C7" w:rsidRDefault="009A69F6" w:rsidP="009A69F6">
      <w:pPr>
        <w:keepNext/>
      </w:pPr>
      <w:r w:rsidRPr="005706C7">
        <w:rPr>
          <w:noProof/>
          <w:lang w:val="pl-PL" w:eastAsia="pl-PL"/>
        </w:rPr>
        <w:drawing>
          <wp:inline distT="0" distB="0" distL="0" distR="0">
            <wp:extent cx="2872740" cy="1659890"/>
            <wp:effectExtent l="19050" t="0" r="3810" b="0"/>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cstate="print"/>
                    <a:srcRect/>
                    <a:stretch>
                      <a:fillRect/>
                    </a:stretch>
                  </pic:blipFill>
                  <pic:spPr bwMode="auto">
                    <a:xfrm>
                      <a:off x="0" y="0"/>
                      <a:ext cx="2872740" cy="1659890"/>
                    </a:xfrm>
                    <a:prstGeom prst="rect">
                      <a:avLst/>
                    </a:prstGeom>
                    <a:solidFill>
                      <a:srgbClr val="FFFFFF"/>
                    </a:solidFill>
                    <a:ln w="9525">
                      <a:noFill/>
                      <a:miter lim="800000"/>
                      <a:headEnd/>
                      <a:tailEnd/>
                    </a:ln>
                  </pic:spPr>
                </pic:pic>
              </a:graphicData>
            </a:graphic>
          </wp:inline>
        </w:drawing>
      </w:r>
    </w:p>
    <w:p w:rsidR="009A69F6" w:rsidRPr="005706C7" w:rsidRDefault="009A69F6" w:rsidP="007055FA">
      <w:pPr>
        <w:pStyle w:val="Legenda"/>
        <w:rPr>
          <w:rFonts w:asciiTheme="minorHAnsi" w:hAnsiTheme="minorHAnsi"/>
          <w:b w:val="0"/>
          <w:sz w:val="16"/>
          <w:szCs w:val="16"/>
        </w:rPr>
      </w:pPr>
      <w:r w:rsidRPr="005706C7">
        <w:rPr>
          <w:rFonts w:asciiTheme="minorHAnsi" w:hAnsiTheme="minorHAnsi"/>
          <w:b w:val="0"/>
          <w:sz w:val="16"/>
          <w:szCs w:val="16"/>
        </w:rPr>
        <w:t>Figure 4. The idea of multiple TDLs measurement.</w:t>
      </w:r>
    </w:p>
    <w:p w:rsidR="009A69F6" w:rsidRPr="005706C7" w:rsidRDefault="009A69F6" w:rsidP="009A69F6"/>
    <w:p w:rsidR="009A69F6" w:rsidRPr="005706C7" w:rsidRDefault="009A69F6" w:rsidP="009A69F6">
      <w:pPr>
        <w:pStyle w:val="Tekstpodstawowy21"/>
        <w:rPr>
          <w:sz w:val="20"/>
          <w:szCs w:val="20"/>
          <w:lang w:val="en-US"/>
        </w:rPr>
      </w:pPr>
      <w:r w:rsidRPr="005706C7">
        <w:rPr>
          <w:sz w:val="20"/>
          <w:szCs w:val="20"/>
          <w:lang w:val="en-US"/>
        </w:rPr>
        <w:t>Precision of TIMS in practice depends on the precision of interpolators, that measure residual time intervals and accumulated jitter of standard clock [9]. If a multi-tap delay lines are used in the design of interpolator then value of the single segment delay τ and its standard deviation determines precision of time-interval (</w:t>
      </w:r>
      <w:proofErr w:type="spellStart"/>
      <w:r w:rsidRPr="005706C7">
        <w:rPr>
          <w:sz w:val="20"/>
          <w:szCs w:val="20"/>
          <w:lang w:val="en-US"/>
        </w:rPr>
        <w:t>Δt</w:t>
      </w:r>
      <w:r w:rsidRPr="005706C7">
        <w:rPr>
          <w:sz w:val="20"/>
          <w:szCs w:val="20"/>
          <w:vertAlign w:val="subscript"/>
          <w:lang w:val="en-US"/>
        </w:rPr>
        <w:t>m</w:t>
      </w:r>
      <w:proofErr w:type="spellEnd"/>
      <w:r w:rsidRPr="005706C7">
        <w:rPr>
          <w:sz w:val="20"/>
          <w:szCs w:val="20"/>
          <w:lang w:val="en-US"/>
        </w:rPr>
        <w:t xml:space="preserve">) measurement. If interpolator consists of n delay lines of relatively high resolution, then during the single measuring cycle it is possible to obtain n different results of time-interval </w:t>
      </w:r>
      <w:proofErr w:type="spellStart"/>
      <w:r w:rsidRPr="005706C7">
        <w:rPr>
          <w:sz w:val="20"/>
          <w:szCs w:val="20"/>
          <w:lang w:val="en-US"/>
        </w:rPr>
        <w:t>Δt</w:t>
      </w:r>
      <w:r w:rsidRPr="005706C7">
        <w:rPr>
          <w:sz w:val="20"/>
          <w:szCs w:val="20"/>
          <w:vertAlign w:val="subscript"/>
          <w:lang w:val="en-US"/>
        </w:rPr>
        <w:t>m</w:t>
      </w:r>
      <w:proofErr w:type="spellEnd"/>
      <w:r w:rsidRPr="005706C7">
        <w:rPr>
          <w:sz w:val="20"/>
          <w:szCs w:val="20"/>
          <w:vertAlign w:val="subscript"/>
          <w:lang w:val="en-US"/>
        </w:rPr>
        <w:t xml:space="preserve"> </w:t>
      </w:r>
      <w:r w:rsidRPr="005706C7">
        <w:rPr>
          <w:sz w:val="20"/>
          <w:szCs w:val="20"/>
          <w:lang w:val="en-US"/>
        </w:rPr>
        <w:t>[10, 11]. Such solution leads straight to increasing of precision of time-interval measurement and reduces number of measurement cycles. This method significantly reduces the power consumption for battery-powered systems, because the number of measuring cycles is generally significantly decreased. Knowing delay lines characteristics such DNL (Differential Nonlinearity) and INL (Integral Nonlinearity) and using quantization-and-nonlinearity-minimization (QNM) method, it is possible to obtain two-sample-difference histogram, increases system resolution and decreases uncertainty of time-interval measurement [12].</w:t>
      </w:r>
    </w:p>
    <w:p w:rsidR="009A69F6" w:rsidRPr="005706C7" w:rsidRDefault="009A69F6" w:rsidP="009A69F6">
      <w:r w:rsidRPr="005706C7">
        <w:rPr>
          <w:szCs w:val="20"/>
          <w:lang w:val="en-US"/>
        </w:rPr>
        <w:t xml:space="preserve">In the presented system with 16 TDLs which consists of 200 taps (for each TDL), expected accuracy should be better than 15 </w:t>
      </w:r>
      <w:proofErr w:type="spellStart"/>
      <w:r w:rsidRPr="005706C7">
        <w:rPr>
          <w:szCs w:val="20"/>
          <w:lang w:val="en-US"/>
        </w:rPr>
        <w:t>ps</w:t>
      </w:r>
      <w:proofErr w:type="spellEnd"/>
      <w:r w:rsidRPr="005706C7">
        <w:rPr>
          <w:szCs w:val="20"/>
          <w:lang w:val="en-US"/>
        </w:rPr>
        <w:t xml:space="preserve"> for single-shot measurement.</w:t>
      </w:r>
    </w:p>
    <w:p w:rsidR="00443205" w:rsidRPr="005706C7" w:rsidRDefault="009A69F6" w:rsidP="009A69F6">
      <w:pPr>
        <w:pStyle w:val="Level1Title"/>
      </w:pPr>
      <w:r w:rsidRPr="005706C7">
        <w:t xml:space="preserve">Experimental Results </w:t>
      </w:r>
    </w:p>
    <w:p w:rsidR="009A69F6" w:rsidRPr="005706C7" w:rsidRDefault="009A69F6" w:rsidP="009A69F6">
      <w:pPr>
        <w:keepNext/>
      </w:pPr>
      <w:r w:rsidRPr="005706C7">
        <w:rPr>
          <w:noProof/>
          <w:lang w:val="pl-PL" w:eastAsia="pl-PL"/>
        </w:rPr>
        <w:drawing>
          <wp:inline distT="0" distB="0" distL="0" distR="0">
            <wp:extent cx="3149600" cy="1780015"/>
            <wp:effectExtent l="19050" t="0" r="0" b="0"/>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5" cstate="print"/>
                    <a:srcRect/>
                    <a:stretch>
                      <a:fillRect/>
                    </a:stretch>
                  </pic:blipFill>
                  <pic:spPr bwMode="auto">
                    <a:xfrm>
                      <a:off x="0" y="0"/>
                      <a:ext cx="3149600" cy="1780015"/>
                    </a:xfrm>
                    <a:prstGeom prst="rect">
                      <a:avLst/>
                    </a:prstGeom>
                    <a:solidFill>
                      <a:srgbClr val="FFFFFF"/>
                    </a:solidFill>
                    <a:ln w="9525">
                      <a:noFill/>
                      <a:miter lim="800000"/>
                      <a:headEnd/>
                      <a:tailEnd/>
                    </a:ln>
                  </pic:spPr>
                </pic:pic>
              </a:graphicData>
            </a:graphic>
          </wp:inline>
        </w:drawing>
      </w:r>
    </w:p>
    <w:p w:rsidR="009A69F6" w:rsidRPr="005706C7" w:rsidRDefault="009A69F6" w:rsidP="007055FA">
      <w:pPr>
        <w:pStyle w:val="Legenda"/>
        <w:rPr>
          <w:rFonts w:asciiTheme="minorHAnsi" w:hAnsiTheme="minorHAnsi"/>
          <w:b w:val="0"/>
          <w:sz w:val="16"/>
          <w:szCs w:val="16"/>
        </w:rPr>
      </w:pPr>
      <w:r w:rsidRPr="005706C7">
        <w:rPr>
          <w:rFonts w:asciiTheme="minorHAnsi" w:hAnsiTheme="minorHAnsi"/>
          <w:b w:val="0"/>
          <w:sz w:val="16"/>
          <w:szCs w:val="16"/>
        </w:rPr>
        <w:t>Figure 5. The experimental measurement system.</w:t>
      </w:r>
    </w:p>
    <w:p w:rsidR="007055FA" w:rsidRPr="005706C7" w:rsidRDefault="007055FA" w:rsidP="007055FA"/>
    <w:p w:rsidR="009A69F6" w:rsidRPr="005706C7" w:rsidRDefault="009A69F6" w:rsidP="009A69F6">
      <w:r w:rsidRPr="005706C7">
        <w:rPr>
          <w:szCs w:val="20"/>
          <w:lang w:val="en-US"/>
        </w:rPr>
        <w:t>A series of time-interval measurements was performed to verify the measurement system. For the test, a single section of coaxial cable was used as a delay element as it is shown in Fig.5.</w:t>
      </w:r>
    </w:p>
    <w:p w:rsidR="009A69F6" w:rsidRPr="005706C7" w:rsidRDefault="009A69F6" w:rsidP="009A69F6">
      <w:pPr>
        <w:keepNext/>
      </w:pPr>
      <w:r w:rsidRPr="005706C7">
        <w:rPr>
          <w:noProof/>
          <w:szCs w:val="20"/>
          <w:lang w:val="pl-PL" w:eastAsia="pl-PL"/>
        </w:rPr>
        <w:lastRenderedPageBreak/>
        <w:drawing>
          <wp:inline distT="0" distB="0" distL="0" distR="0">
            <wp:extent cx="2876550" cy="1866900"/>
            <wp:effectExtent l="19050" t="0" r="0" b="0"/>
            <wp:docPr id="33"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6" cstate="print"/>
                    <a:srcRect/>
                    <a:stretch>
                      <a:fillRect/>
                    </a:stretch>
                  </pic:blipFill>
                  <pic:spPr bwMode="auto">
                    <a:xfrm>
                      <a:off x="0" y="0"/>
                      <a:ext cx="2876550" cy="1866900"/>
                    </a:xfrm>
                    <a:prstGeom prst="rect">
                      <a:avLst/>
                    </a:prstGeom>
                    <a:solidFill>
                      <a:srgbClr val="FFFFFF"/>
                    </a:solidFill>
                    <a:ln w="9525">
                      <a:noFill/>
                      <a:miter lim="800000"/>
                      <a:headEnd/>
                      <a:tailEnd/>
                    </a:ln>
                  </pic:spPr>
                </pic:pic>
              </a:graphicData>
            </a:graphic>
          </wp:inline>
        </w:drawing>
      </w:r>
    </w:p>
    <w:p w:rsidR="009A69F6" w:rsidRPr="005706C7" w:rsidRDefault="009A69F6" w:rsidP="007055FA">
      <w:pPr>
        <w:pStyle w:val="Legenda"/>
        <w:rPr>
          <w:rFonts w:asciiTheme="minorHAnsi" w:hAnsiTheme="minorHAnsi"/>
          <w:b w:val="0"/>
          <w:sz w:val="16"/>
          <w:szCs w:val="16"/>
        </w:rPr>
      </w:pPr>
      <w:r w:rsidRPr="005706C7">
        <w:rPr>
          <w:rFonts w:asciiTheme="minorHAnsi" w:hAnsiTheme="minorHAnsi"/>
          <w:b w:val="0"/>
          <w:sz w:val="16"/>
          <w:szCs w:val="16"/>
        </w:rPr>
        <w:t>Figure 6. Time-stamp histogram obtained for start pulse.</w:t>
      </w:r>
    </w:p>
    <w:p w:rsidR="009A69F6" w:rsidRPr="005706C7" w:rsidRDefault="009A69F6" w:rsidP="009A69F6"/>
    <w:p w:rsidR="009A69F6" w:rsidRPr="005706C7" w:rsidRDefault="009A69F6" w:rsidP="009A69F6">
      <w:pPr>
        <w:keepNext/>
      </w:pPr>
      <w:r w:rsidRPr="005706C7">
        <w:rPr>
          <w:noProof/>
          <w:szCs w:val="20"/>
          <w:lang w:val="pl-PL" w:eastAsia="pl-PL"/>
        </w:rPr>
        <w:drawing>
          <wp:inline distT="0" distB="0" distL="0" distR="0">
            <wp:extent cx="2872153" cy="1866900"/>
            <wp:effectExtent l="19050" t="0" r="4397" b="0"/>
            <wp:docPr id="36" name="Obraz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7" cstate="print"/>
                    <a:stretch>
                      <a:fillRect/>
                    </a:stretch>
                  </pic:blipFill>
                  <pic:spPr bwMode="auto">
                    <a:xfrm>
                      <a:off x="0" y="0"/>
                      <a:ext cx="2872153" cy="1866900"/>
                    </a:xfrm>
                    <a:prstGeom prst="rect">
                      <a:avLst/>
                    </a:prstGeom>
                    <a:solidFill>
                      <a:srgbClr val="FFFFFF"/>
                    </a:solidFill>
                    <a:ln w="9525">
                      <a:noFill/>
                      <a:miter lim="800000"/>
                      <a:headEnd/>
                      <a:tailEnd/>
                    </a:ln>
                  </pic:spPr>
                </pic:pic>
              </a:graphicData>
            </a:graphic>
          </wp:inline>
        </w:drawing>
      </w:r>
    </w:p>
    <w:p w:rsidR="009A69F6" w:rsidRPr="005706C7" w:rsidRDefault="009A69F6" w:rsidP="007055FA">
      <w:pPr>
        <w:pStyle w:val="Legenda"/>
        <w:rPr>
          <w:rFonts w:asciiTheme="minorHAnsi" w:hAnsiTheme="minorHAnsi"/>
          <w:b w:val="0"/>
          <w:sz w:val="16"/>
          <w:szCs w:val="16"/>
        </w:rPr>
      </w:pPr>
      <w:r w:rsidRPr="005706C7">
        <w:rPr>
          <w:rFonts w:asciiTheme="minorHAnsi" w:hAnsiTheme="minorHAnsi"/>
          <w:b w:val="0"/>
          <w:sz w:val="16"/>
          <w:szCs w:val="16"/>
        </w:rPr>
        <w:t>Figure 7. Time-stamp histogram obtained for stop pulse.</w:t>
      </w:r>
    </w:p>
    <w:p w:rsidR="009A69F6" w:rsidRPr="005706C7" w:rsidRDefault="009A69F6" w:rsidP="009A69F6"/>
    <w:p w:rsidR="009A69F6" w:rsidRPr="005706C7" w:rsidRDefault="009A69F6" w:rsidP="009A69F6">
      <w:pPr>
        <w:pStyle w:val="Figure"/>
        <w:keepNext/>
        <w:framePr w:w="4961" w:wrap="notBeside" w:hAnchor="text" w:xAlign="center" w:yAlign="top"/>
      </w:pPr>
      <w:r w:rsidRPr="005706C7">
        <w:rPr>
          <w:b/>
          <w:bCs/>
          <w:noProof/>
          <w:szCs w:val="20"/>
          <w:lang w:val="pl-PL" w:eastAsia="pl-PL"/>
        </w:rPr>
        <w:drawing>
          <wp:inline distT="0" distB="0" distL="0" distR="0">
            <wp:extent cx="2876550" cy="1752600"/>
            <wp:effectExtent l="19050" t="0" r="0" b="0"/>
            <wp:docPr id="10" name="Obraz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8" cstate="print"/>
                    <a:srcRect/>
                    <a:stretch>
                      <a:fillRect/>
                    </a:stretch>
                  </pic:blipFill>
                  <pic:spPr bwMode="auto">
                    <a:xfrm>
                      <a:off x="0" y="0"/>
                      <a:ext cx="2876550" cy="1752600"/>
                    </a:xfrm>
                    <a:prstGeom prst="rect">
                      <a:avLst/>
                    </a:prstGeom>
                    <a:solidFill>
                      <a:srgbClr val="FFFFFF"/>
                    </a:solidFill>
                    <a:ln w="9525">
                      <a:noFill/>
                      <a:miter lim="800000"/>
                      <a:headEnd/>
                      <a:tailEnd/>
                    </a:ln>
                  </pic:spPr>
                </pic:pic>
              </a:graphicData>
            </a:graphic>
          </wp:inline>
        </w:drawing>
      </w:r>
    </w:p>
    <w:p w:rsidR="009A69F6" w:rsidRPr="005706C7" w:rsidRDefault="009A69F6" w:rsidP="007055FA">
      <w:pPr>
        <w:pStyle w:val="Legenda"/>
        <w:framePr w:w="4961" w:wrap="notBeside" w:hAnchor="text" w:xAlign="center" w:yAlign="top"/>
        <w:jc w:val="left"/>
        <w:rPr>
          <w:rFonts w:asciiTheme="minorHAnsi" w:hAnsiTheme="minorHAnsi"/>
          <w:b w:val="0"/>
          <w:sz w:val="16"/>
          <w:szCs w:val="16"/>
        </w:rPr>
      </w:pPr>
      <w:r w:rsidRPr="005706C7">
        <w:rPr>
          <w:rFonts w:asciiTheme="minorHAnsi" w:hAnsiTheme="minorHAnsi"/>
          <w:b w:val="0"/>
          <w:sz w:val="16"/>
          <w:szCs w:val="16"/>
        </w:rPr>
        <w:t>Figure 8. Time-interval histogram</w:t>
      </w:r>
    </w:p>
    <w:p w:rsidR="00F20292" w:rsidRPr="005706C7" w:rsidRDefault="00F20292" w:rsidP="00F20292">
      <w:pPr>
        <w:pStyle w:val="Figure"/>
        <w:keepNext/>
        <w:framePr w:w="4961" w:wrap="notBeside" w:hAnchor="text" w:xAlign="center" w:yAlign="top"/>
      </w:pPr>
    </w:p>
    <w:p w:rsidR="009A69F6" w:rsidRPr="005706C7" w:rsidRDefault="00F13249" w:rsidP="009A69F6">
      <w:pPr>
        <w:pStyle w:val="Tekstpodstawowy21"/>
        <w:ind w:firstLine="238"/>
        <w:rPr>
          <w:sz w:val="20"/>
          <w:szCs w:val="20"/>
        </w:rPr>
      </w:pPr>
      <w:r w:rsidRPr="005706C7">
        <w:rPr>
          <w:sz w:val="20"/>
          <w:szCs w:val="20"/>
        </w:rPr>
        <w:t>Figures 6 and 7 show</w:t>
      </w:r>
      <w:r w:rsidR="009A69F6" w:rsidRPr="005706C7">
        <w:rPr>
          <w:sz w:val="20"/>
          <w:szCs w:val="20"/>
        </w:rPr>
        <w:t xml:space="preserve"> time-stamp histograms obtained for start and stop pulses. One should notice that the </w:t>
      </w:r>
      <w:r w:rsidR="00D14F57" w:rsidRPr="00D14F57">
        <w:rPr>
          <w:sz w:val="20"/>
          <w:szCs w:val="20"/>
        </w:rPr>
        <w:t>surfaces of both diagrams are e</w:t>
      </w:r>
      <w:r w:rsidR="009A69F6" w:rsidRPr="005706C7">
        <w:rPr>
          <w:sz w:val="20"/>
          <w:szCs w:val="20"/>
        </w:rPr>
        <w:t>qual to the number of TDLs. Figure 8 shows time-interval histogram obtained as a difference between start and stop measurements. It is worth of being noticed that the uncertainty of time-interval does not increased significantly in comparison to source time-stamp uncertainties.</w:t>
      </w:r>
    </w:p>
    <w:p w:rsidR="00F13249" w:rsidRPr="005706C7" w:rsidRDefault="00F13249" w:rsidP="009A69F6">
      <w:pPr>
        <w:pStyle w:val="Tekstpodstawowy21"/>
        <w:ind w:firstLine="238"/>
        <w:rPr>
          <w:sz w:val="20"/>
          <w:szCs w:val="20"/>
        </w:rPr>
      </w:pPr>
    </w:p>
    <w:p w:rsidR="00F13249" w:rsidRPr="005706C7" w:rsidRDefault="00F13249" w:rsidP="00F13249">
      <w:pPr>
        <w:pStyle w:val="Level1Title"/>
      </w:pPr>
      <w:r w:rsidRPr="005706C7">
        <w:t>CONCLUSIONS</w:t>
      </w:r>
    </w:p>
    <w:p w:rsidR="00F13249" w:rsidRPr="005706C7" w:rsidRDefault="00F13249" w:rsidP="009A69F6">
      <w:pPr>
        <w:pStyle w:val="Tekstpodstawowy21"/>
        <w:ind w:firstLine="238"/>
        <w:rPr>
          <w:sz w:val="20"/>
          <w:szCs w:val="20"/>
        </w:rPr>
      </w:pPr>
    </w:p>
    <w:p w:rsidR="00F13249" w:rsidRPr="005706C7" w:rsidRDefault="00F13249" w:rsidP="00F13249">
      <w:pPr>
        <w:pStyle w:val="Tekstpodstawowy21"/>
        <w:ind w:firstLine="238"/>
        <w:rPr>
          <w:sz w:val="20"/>
          <w:szCs w:val="20"/>
        </w:rPr>
      </w:pPr>
      <w:r w:rsidRPr="005706C7">
        <w:rPr>
          <w:sz w:val="20"/>
          <w:szCs w:val="20"/>
        </w:rPr>
        <w:t xml:space="preserve">Designed time-interval measuring system allowed obtaining higher precision of measurements thanks to measurements realized simultaneously by 16 TDLs at the same time. Measurements for every hit are realized </w:t>
      </w:r>
      <w:proofErr w:type="spellStart"/>
      <w:r w:rsidRPr="005706C7">
        <w:rPr>
          <w:sz w:val="20"/>
          <w:szCs w:val="20"/>
        </w:rPr>
        <w:t>parallelly</w:t>
      </w:r>
      <w:proofErr w:type="spellEnd"/>
      <w:r w:rsidRPr="005706C7">
        <w:rPr>
          <w:sz w:val="20"/>
          <w:szCs w:val="20"/>
        </w:rPr>
        <w:t xml:space="preserve">, so the measuring time is not increased, as well as the energy consumption is limited, because the measuring module can </w:t>
      </w:r>
      <w:r w:rsidRPr="005706C7">
        <w:rPr>
          <w:sz w:val="20"/>
          <w:szCs w:val="20"/>
        </w:rPr>
        <w:lastRenderedPageBreak/>
        <w:t>go into stand-by mode periodically for a longer time.</w:t>
      </w:r>
    </w:p>
    <w:p w:rsidR="00F13249" w:rsidRPr="005706C7" w:rsidRDefault="00F13249" w:rsidP="00F13249">
      <w:pPr>
        <w:pStyle w:val="Tekstpodstawowy21"/>
        <w:ind w:firstLine="238"/>
        <w:rPr>
          <w:sz w:val="20"/>
          <w:szCs w:val="20"/>
        </w:rPr>
      </w:pPr>
      <w:r w:rsidRPr="005706C7">
        <w:rPr>
          <w:sz w:val="20"/>
          <w:szCs w:val="20"/>
        </w:rPr>
        <w:t xml:space="preserve">Obtained time-interval histograms are characterized by low uncertainty in comparison to time-stamps uncertainties even though TDLs characteristics are very nonlinear, because the QNM method takes into account the characteristics of TDLs. </w:t>
      </w:r>
    </w:p>
    <w:p w:rsidR="00740B72" w:rsidRDefault="00F13249" w:rsidP="00740B72">
      <w:pPr>
        <w:pStyle w:val="Tekstpodstawowy21"/>
        <w:ind w:firstLine="238"/>
        <w:rPr>
          <w:sz w:val="20"/>
          <w:szCs w:val="20"/>
        </w:rPr>
      </w:pPr>
      <w:r w:rsidRPr="005706C7">
        <w:rPr>
          <w:sz w:val="20"/>
          <w:szCs w:val="20"/>
        </w:rPr>
        <w:t xml:space="preserve">The process of designing the measuring module has been fully automated that has been especially </w:t>
      </w:r>
      <w:r w:rsidR="00E64043" w:rsidRPr="005706C7">
        <w:rPr>
          <w:sz w:val="20"/>
          <w:szCs w:val="20"/>
        </w:rPr>
        <w:t>useful</w:t>
      </w:r>
      <w:r w:rsidRPr="005706C7">
        <w:rPr>
          <w:sz w:val="20"/>
          <w:szCs w:val="20"/>
        </w:rPr>
        <w:t xml:space="preserve"> for TDLs implementation. The TDLs output wires are automatically rotated to obtain proper thermometric </w:t>
      </w:r>
      <w:r w:rsidR="00E64043" w:rsidRPr="005706C7">
        <w:rPr>
          <w:sz w:val="20"/>
          <w:szCs w:val="20"/>
        </w:rPr>
        <w:t>codes that</w:t>
      </w:r>
      <w:r w:rsidRPr="005706C7">
        <w:rPr>
          <w:sz w:val="20"/>
          <w:szCs w:val="20"/>
        </w:rPr>
        <w:t xml:space="preserve"> allowed the implementation of TDLs with the precision that is equal to one carry element delay.</w:t>
      </w:r>
    </w:p>
    <w:p w:rsidR="00B54465" w:rsidRPr="005706C7" w:rsidRDefault="00B54465" w:rsidP="00740B72">
      <w:pPr>
        <w:pStyle w:val="Tekstpodstawowy21"/>
        <w:ind w:firstLine="238"/>
        <w:rPr>
          <w:sz w:val="20"/>
          <w:szCs w:val="20"/>
        </w:rPr>
      </w:pPr>
    </w:p>
    <w:p w:rsidR="00F13249" w:rsidRPr="005706C7" w:rsidRDefault="00F13249" w:rsidP="009A69F6">
      <w:pPr>
        <w:pStyle w:val="Tekstpodstawowy21"/>
        <w:ind w:firstLine="238"/>
      </w:pPr>
    </w:p>
    <w:p w:rsidR="00216085" w:rsidRPr="005706C7" w:rsidRDefault="00216085" w:rsidP="00802D34">
      <w:pPr>
        <w:pStyle w:val="NoNumberFirstSection"/>
      </w:pPr>
      <w:r w:rsidRPr="005706C7">
        <w:t>References</w:t>
      </w:r>
    </w:p>
    <w:p w:rsidR="00170265" w:rsidRPr="005706C7" w:rsidRDefault="00170265" w:rsidP="00802D34">
      <w:pPr>
        <w:pStyle w:val="NoNumberFirstSection"/>
        <w:rPr>
          <w:lang w:val="en-AU"/>
        </w:rPr>
      </w:pPr>
    </w:p>
    <w:p w:rsidR="00744F45" w:rsidRPr="005706C7" w:rsidRDefault="00170265" w:rsidP="00222485">
      <w:pPr>
        <w:pStyle w:val="References"/>
        <w:tabs>
          <w:tab w:val="clear" w:pos="454"/>
          <w:tab w:val="num" w:pos="378"/>
        </w:tabs>
        <w:ind w:left="378" w:hanging="378"/>
      </w:pPr>
      <w:bookmarkStart w:id="1" w:name="_Ref316058865"/>
      <w:r w:rsidRPr="005706C7">
        <w:rPr>
          <w:sz w:val="20"/>
          <w:szCs w:val="20"/>
          <w:lang w:val="en-US"/>
        </w:rPr>
        <w:t xml:space="preserve">M. </w:t>
      </w:r>
      <w:proofErr w:type="spellStart"/>
      <w:r w:rsidRPr="005706C7">
        <w:rPr>
          <w:sz w:val="20"/>
          <w:szCs w:val="20"/>
          <w:lang w:val="en-US"/>
        </w:rPr>
        <w:t>Zieliński</w:t>
      </w:r>
      <w:proofErr w:type="spellEnd"/>
      <w:r w:rsidRPr="005706C7">
        <w:rPr>
          <w:sz w:val="20"/>
          <w:szCs w:val="20"/>
          <w:lang w:val="en-US"/>
        </w:rPr>
        <w:t xml:space="preserve">, M. Kowalski, R. </w:t>
      </w:r>
      <w:proofErr w:type="spellStart"/>
      <w:r w:rsidRPr="005706C7">
        <w:rPr>
          <w:sz w:val="20"/>
          <w:szCs w:val="20"/>
          <w:lang w:val="en-US"/>
        </w:rPr>
        <w:t>Frankowski</w:t>
      </w:r>
      <w:proofErr w:type="spellEnd"/>
      <w:r w:rsidRPr="005706C7">
        <w:rPr>
          <w:sz w:val="20"/>
          <w:szCs w:val="20"/>
          <w:lang w:val="en-US"/>
        </w:rPr>
        <w:t xml:space="preserve">, D. </w:t>
      </w:r>
      <w:proofErr w:type="spellStart"/>
      <w:r w:rsidRPr="005706C7">
        <w:rPr>
          <w:sz w:val="20"/>
          <w:szCs w:val="20"/>
          <w:lang w:val="en-US"/>
        </w:rPr>
        <w:t>Chaberski</w:t>
      </w:r>
      <w:proofErr w:type="spellEnd"/>
      <w:r w:rsidRPr="005706C7">
        <w:rPr>
          <w:sz w:val="20"/>
          <w:szCs w:val="20"/>
          <w:lang w:val="en-US"/>
        </w:rPr>
        <w:t xml:space="preserve">, S. </w:t>
      </w:r>
      <w:proofErr w:type="spellStart"/>
      <w:r w:rsidRPr="005706C7">
        <w:rPr>
          <w:sz w:val="20"/>
          <w:szCs w:val="20"/>
          <w:lang w:val="en-US"/>
        </w:rPr>
        <w:t>Grzelak</w:t>
      </w:r>
      <w:proofErr w:type="spellEnd"/>
      <w:r w:rsidRPr="005706C7">
        <w:rPr>
          <w:sz w:val="20"/>
          <w:szCs w:val="20"/>
          <w:lang w:val="en-US"/>
        </w:rPr>
        <w:t xml:space="preserve"> and L. </w:t>
      </w:r>
      <w:proofErr w:type="spellStart"/>
      <w:r w:rsidRPr="005706C7">
        <w:rPr>
          <w:sz w:val="20"/>
          <w:szCs w:val="20"/>
          <w:lang w:val="en-US"/>
        </w:rPr>
        <w:t>Wydźgowski</w:t>
      </w:r>
      <w:proofErr w:type="spellEnd"/>
      <w:r w:rsidRPr="005706C7">
        <w:rPr>
          <w:sz w:val="20"/>
          <w:szCs w:val="20"/>
          <w:lang w:val="en-US"/>
        </w:rPr>
        <w:t>, Accumulated jitter measurement of standard clock oscillators, Metrology and Measurement Systems, vol. XVI, no. 2, pp. 259 – 266, 2009.</w:t>
      </w:r>
      <w:bookmarkEnd w:id="1"/>
    </w:p>
    <w:p w:rsidR="00170265" w:rsidRPr="005706C7" w:rsidRDefault="00170265" w:rsidP="00222485">
      <w:pPr>
        <w:pStyle w:val="References"/>
        <w:tabs>
          <w:tab w:val="clear" w:pos="454"/>
          <w:tab w:val="num" w:pos="378"/>
        </w:tabs>
        <w:ind w:left="378" w:hanging="378"/>
      </w:pPr>
      <w:r w:rsidRPr="005706C7">
        <w:rPr>
          <w:sz w:val="20"/>
          <w:szCs w:val="20"/>
          <w:lang w:val="en-US"/>
        </w:rPr>
        <w:t xml:space="preserve">W. </w:t>
      </w:r>
      <w:proofErr w:type="spellStart"/>
      <w:r w:rsidRPr="005706C7">
        <w:rPr>
          <w:sz w:val="20"/>
          <w:szCs w:val="20"/>
          <w:lang w:val="en-US"/>
        </w:rPr>
        <w:t>Wasilewski</w:t>
      </w:r>
      <w:proofErr w:type="spellEnd"/>
      <w:r w:rsidRPr="005706C7">
        <w:rPr>
          <w:sz w:val="20"/>
          <w:szCs w:val="20"/>
          <w:lang w:val="en-US"/>
        </w:rPr>
        <w:t xml:space="preserve">, P. </w:t>
      </w:r>
      <w:proofErr w:type="spellStart"/>
      <w:r w:rsidRPr="005706C7">
        <w:rPr>
          <w:sz w:val="20"/>
          <w:szCs w:val="20"/>
          <w:lang w:val="en-US"/>
        </w:rPr>
        <w:t>Kolenderski</w:t>
      </w:r>
      <w:proofErr w:type="spellEnd"/>
      <w:r w:rsidRPr="005706C7">
        <w:rPr>
          <w:sz w:val="20"/>
          <w:szCs w:val="20"/>
          <w:lang w:val="en-US"/>
        </w:rPr>
        <w:t xml:space="preserve">, R. </w:t>
      </w:r>
      <w:proofErr w:type="spellStart"/>
      <w:r w:rsidRPr="005706C7">
        <w:rPr>
          <w:sz w:val="20"/>
          <w:szCs w:val="20"/>
          <w:lang w:val="en-US"/>
        </w:rPr>
        <w:t>Frankowski</w:t>
      </w:r>
      <w:proofErr w:type="spellEnd"/>
      <w:r w:rsidRPr="005706C7">
        <w:rPr>
          <w:sz w:val="20"/>
          <w:szCs w:val="20"/>
          <w:lang w:val="en-US"/>
        </w:rPr>
        <w:t xml:space="preserve">, Spectral density matrix of a single photon measured, Phys. Rev. </w:t>
      </w:r>
      <w:proofErr w:type="spellStart"/>
      <w:r w:rsidRPr="005706C7">
        <w:rPr>
          <w:sz w:val="20"/>
          <w:szCs w:val="20"/>
          <w:lang w:val="en-US"/>
        </w:rPr>
        <w:t>Lett</w:t>
      </w:r>
      <w:proofErr w:type="spellEnd"/>
      <w:r w:rsidRPr="005706C7">
        <w:rPr>
          <w:sz w:val="20"/>
          <w:szCs w:val="20"/>
          <w:lang w:val="en-US"/>
        </w:rPr>
        <w:t>. vol. 99, no. 12, p. 123601, 2007.</w:t>
      </w:r>
    </w:p>
    <w:p w:rsidR="00170265" w:rsidRPr="005706C7" w:rsidRDefault="00170265" w:rsidP="00222485">
      <w:pPr>
        <w:pStyle w:val="References"/>
        <w:tabs>
          <w:tab w:val="clear" w:pos="454"/>
          <w:tab w:val="num" w:pos="378"/>
        </w:tabs>
        <w:ind w:left="378" w:hanging="378"/>
      </w:pPr>
      <w:r w:rsidRPr="005706C7">
        <w:rPr>
          <w:rFonts w:eastAsia="YZNCAN+SFRM1000"/>
          <w:lang w:val="en-US"/>
        </w:rPr>
        <w:t xml:space="preserve">Stephan </w:t>
      </w:r>
      <w:proofErr w:type="spellStart"/>
      <w:r w:rsidRPr="005706C7">
        <w:rPr>
          <w:rFonts w:eastAsia="YZNCAN+SFRM1000"/>
          <w:lang w:val="en-US"/>
        </w:rPr>
        <w:t>Henzler</w:t>
      </w:r>
      <w:proofErr w:type="spellEnd"/>
      <w:r w:rsidRPr="005706C7">
        <w:rPr>
          <w:rFonts w:eastAsia="YZNCAN+SFRM1000"/>
          <w:lang w:val="en-US"/>
        </w:rPr>
        <w:t xml:space="preserve">. </w:t>
      </w:r>
      <w:r w:rsidRPr="005706C7">
        <w:rPr>
          <w:rFonts w:eastAsia="CCEMIS+SFTI1000"/>
          <w:lang w:val="en-US"/>
        </w:rPr>
        <w:t>Time-to-Digital Converters</w:t>
      </w:r>
      <w:r w:rsidRPr="005706C7">
        <w:rPr>
          <w:rFonts w:eastAsia="YZNCAN+SFRM1000"/>
          <w:lang w:val="en-US"/>
        </w:rPr>
        <w:t xml:space="preserve">, volume 29 of </w:t>
      </w:r>
      <w:r w:rsidRPr="005706C7">
        <w:rPr>
          <w:rFonts w:eastAsia="CCEMIS+SFTI1000"/>
          <w:lang w:val="en-US"/>
        </w:rPr>
        <w:t>Springer Series in Advanced Microelectronics</w:t>
      </w:r>
      <w:r w:rsidRPr="005706C7">
        <w:rPr>
          <w:rFonts w:eastAsia="YZNCAN+SFRM1000"/>
          <w:lang w:val="en-US"/>
        </w:rPr>
        <w:t>. Springer Publishing Company, Incorporated, 1st edition, 2010.</w:t>
      </w:r>
    </w:p>
    <w:p w:rsidR="00170265" w:rsidRPr="005706C7" w:rsidRDefault="00170265" w:rsidP="00222485">
      <w:pPr>
        <w:pStyle w:val="References"/>
        <w:tabs>
          <w:tab w:val="clear" w:pos="454"/>
          <w:tab w:val="num" w:pos="378"/>
        </w:tabs>
        <w:ind w:left="378" w:hanging="378"/>
      </w:pPr>
      <w:proofErr w:type="spellStart"/>
      <w:r w:rsidRPr="005706C7">
        <w:rPr>
          <w:rFonts w:eastAsia="YZNCAN+SFRM1000"/>
          <w:lang w:val="en-US"/>
        </w:rPr>
        <w:t>Guansheng</w:t>
      </w:r>
      <w:proofErr w:type="spellEnd"/>
      <w:r w:rsidRPr="005706C7">
        <w:rPr>
          <w:rFonts w:eastAsia="YZNCAN+SFRM1000"/>
          <w:lang w:val="en-US"/>
        </w:rPr>
        <w:t xml:space="preserve"> Li, Y.M. </w:t>
      </w:r>
      <w:proofErr w:type="spellStart"/>
      <w:r w:rsidRPr="005706C7">
        <w:rPr>
          <w:rFonts w:eastAsia="YZNCAN+SFRM1000"/>
          <w:lang w:val="en-US"/>
        </w:rPr>
        <w:t>Tousi</w:t>
      </w:r>
      <w:proofErr w:type="spellEnd"/>
      <w:r w:rsidRPr="005706C7">
        <w:rPr>
          <w:rFonts w:eastAsia="YZNCAN+SFRM1000"/>
          <w:lang w:val="en-US"/>
        </w:rPr>
        <w:t xml:space="preserve">, A. </w:t>
      </w:r>
      <w:proofErr w:type="spellStart"/>
      <w:r w:rsidRPr="005706C7">
        <w:rPr>
          <w:rFonts w:eastAsia="YZNCAN+SFRM1000"/>
          <w:lang w:val="en-US"/>
        </w:rPr>
        <w:t>Hassibi</w:t>
      </w:r>
      <w:proofErr w:type="spellEnd"/>
      <w:r w:rsidRPr="005706C7">
        <w:rPr>
          <w:rFonts w:eastAsia="YZNCAN+SFRM1000"/>
          <w:lang w:val="en-US"/>
        </w:rPr>
        <w:t xml:space="preserve">, and E. </w:t>
      </w:r>
      <w:proofErr w:type="spellStart"/>
      <w:r w:rsidRPr="005706C7">
        <w:rPr>
          <w:rFonts w:eastAsia="YZNCAN+SFRM1000"/>
          <w:lang w:val="en-US"/>
        </w:rPr>
        <w:t>Afshari</w:t>
      </w:r>
      <w:proofErr w:type="spellEnd"/>
      <w:r w:rsidRPr="005706C7">
        <w:rPr>
          <w:rFonts w:eastAsia="YZNCAN+SFRM1000"/>
          <w:lang w:val="en-US"/>
        </w:rPr>
        <w:t xml:space="preserve">. Delay-line-based analog-to-digital converters. </w:t>
      </w:r>
      <w:r w:rsidRPr="005706C7">
        <w:rPr>
          <w:rFonts w:eastAsia="CCEMIS+SFTI1000"/>
          <w:lang w:val="en-US"/>
        </w:rPr>
        <w:t>Circuits and Systems II: Express Briefs, IEEE Transactions on</w:t>
      </w:r>
      <w:r w:rsidRPr="005706C7">
        <w:rPr>
          <w:rFonts w:eastAsia="YZNCAN+SFRM1000"/>
          <w:lang w:val="en-US"/>
        </w:rPr>
        <w:t>, 56(6):464–468, June 2009.</w:t>
      </w:r>
    </w:p>
    <w:p w:rsidR="00170265" w:rsidRPr="005706C7" w:rsidRDefault="00170265" w:rsidP="00170265">
      <w:pPr>
        <w:pStyle w:val="References"/>
        <w:tabs>
          <w:tab w:val="clear" w:pos="454"/>
          <w:tab w:val="num" w:pos="378"/>
        </w:tabs>
        <w:ind w:left="378" w:hanging="378"/>
      </w:pPr>
      <w:r w:rsidRPr="005706C7">
        <w:rPr>
          <w:lang w:val="en-US"/>
        </w:rPr>
        <w:t xml:space="preserve"> </w:t>
      </w:r>
      <w:r w:rsidRPr="005706C7">
        <w:rPr>
          <w:lang w:val="pl-PL"/>
        </w:rPr>
        <w:t xml:space="preserve">M. Zielinski, D. Chaberski, M. Kowalski, and S. Frankowski, R. Grzelak. </w:t>
      </w:r>
      <w:r w:rsidRPr="005706C7">
        <w:rPr>
          <w:lang w:val="en-US"/>
        </w:rPr>
        <w:t xml:space="preserve">High-resolution </w:t>
      </w:r>
      <w:proofErr w:type="spellStart"/>
      <w:r w:rsidRPr="005706C7">
        <w:rPr>
          <w:lang w:val="en-US"/>
        </w:rPr>
        <w:t>timeinterval</w:t>
      </w:r>
      <w:proofErr w:type="spellEnd"/>
      <w:r w:rsidRPr="005706C7">
        <w:rPr>
          <w:lang w:val="en-US"/>
        </w:rPr>
        <w:t xml:space="preserve"> </w:t>
      </w:r>
      <w:r w:rsidRPr="005706C7">
        <w:t xml:space="preserve">measuring system implemented in single </w:t>
      </w:r>
      <w:proofErr w:type="spellStart"/>
      <w:r w:rsidRPr="005706C7">
        <w:t>fpga</w:t>
      </w:r>
      <w:proofErr w:type="spellEnd"/>
      <w:r w:rsidRPr="005706C7">
        <w:t xml:space="preserve"> device. Measurement, 35(3):311–317, April 2004.</w:t>
      </w:r>
    </w:p>
    <w:p w:rsidR="00170265" w:rsidRPr="005706C7" w:rsidRDefault="00170265" w:rsidP="00170265">
      <w:pPr>
        <w:pStyle w:val="References"/>
        <w:tabs>
          <w:tab w:val="clear" w:pos="454"/>
          <w:tab w:val="num" w:pos="378"/>
        </w:tabs>
        <w:ind w:left="378" w:hanging="378"/>
      </w:pPr>
      <w:r w:rsidRPr="005706C7">
        <w:rPr>
          <w:rFonts w:eastAsia="YZNCAN+SFRM1000"/>
          <w:lang w:val="en-US"/>
        </w:rPr>
        <w:t xml:space="preserve">Claudio </w:t>
      </w:r>
      <w:proofErr w:type="spellStart"/>
      <w:r w:rsidRPr="005706C7">
        <w:rPr>
          <w:rFonts w:eastAsia="YZNCAN+SFRM1000"/>
          <w:lang w:val="en-US"/>
        </w:rPr>
        <w:t>Favi</w:t>
      </w:r>
      <w:proofErr w:type="spellEnd"/>
      <w:r w:rsidRPr="005706C7">
        <w:rPr>
          <w:rFonts w:eastAsia="YZNCAN+SFRM1000"/>
          <w:lang w:val="en-US"/>
        </w:rPr>
        <w:t xml:space="preserve"> and </w:t>
      </w:r>
      <w:proofErr w:type="spellStart"/>
      <w:r w:rsidRPr="005706C7">
        <w:rPr>
          <w:rFonts w:eastAsia="YZNCAN+SFRM1000"/>
          <w:lang w:val="en-US"/>
        </w:rPr>
        <w:t>Edoardo</w:t>
      </w:r>
      <w:proofErr w:type="spellEnd"/>
      <w:r w:rsidRPr="005706C7">
        <w:rPr>
          <w:rFonts w:eastAsia="YZNCAN+SFRM1000"/>
          <w:lang w:val="en-US"/>
        </w:rPr>
        <w:t xml:space="preserve"> </w:t>
      </w:r>
      <w:proofErr w:type="spellStart"/>
      <w:r w:rsidRPr="005706C7">
        <w:rPr>
          <w:rFonts w:eastAsia="YZNCAN+SFRM1000"/>
          <w:lang w:val="en-US"/>
        </w:rPr>
        <w:t>Charbon</w:t>
      </w:r>
      <w:proofErr w:type="spellEnd"/>
      <w:r w:rsidRPr="005706C7">
        <w:rPr>
          <w:rFonts w:eastAsia="YZNCAN+SFRM1000"/>
          <w:lang w:val="en-US"/>
        </w:rPr>
        <w:t xml:space="preserve">. A 17ps time-to-digital converter implemented in 65nm </w:t>
      </w:r>
      <w:proofErr w:type="spellStart"/>
      <w:r w:rsidRPr="005706C7">
        <w:rPr>
          <w:rFonts w:eastAsia="YZNCAN+SFRM1000"/>
          <w:lang w:val="en-US"/>
        </w:rPr>
        <w:t>fpga</w:t>
      </w:r>
      <w:proofErr w:type="spellEnd"/>
      <w:r w:rsidRPr="005706C7">
        <w:rPr>
          <w:rFonts w:eastAsia="YZNCAN+SFRM1000"/>
          <w:lang w:val="en-US"/>
        </w:rPr>
        <w:t xml:space="preserve"> technology. In Proceedings of the ACM/SIGDA international symposium on Field programmable gate arrays, FPGA ’09, pages 113–120, New York, NY, USA, February 2009. ACM.</w:t>
      </w:r>
    </w:p>
    <w:p w:rsidR="00170265" w:rsidRPr="005706C7" w:rsidRDefault="00170265" w:rsidP="00170265">
      <w:pPr>
        <w:pStyle w:val="References"/>
        <w:tabs>
          <w:tab w:val="clear" w:pos="454"/>
          <w:tab w:val="num" w:pos="378"/>
        </w:tabs>
        <w:ind w:left="378" w:hanging="378"/>
      </w:pPr>
      <w:proofErr w:type="spellStart"/>
      <w:r w:rsidRPr="005706C7">
        <w:rPr>
          <w:rFonts w:eastAsia="YZNCAN+SFRM1000"/>
          <w:lang w:val="en-US"/>
        </w:rPr>
        <w:t>Jian</w:t>
      </w:r>
      <w:proofErr w:type="spellEnd"/>
      <w:r w:rsidRPr="005706C7">
        <w:rPr>
          <w:rFonts w:eastAsia="YZNCAN+SFRM1000"/>
          <w:lang w:val="en-US"/>
        </w:rPr>
        <w:t xml:space="preserve"> Song, </w:t>
      </w:r>
      <w:proofErr w:type="spellStart"/>
      <w:r w:rsidRPr="005706C7">
        <w:rPr>
          <w:rFonts w:eastAsia="YZNCAN+SFRM1000"/>
          <w:lang w:val="en-US"/>
        </w:rPr>
        <w:t>Qi</w:t>
      </w:r>
      <w:proofErr w:type="spellEnd"/>
      <w:r w:rsidRPr="005706C7">
        <w:rPr>
          <w:rFonts w:eastAsia="YZNCAN+SFRM1000"/>
          <w:lang w:val="en-US"/>
        </w:rPr>
        <w:t xml:space="preserve"> An, and </w:t>
      </w:r>
      <w:proofErr w:type="spellStart"/>
      <w:r w:rsidRPr="005706C7">
        <w:rPr>
          <w:rFonts w:eastAsia="YZNCAN+SFRM1000"/>
          <w:lang w:val="en-US"/>
        </w:rPr>
        <w:t>Shubin</w:t>
      </w:r>
      <w:proofErr w:type="spellEnd"/>
      <w:r w:rsidRPr="005706C7">
        <w:rPr>
          <w:rFonts w:eastAsia="YZNCAN+SFRM1000"/>
          <w:lang w:val="en-US"/>
        </w:rPr>
        <w:t xml:space="preserve"> Liu. A high-resolution time-to-digital converter implemented in </w:t>
      </w:r>
      <w:proofErr w:type="spellStart"/>
      <w:r w:rsidRPr="005706C7">
        <w:rPr>
          <w:rFonts w:eastAsia="YZNCAN+SFRM1000"/>
          <w:lang w:val="en-US"/>
        </w:rPr>
        <w:t>fieldprogrammable</w:t>
      </w:r>
      <w:proofErr w:type="spellEnd"/>
      <w:r w:rsidRPr="005706C7">
        <w:rPr>
          <w:rFonts w:eastAsia="YZNCAN+SFRM1000"/>
          <w:lang w:val="en-US"/>
        </w:rPr>
        <w:t>-gate-arrays. Nuclear Science, IEEE Transactions on, 53(1):236–241, February 2006.</w:t>
      </w:r>
    </w:p>
    <w:p w:rsidR="00170265" w:rsidRPr="005706C7" w:rsidRDefault="00170265" w:rsidP="00170265">
      <w:pPr>
        <w:pStyle w:val="References"/>
        <w:tabs>
          <w:tab w:val="clear" w:pos="454"/>
          <w:tab w:val="num" w:pos="378"/>
        </w:tabs>
        <w:ind w:left="378" w:hanging="378"/>
      </w:pPr>
      <w:r w:rsidRPr="005706C7">
        <w:rPr>
          <w:rFonts w:eastAsia="YZNCAN+SFRM1000"/>
          <w:lang w:val="en-US"/>
        </w:rPr>
        <w:t xml:space="preserve">C. </w:t>
      </w:r>
      <w:proofErr w:type="spellStart"/>
      <w:r w:rsidRPr="005706C7">
        <w:rPr>
          <w:rFonts w:eastAsia="YZNCAN+SFRM1000"/>
          <w:lang w:val="en-US"/>
        </w:rPr>
        <w:t>Hervé</w:t>
      </w:r>
      <w:proofErr w:type="spellEnd"/>
      <w:r w:rsidRPr="005706C7">
        <w:rPr>
          <w:rFonts w:eastAsia="YZNCAN+SFRM1000"/>
          <w:lang w:val="en-US"/>
        </w:rPr>
        <w:t xml:space="preserve">, J. </w:t>
      </w:r>
      <w:proofErr w:type="spellStart"/>
      <w:r w:rsidRPr="005706C7">
        <w:rPr>
          <w:rFonts w:eastAsia="YZNCAN+SFRM1000"/>
          <w:lang w:val="en-US"/>
        </w:rPr>
        <w:t>Cerrai</w:t>
      </w:r>
      <w:proofErr w:type="spellEnd"/>
      <w:r w:rsidRPr="005706C7">
        <w:rPr>
          <w:rFonts w:eastAsia="YZNCAN+SFRM1000"/>
          <w:lang w:val="en-US"/>
        </w:rPr>
        <w:t xml:space="preserve">, and T. Le </w:t>
      </w:r>
      <w:proofErr w:type="spellStart"/>
      <w:r w:rsidRPr="005706C7">
        <w:rPr>
          <w:rFonts w:eastAsia="YZNCAN+SFRM1000"/>
          <w:lang w:val="en-US"/>
        </w:rPr>
        <w:t>Caër</w:t>
      </w:r>
      <w:proofErr w:type="spellEnd"/>
      <w:r w:rsidRPr="005706C7">
        <w:rPr>
          <w:rFonts w:eastAsia="YZNCAN+SFRM1000"/>
          <w:lang w:val="en-US"/>
        </w:rPr>
        <w:t>. High resolution time-to-digital converter (</w:t>
      </w:r>
      <w:proofErr w:type="spellStart"/>
      <w:r w:rsidRPr="005706C7">
        <w:rPr>
          <w:rFonts w:eastAsia="YZNCAN+SFRM1000"/>
          <w:lang w:val="en-US"/>
        </w:rPr>
        <w:t>tdc</w:t>
      </w:r>
      <w:proofErr w:type="spellEnd"/>
      <w:r w:rsidRPr="005706C7">
        <w:rPr>
          <w:rFonts w:eastAsia="YZNCAN+SFRM1000"/>
          <w:lang w:val="en-US"/>
        </w:rPr>
        <w:t>) implemented in field programmable gate array (</w:t>
      </w:r>
      <w:proofErr w:type="spellStart"/>
      <w:r w:rsidRPr="005706C7">
        <w:rPr>
          <w:rFonts w:eastAsia="YZNCAN+SFRM1000"/>
          <w:lang w:val="en-US"/>
        </w:rPr>
        <w:t>fpga</w:t>
      </w:r>
      <w:proofErr w:type="spellEnd"/>
      <w:r w:rsidRPr="005706C7">
        <w:rPr>
          <w:rFonts w:eastAsia="YZNCAN+SFRM1000"/>
          <w:lang w:val="en-US"/>
        </w:rPr>
        <w:t>) with compensated process voltage and temperature (</w:t>
      </w:r>
      <w:proofErr w:type="spellStart"/>
      <w:r w:rsidRPr="005706C7">
        <w:rPr>
          <w:rFonts w:eastAsia="YZNCAN+SFRM1000"/>
          <w:lang w:val="en-US"/>
        </w:rPr>
        <w:t>pvt</w:t>
      </w:r>
      <w:proofErr w:type="spellEnd"/>
      <w:r w:rsidRPr="005706C7">
        <w:rPr>
          <w:rFonts w:eastAsia="YZNCAN+SFRM1000"/>
          <w:lang w:val="en-US"/>
        </w:rPr>
        <w:t>) variations. Nuclear Instruments and Methods in Physics Research A, 682:16–25, August 2012.</w:t>
      </w:r>
    </w:p>
    <w:p w:rsidR="00170265" w:rsidRPr="005706C7" w:rsidRDefault="00170265" w:rsidP="00170265">
      <w:pPr>
        <w:pStyle w:val="References"/>
        <w:tabs>
          <w:tab w:val="clear" w:pos="454"/>
          <w:tab w:val="num" w:pos="378"/>
        </w:tabs>
        <w:ind w:left="378" w:hanging="378"/>
      </w:pPr>
      <w:r w:rsidRPr="005706C7">
        <w:t xml:space="preserve">M. </w:t>
      </w:r>
      <w:proofErr w:type="spellStart"/>
      <w:r w:rsidRPr="005706C7">
        <w:t>Zieliński</w:t>
      </w:r>
      <w:proofErr w:type="spellEnd"/>
      <w:r w:rsidRPr="005706C7">
        <w:t xml:space="preserve">, Review of single-stage time-interval measurement modules implemented in FPGA devices, Metrology and Measurement Systems, </w:t>
      </w:r>
      <w:proofErr w:type="spellStart"/>
      <w:r w:rsidRPr="005706C7">
        <w:t>vol</w:t>
      </w:r>
      <w:proofErr w:type="spellEnd"/>
      <w:r w:rsidRPr="005706C7">
        <w:t xml:space="preserve"> XVI, no.4, pp 641-647, 2010.</w:t>
      </w:r>
    </w:p>
    <w:p w:rsidR="00170265" w:rsidRPr="005706C7" w:rsidRDefault="00170265" w:rsidP="00170265">
      <w:pPr>
        <w:pStyle w:val="References"/>
        <w:tabs>
          <w:tab w:val="clear" w:pos="454"/>
          <w:tab w:val="num" w:pos="378"/>
        </w:tabs>
        <w:ind w:left="378" w:hanging="378"/>
      </w:pPr>
      <w:r w:rsidRPr="005706C7">
        <w:rPr>
          <w:sz w:val="20"/>
          <w:szCs w:val="20"/>
          <w:lang w:val="en-US"/>
        </w:rPr>
        <w:t xml:space="preserve">D. </w:t>
      </w:r>
      <w:proofErr w:type="spellStart"/>
      <w:r w:rsidRPr="005706C7">
        <w:rPr>
          <w:sz w:val="20"/>
          <w:szCs w:val="20"/>
          <w:lang w:val="en-US"/>
        </w:rPr>
        <w:t>Chaberski</w:t>
      </w:r>
      <w:proofErr w:type="spellEnd"/>
      <w:r w:rsidRPr="005706C7">
        <w:rPr>
          <w:sz w:val="20"/>
          <w:szCs w:val="20"/>
          <w:lang w:val="en-US"/>
        </w:rPr>
        <w:t xml:space="preserve">, M. </w:t>
      </w:r>
      <w:proofErr w:type="spellStart"/>
      <w:r w:rsidRPr="005706C7">
        <w:rPr>
          <w:sz w:val="20"/>
          <w:szCs w:val="20"/>
          <w:lang w:val="en-US"/>
        </w:rPr>
        <w:t>Zieliński</w:t>
      </w:r>
      <w:proofErr w:type="spellEnd"/>
      <w:r w:rsidRPr="005706C7">
        <w:rPr>
          <w:sz w:val="20"/>
          <w:szCs w:val="20"/>
          <w:lang w:val="en-US"/>
        </w:rPr>
        <w:t xml:space="preserve">, S. </w:t>
      </w:r>
      <w:proofErr w:type="spellStart"/>
      <w:r w:rsidRPr="005706C7">
        <w:rPr>
          <w:sz w:val="20"/>
          <w:szCs w:val="20"/>
          <w:lang w:val="en-US"/>
        </w:rPr>
        <w:t>Grzelak</w:t>
      </w:r>
      <w:proofErr w:type="spellEnd"/>
      <w:r w:rsidRPr="005706C7">
        <w:rPr>
          <w:sz w:val="20"/>
          <w:szCs w:val="20"/>
          <w:lang w:val="en-US"/>
        </w:rPr>
        <w:t>, The new method of calculation sum and difference histogram for        quantized data, Measurement vol. 42, no. 9, pp. 1388 – 1394, 2009.</w:t>
      </w:r>
    </w:p>
    <w:p w:rsidR="00170265" w:rsidRPr="005706C7" w:rsidRDefault="00170265" w:rsidP="00170265">
      <w:pPr>
        <w:pStyle w:val="References"/>
        <w:tabs>
          <w:tab w:val="clear" w:pos="454"/>
          <w:tab w:val="num" w:pos="378"/>
        </w:tabs>
        <w:ind w:left="378" w:hanging="378"/>
      </w:pPr>
      <w:r w:rsidRPr="005706C7">
        <w:rPr>
          <w:rFonts w:eastAsia="YZNCAN+SFRM1000"/>
          <w:sz w:val="20"/>
          <w:szCs w:val="20"/>
          <w:lang w:val="pl-PL"/>
        </w:rPr>
        <w:t xml:space="preserve">R. Szplet, Z. Jachna, P. Kwiatkowski, and K. Różyc. </w:t>
      </w:r>
      <w:r w:rsidRPr="005706C7">
        <w:rPr>
          <w:rFonts w:eastAsia="YZNCAN+SFRM1000"/>
          <w:sz w:val="20"/>
          <w:szCs w:val="20"/>
          <w:lang w:val="en-US"/>
        </w:rPr>
        <w:t xml:space="preserve">A 2.9 </w:t>
      </w:r>
      <w:proofErr w:type="spellStart"/>
      <w:r w:rsidRPr="005706C7">
        <w:rPr>
          <w:rFonts w:eastAsia="YZNCAN+SFRM1000"/>
          <w:sz w:val="20"/>
          <w:szCs w:val="20"/>
          <w:lang w:val="en-US"/>
        </w:rPr>
        <w:t>ps</w:t>
      </w:r>
      <w:proofErr w:type="spellEnd"/>
      <w:r w:rsidRPr="005706C7">
        <w:rPr>
          <w:rFonts w:eastAsia="YZNCAN+SFRM1000"/>
          <w:sz w:val="20"/>
          <w:szCs w:val="20"/>
          <w:lang w:val="en-US"/>
        </w:rPr>
        <w:t xml:space="preserve"> equivalent resolution interpolating time counter based on multiple independent coding lines. Measurement Science and Technology, 24(3):1–15, February 2013.</w:t>
      </w:r>
    </w:p>
    <w:p w:rsidR="00991366" w:rsidRPr="005706C7" w:rsidRDefault="00170265" w:rsidP="00170265">
      <w:pPr>
        <w:pStyle w:val="References"/>
        <w:tabs>
          <w:tab w:val="clear" w:pos="454"/>
          <w:tab w:val="num" w:pos="378"/>
        </w:tabs>
        <w:ind w:left="378" w:hanging="378"/>
      </w:pPr>
      <w:r w:rsidRPr="005706C7">
        <w:rPr>
          <w:rFonts w:eastAsia="YZNCAN+SFRM1000"/>
          <w:sz w:val="20"/>
          <w:szCs w:val="20"/>
          <w:lang w:val="pl-PL"/>
        </w:rPr>
        <w:lastRenderedPageBreak/>
        <w:t xml:space="preserve">R. Szplet, Z. Jachna, and J. Kalisz. </w:t>
      </w:r>
      <w:r w:rsidRPr="005706C7">
        <w:rPr>
          <w:rFonts w:eastAsia="YZNCAN+SFRM1000"/>
          <w:sz w:val="20"/>
          <w:szCs w:val="20"/>
          <w:lang w:val="en-US"/>
        </w:rPr>
        <w:t xml:space="preserve">A flash time-to-digital converter with two independent time coding lines. In International Workshop on ADC </w:t>
      </w:r>
      <w:proofErr w:type="spellStart"/>
      <w:r w:rsidRPr="005706C7">
        <w:rPr>
          <w:rFonts w:eastAsia="YZNCAN+SFRM1000"/>
          <w:sz w:val="20"/>
          <w:szCs w:val="20"/>
          <w:lang w:val="en-US"/>
        </w:rPr>
        <w:t>Modelling</w:t>
      </w:r>
      <w:proofErr w:type="spellEnd"/>
      <w:r w:rsidRPr="005706C7">
        <w:rPr>
          <w:rFonts w:eastAsia="YZNCAN+SFRM1000"/>
          <w:sz w:val="20"/>
          <w:szCs w:val="20"/>
          <w:lang w:val="en-US"/>
        </w:rPr>
        <w:t xml:space="preserve">, Testing and Data Converter Analysis and Design and IEEE; ADC Forum; </w:t>
      </w:r>
      <w:proofErr w:type="spellStart"/>
      <w:r w:rsidRPr="005706C7">
        <w:rPr>
          <w:rFonts w:eastAsia="YZNCAN+SFRM1000"/>
          <w:sz w:val="20"/>
          <w:szCs w:val="20"/>
          <w:lang w:val="en-US"/>
        </w:rPr>
        <w:t>Orvieto</w:t>
      </w:r>
      <w:proofErr w:type="spellEnd"/>
      <w:r w:rsidRPr="005706C7">
        <w:rPr>
          <w:rFonts w:eastAsia="YZNCAN+SFRM1000"/>
          <w:sz w:val="20"/>
          <w:szCs w:val="20"/>
          <w:lang w:val="en-US"/>
        </w:rPr>
        <w:t>, Italy, pages 138–143, July 2011.</w:t>
      </w:r>
      <w:r w:rsidRPr="005706C7">
        <w:t xml:space="preserve"> </w:t>
      </w:r>
    </w:p>
    <w:p w:rsidR="000673CA" w:rsidRDefault="000673CA" w:rsidP="000673CA">
      <w:pPr>
        <w:pStyle w:val="Figure"/>
        <w:keepNext/>
      </w:pPr>
    </w:p>
    <w:p w:rsidR="00857774" w:rsidRPr="00222485" w:rsidRDefault="00857774" w:rsidP="00802D34"/>
    <w:sectPr w:rsidR="00857774" w:rsidRPr="00222485" w:rsidSect="00222485">
      <w:headerReference w:type="even" r:id="rId29"/>
      <w:headerReference w:type="default" r:id="rId30"/>
      <w:type w:val="continuous"/>
      <w:pgSz w:w="11907" w:h="16840" w:code="9"/>
      <w:pgMar w:top="1134" w:right="851" w:bottom="1418" w:left="851" w:header="720" w:footer="720" w:gutter="0"/>
      <w:cols w:num="2"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322D" w:rsidRDefault="0071322D" w:rsidP="00340C7C">
      <w:r>
        <w:separator/>
      </w:r>
    </w:p>
    <w:p w:rsidR="0071322D" w:rsidRDefault="0071322D" w:rsidP="00340C7C"/>
    <w:p w:rsidR="0071322D" w:rsidRDefault="0071322D" w:rsidP="00340C7C"/>
    <w:p w:rsidR="0071322D" w:rsidRDefault="0071322D" w:rsidP="00340C7C"/>
    <w:p w:rsidR="0071322D" w:rsidRDefault="0071322D" w:rsidP="00340C7C"/>
  </w:endnote>
  <w:endnote w:type="continuationSeparator" w:id="0">
    <w:p w:rsidR="0071322D" w:rsidRDefault="0071322D" w:rsidP="00340C7C">
      <w:r>
        <w:continuationSeparator/>
      </w:r>
    </w:p>
    <w:p w:rsidR="0071322D" w:rsidRDefault="0071322D" w:rsidP="00340C7C"/>
    <w:p w:rsidR="0071322D" w:rsidRDefault="0071322D" w:rsidP="00340C7C"/>
    <w:p w:rsidR="0071322D" w:rsidRDefault="0071322D" w:rsidP="00340C7C"/>
    <w:p w:rsidR="0071322D" w:rsidRDefault="0071322D" w:rsidP="00340C7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Black">
    <w:panose1 w:val="020B0A04020102020204"/>
    <w:charset w:val="EE"/>
    <w:family w:val="swiss"/>
    <w:pitch w:val="variable"/>
    <w:sig w:usb0="00000287" w:usb1="00000000" w:usb2="00000000" w:usb3="00000000" w:csb0="0000009F" w:csb1="00000000"/>
  </w:font>
  <w:font w:name="Tahoma">
    <w:panose1 w:val="00000000000000000000"/>
    <w:charset w:val="00"/>
    <w:family w:val="swiss"/>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YZNCAN+SFRM1000">
    <w:altName w:val="Arial Unicode MS"/>
    <w:charset w:val="80"/>
    <w:family w:val="auto"/>
    <w:pitch w:val="default"/>
    <w:sig w:usb0="00000000" w:usb1="00000000" w:usb2="00000000" w:usb3="00000000" w:csb0="00000000" w:csb1="00000000"/>
  </w:font>
  <w:font w:name="CCEMIS+SFTI1000">
    <w:altName w:val="Arial Unicode MS"/>
    <w:charset w:val="8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3AD" w:rsidRDefault="00E17EDE" w:rsidP="00340C7C">
    <w:r>
      <w:rPr>
        <w:rStyle w:val="Numerstrony"/>
      </w:rPr>
      <w:fldChar w:fldCharType="begin"/>
    </w:r>
    <w:r w:rsidR="00B943AD">
      <w:rPr>
        <w:rStyle w:val="Numerstrony"/>
      </w:rPr>
      <w:instrText xml:space="preserve">PAGE  </w:instrText>
    </w:r>
    <w:r>
      <w:rPr>
        <w:rStyle w:val="Numerstrony"/>
      </w:rPr>
      <w:fldChar w:fldCharType="separate"/>
    </w:r>
    <w:r w:rsidR="00B943AD">
      <w:rPr>
        <w:rStyle w:val="Numerstrony"/>
        <w:noProof/>
      </w:rPr>
      <w:t>1</w:t>
    </w:r>
    <w:r>
      <w:rPr>
        <w:rStyle w:val="Numerstrony"/>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3AD" w:rsidRPr="001B4811" w:rsidRDefault="00E17EDE" w:rsidP="00BD273E">
    <w:pPr>
      <w:pStyle w:val="Stopka"/>
      <w:tabs>
        <w:tab w:val="clear" w:pos="4513"/>
        <w:tab w:val="clear" w:pos="9026"/>
        <w:tab w:val="left" w:pos="567"/>
        <w:tab w:val="right" w:pos="10206"/>
      </w:tabs>
      <w:jc w:val="left"/>
      <w:rPr>
        <w:lang w:val="en-US"/>
      </w:rPr>
    </w:pPr>
    <w:r w:rsidRPr="00E17EDE">
      <w:rPr>
        <w:noProof/>
      </w:rPr>
      <w:pict>
        <v:shapetype id="_x0000_t32" coordsize="21600,21600" o:spt="32" o:oned="t" path="m,l21600,21600e" filled="f">
          <v:path arrowok="t" fillok="f" o:connecttype="none"/>
          <o:lock v:ext="edit" shapetype="t"/>
        </v:shapetype>
        <v:shape id="_x0000_s2051" type="#_x0000_t32" style="position:absolute;margin-left:-.1pt;margin-top:-5.1pt;width:511.1pt;height:0;z-index:251658752" o:connectortype="straight"/>
      </w:pict>
    </w:r>
    <w:r w:rsidR="00B943AD" w:rsidRPr="001B4811">
      <w:rPr>
        <w:lang w:val="en-US"/>
      </w:rPr>
      <w:t>ACTA IMEKO | www.imeko.org</w:t>
    </w:r>
    <w:r w:rsidR="00B943AD" w:rsidRPr="001B4811">
      <w:rPr>
        <w:lang w:val="en-US"/>
      </w:rPr>
      <w:tab/>
    </w:r>
    <w:r w:rsidR="00B943AD">
      <w:rPr>
        <w:lang w:val="en-US"/>
      </w:rPr>
      <w:t>December</w:t>
    </w:r>
    <w:r w:rsidR="00B943AD" w:rsidRPr="001B4811">
      <w:rPr>
        <w:lang w:val="en-US"/>
      </w:rPr>
      <w:t xml:space="preserve"> </w:t>
    </w:r>
    <w:r w:rsidR="00B943AD">
      <w:rPr>
        <w:lang w:val="en-US"/>
      </w:rPr>
      <w:t>2011</w:t>
    </w:r>
    <w:r w:rsidR="00B943AD" w:rsidRPr="001B4811">
      <w:rPr>
        <w:lang w:val="en-US"/>
      </w:rPr>
      <w:t xml:space="preserve"> | issue </w:t>
    </w:r>
    <w:r w:rsidR="00B943AD">
      <w:rPr>
        <w:lang w:val="en-US"/>
      </w:rPr>
      <w:t>0</w:t>
    </w:r>
    <w:r w:rsidR="00B943AD" w:rsidRPr="001B4811">
      <w:rPr>
        <w:lang w:val="en-US"/>
      </w:rPr>
      <w:t xml:space="preserve"> | </w:t>
    </w:r>
    <w:r>
      <w:rPr>
        <w:rStyle w:val="Numerstrony"/>
      </w:rPr>
      <w:fldChar w:fldCharType="begin"/>
    </w:r>
    <w:r w:rsidR="00B943AD">
      <w:rPr>
        <w:rStyle w:val="Numerstrony"/>
      </w:rPr>
      <w:instrText xml:space="preserve"> PAGE </w:instrText>
    </w:r>
    <w:r>
      <w:rPr>
        <w:rStyle w:val="Numerstrony"/>
      </w:rPr>
      <w:fldChar w:fldCharType="separate"/>
    </w:r>
    <w:r w:rsidR="00E07F09">
      <w:rPr>
        <w:rStyle w:val="Numerstrony"/>
        <w:noProof/>
      </w:rPr>
      <w:t>5</w:t>
    </w:r>
    <w:r>
      <w:rPr>
        <w:rStyle w:val="Numerstrony"/>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3AD" w:rsidRDefault="00B943AD">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322D" w:rsidRDefault="0071322D" w:rsidP="00340C7C">
      <w:r>
        <w:separator/>
      </w:r>
    </w:p>
    <w:p w:rsidR="0071322D" w:rsidRDefault="0071322D" w:rsidP="00340C7C"/>
    <w:p w:rsidR="0071322D" w:rsidRDefault="0071322D" w:rsidP="00340C7C"/>
    <w:p w:rsidR="0071322D" w:rsidRDefault="0071322D" w:rsidP="00340C7C"/>
    <w:p w:rsidR="0071322D" w:rsidRDefault="0071322D" w:rsidP="00340C7C"/>
  </w:footnote>
  <w:footnote w:type="continuationSeparator" w:id="0">
    <w:p w:rsidR="0071322D" w:rsidRDefault="0071322D" w:rsidP="00340C7C">
      <w:r>
        <w:continuationSeparator/>
      </w:r>
    </w:p>
    <w:p w:rsidR="0071322D" w:rsidRDefault="0071322D" w:rsidP="00340C7C"/>
    <w:p w:rsidR="0071322D" w:rsidRDefault="0071322D" w:rsidP="00340C7C"/>
    <w:p w:rsidR="0071322D" w:rsidRDefault="0071322D" w:rsidP="00340C7C"/>
    <w:p w:rsidR="0071322D" w:rsidRDefault="0071322D" w:rsidP="00340C7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3AD" w:rsidRDefault="00B943AD">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3AD" w:rsidRPr="00962E1C" w:rsidRDefault="00B943AD" w:rsidP="006E2692">
    <w:pPr>
      <w:pStyle w:val="HeaderActaIMEKO"/>
      <w:rPr>
        <w:b/>
        <w:sz w:val="24"/>
        <w:szCs w:val="52"/>
      </w:rPr>
    </w:pPr>
    <w:r>
      <w:rPr>
        <w:b/>
        <w:sz w:val="24"/>
        <w:lang w:val="pl-PL" w:eastAsia="pl-PL"/>
      </w:rPr>
      <w:drawing>
        <wp:anchor distT="0" distB="0" distL="114300" distR="114300" simplePos="0" relativeHeight="251656704" behindDoc="0" locked="0" layoutInCell="1" allowOverlap="1">
          <wp:simplePos x="0" y="0"/>
          <wp:positionH relativeFrom="column">
            <wp:posOffset>6070600</wp:posOffset>
          </wp:positionH>
          <wp:positionV relativeFrom="paragraph">
            <wp:posOffset>-50800</wp:posOffset>
          </wp:positionV>
          <wp:extent cx="460375" cy="640080"/>
          <wp:effectExtent l="19050" t="0" r="0" b="0"/>
          <wp:wrapNone/>
          <wp:docPr id="1" name="Bild 1" descr="emblem_618x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_618x852"/>
                  <pic:cNvPicPr>
                    <a:picLocks noChangeAspect="1" noChangeArrowheads="1"/>
                  </pic:cNvPicPr>
                </pic:nvPicPr>
                <pic:blipFill>
                  <a:blip r:embed="rId1"/>
                  <a:srcRect/>
                  <a:stretch>
                    <a:fillRect/>
                  </a:stretch>
                </pic:blipFill>
                <pic:spPr bwMode="auto">
                  <a:xfrm>
                    <a:off x="0" y="0"/>
                    <a:ext cx="460375" cy="640080"/>
                  </a:xfrm>
                  <a:prstGeom prst="rect">
                    <a:avLst/>
                  </a:prstGeom>
                  <a:noFill/>
                  <a:ln w="9525">
                    <a:noFill/>
                    <a:miter lim="800000"/>
                    <a:headEnd/>
                    <a:tailEnd/>
                  </a:ln>
                </pic:spPr>
              </pic:pic>
            </a:graphicData>
          </a:graphic>
        </wp:anchor>
      </w:drawing>
    </w:r>
    <w:r w:rsidRPr="00962E1C">
      <w:rPr>
        <w:b/>
        <w:sz w:val="24"/>
      </w:rPr>
      <w:t xml:space="preserve">ACTA </w:t>
    </w:r>
    <w:r w:rsidRPr="00962E1C">
      <w:rPr>
        <w:b/>
        <w:sz w:val="24"/>
        <w:szCs w:val="52"/>
      </w:rPr>
      <w:t>IMEKO</w:t>
    </w:r>
  </w:p>
  <w:p w:rsidR="00B943AD" w:rsidRPr="00C825FD" w:rsidRDefault="00B943AD" w:rsidP="00C825FD">
    <w:pPr>
      <w:pStyle w:val="HeaderDate"/>
      <w:rPr>
        <w:i/>
        <w:sz w:val="18"/>
      </w:rPr>
    </w:pPr>
    <w:r>
      <w:rPr>
        <w:i/>
        <w:sz w:val="18"/>
      </w:rPr>
      <w:t>December</w:t>
    </w:r>
    <w:r w:rsidRPr="00C825FD">
      <w:rPr>
        <w:i/>
        <w:sz w:val="18"/>
      </w:rPr>
      <w:t xml:space="preserve"> </w:t>
    </w:r>
    <w:r>
      <w:rPr>
        <w:i/>
        <w:sz w:val="18"/>
      </w:rPr>
      <w:t>2011</w:t>
    </w:r>
    <w:r w:rsidRPr="00C825FD">
      <w:rPr>
        <w:i/>
        <w:sz w:val="18"/>
      </w:rPr>
      <w:t xml:space="preserve">, issue </w:t>
    </w:r>
    <w:r>
      <w:rPr>
        <w:i/>
        <w:sz w:val="18"/>
      </w:rPr>
      <w:t>0</w:t>
    </w:r>
    <w:r w:rsidRPr="00C825FD">
      <w:rPr>
        <w:i/>
        <w:sz w:val="18"/>
      </w:rPr>
      <w:t xml:space="preserve">, </w:t>
    </w:r>
    <w:r>
      <w:rPr>
        <w:i/>
        <w:sz w:val="18"/>
      </w:rPr>
      <w:t>5</w:t>
    </w:r>
    <w:r w:rsidRPr="00C825FD">
      <w:rPr>
        <w:i/>
        <w:sz w:val="18"/>
      </w:rPr>
      <w:t xml:space="preserve"> </w:t>
    </w:r>
    <w:r w:rsidRPr="00C825FD">
      <w:rPr>
        <w:i/>
        <w:sz w:val="18"/>
      </w:rPr>
      <w:sym w:font="Symbol" w:char="F02D"/>
    </w:r>
    <w:r w:rsidRPr="00C825FD">
      <w:rPr>
        <w:i/>
        <w:sz w:val="18"/>
      </w:rPr>
      <w:t xml:space="preserve"> </w:t>
    </w:r>
    <w:r>
      <w:rPr>
        <w:i/>
        <w:sz w:val="18"/>
      </w:rPr>
      <w:t>9</w:t>
    </w:r>
  </w:p>
  <w:p w:rsidR="00B943AD" w:rsidRPr="00C825FD" w:rsidRDefault="00B943AD" w:rsidP="006E2692">
    <w:pPr>
      <w:pStyle w:val="HeaderDate"/>
      <w:rPr>
        <w:i/>
        <w:sz w:val="16"/>
      </w:rPr>
    </w:pPr>
    <w:r w:rsidRPr="00C825FD">
      <w:rPr>
        <w:i/>
        <w:sz w:val="18"/>
      </w:rPr>
      <w:t>www.imeko.org</w:t>
    </w:r>
  </w:p>
  <w:p w:rsidR="00B943AD" w:rsidRPr="001638A5" w:rsidRDefault="00E17EDE" w:rsidP="006E2692">
    <w:pPr>
      <w:pStyle w:val="HeaderSite"/>
    </w:pPr>
    <w:r w:rsidRPr="00E17EDE">
      <w:rPr>
        <w:noProof/>
        <w:lang w:val="pt-PT" w:eastAsia="pt-PT"/>
      </w:rPr>
      <w:pict>
        <v:shapetype id="_x0000_t32" coordsize="21600,21600" o:spt="32" o:oned="t" path="m,l21600,21600e" filled="f">
          <v:path arrowok="t" fillok="f" o:connecttype="none"/>
          <o:lock v:ext="edit" shapetype="t"/>
        </v:shapetype>
        <v:shape id="_x0000_s2050" type="#_x0000_t32" style="position:absolute;margin-left:-.1pt;margin-top:8.95pt;width:474.05pt;height:0;z-index:251657728" o:connectortype="straight" strokecolor="#002060" strokeweight="1.5p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3AD" w:rsidRDefault="00B943AD">
    <w:pPr>
      <w:pStyle w:val="Nagwek"/>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3AD" w:rsidRDefault="00B943AD" w:rsidP="00340C7C"/>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3AD" w:rsidRPr="00920065" w:rsidRDefault="00B943AD" w:rsidP="00920065">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01E6D"/>
    <w:multiLevelType w:val="hybridMultilevel"/>
    <w:tmpl w:val="EA542088"/>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
    <w:nsid w:val="05147B8D"/>
    <w:multiLevelType w:val="hybridMultilevel"/>
    <w:tmpl w:val="4BC4F8AC"/>
    <w:lvl w:ilvl="0" w:tplc="8C24CC6E">
      <w:start w:val="1"/>
      <w:numFmt w:val="lowerLetter"/>
      <w:lvlText w:val="%1."/>
      <w:lvlJc w:val="left"/>
      <w:pPr>
        <w:ind w:left="598" w:hanging="360"/>
      </w:pPr>
      <w:rPr>
        <w:rFonts w:hint="default"/>
      </w:rPr>
    </w:lvl>
    <w:lvl w:ilvl="1" w:tplc="08160019" w:tentative="1">
      <w:start w:val="1"/>
      <w:numFmt w:val="lowerLetter"/>
      <w:lvlText w:val="%2."/>
      <w:lvlJc w:val="left"/>
      <w:pPr>
        <w:ind w:left="1318" w:hanging="360"/>
      </w:pPr>
    </w:lvl>
    <w:lvl w:ilvl="2" w:tplc="0816001B" w:tentative="1">
      <w:start w:val="1"/>
      <w:numFmt w:val="lowerRoman"/>
      <w:lvlText w:val="%3."/>
      <w:lvlJc w:val="right"/>
      <w:pPr>
        <w:ind w:left="2038" w:hanging="180"/>
      </w:pPr>
    </w:lvl>
    <w:lvl w:ilvl="3" w:tplc="0816000F" w:tentative="1">
      <w:start w:val="1"/>
      <w:numFmt w:val="decimal"/>
      <w:lvlText w:val="%4."/>
      <w:lvlJc w:val="left"/>
      <w:pPr>
        <w:ind w:left="2758" w:hanging="360"/>
      </w:pPr>
    </w:lvl>
    <w:lvl w:ilvl="4" w:tplc="08160019" w:tentative="1">
      <w:start w:val="1"/>
      <w:numFmt w:val="lowerLetter"/>
      <w:lvlText w:val="%5."/>
      <w:lvlJc w:val="left"/>
      <w:pPr>
        <w:ind w:left="3478" w:hanging="360"/>
      </w:pPr>
    </w:lvl>
    <w:lvl w:ilvl="5" w:tplc="0816001B" w:tentative="1">
      <w:start w:val="1"/>
      <w:numFmt w:val="lowerRoman"/>
      <w:lvlText w:val="%6."/>
      <w:lvlJc w:val="right"/>
      <w:pPr>
        <w:ind w:left="4198" w:hanging="180"/>
      </w:pPr>
    </w:lvl>
    <w:lvl w:ilvl="6" w:tplc="0816000F" w:tentative="1">
      <w:start w:val="1"/>
      <w:numFmt w:val="decimal"/>
      <w:lvlText w:val="%7."/>
      <w:lvlJc w:val="left"/>
      <w:pPr>
        <w:ind w:left="4918" w:hanging="360"/>
      </w:pPr>
    </w:lvl>
    <w:lvl w:ilvl="7" w:tplc="08160019" w:tentative="1">
      <w:start w:val="1"/>
      <w:numFmt w:val="lowerLetter"/>
      <w:lvlText w:val="%8."/>
      <w:lvlJc w:val="left"/>
      <w:pPr>
        <w:ind w:left="5638" w:hanging="360"/>
      </w:pPr>
    </w:lvl>
    <w:lvl w:ilvl="8" w:tplc="0816001B" w:tentative="1">
      <w:start w:val="1"/>
      <w:numFmt w:val="lowerRoman"/>
      <w:lvlText w:val="%9."/>
      <w:lvlJc w:val="right"/>
      <w:pPr>
        <w:ind w:left="6358" w:hanging="180"/>
      </w:pPr>
    </w:lvl>
  </w:abstractNum>
  <w:abstractNum w:abstractNumId="2">
    <w:nsid w:val="064F2CA3"/>
    <w:multiLevelType w:val="multilevel"/>
    <w:tmpl w:val="34306442"/>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3712"/>
        </w:tabs>
        <w:ind w:left="3712" w:hanging="1440"/>
      </w:pPr>
      <w:rPr>
        <w:rFonts w:hint="default"/>
      </w:rPr>
    </w:lvl>
  </w:abstractNum>
  <w:abstractNum w:abstractNumId="3">
    <w:nsid w:val="15AC2CCC"/>
    <w:multiLevelType w:val="hybridMultilevel"/>
    <w:tmpl w:val="8496CFD6"/>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4">
    <w:nsid w:val="1DFA2C2B"/>
    <w:multiLevelType w:val="multilevel"/>
    <w:tmpl w:val="EA542088"/>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5">
    <w:nsid w:val="24D52B42"/>
    <w:multiLevelType w:val="multilevel"/>
    <w:tmpl w:val="88E428EC"/>
    <w:lvl w:ilvl="0">
      <w:start w:val="1"/>
      <w:numFmt w:val="decimal"/>
      <w:lvlText w:val="%1."/>
      <w:lvlJc w:val="left"/>
      <w:pPr>
        <w:tabs>
          <w:tab w:val="num" w:pos="426"/>
        </w:tabs>
        <w:ind w:left="426" w:hanging="426"/>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6">
    <w:nsid w:val="253D5AA3"/>
    <w:multiLevelType w:val="multilevel"/>
    <w:tmpl w:val="58B0DB32"/>
    <w:lvl w:ilvl="0">
      <w:start w:val="1"/>
      <w:numFmt w:val="decimal"/>
      <w:lvlText w:val="%1."/>
      <w:lvlJc w:val="left"/>
      <w:pPr>
        <w:tabs>
          <w:tab w:val="num" w:pos="227"/>
        </w:tabs>
        <w:ind w:left="426" w:hanging="426"/>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7">
    <w:nsid w:val="29A25C1D"/>
    <w:multiLevelType w:val="hybridMultilevel"/>
    <w:tmpl w:val="E6B695F0"/>
    <w:lvl w:ilvl="0" w:tplc="A6963280">
      <w:start w:val="1"/>
      <w:numFmt w:val="decimal"/>
      <w:pStyle w:val="References"/>
      <w:lvlText w:val="[%1]"/>
      <w:lvlJc w:val="left"/>
      <w:pPr>
        <w:tabs>
          <w:tab w:val="num" w:pos="454"/>
        </w:tabs>
        <w:ind w:left="454" w:hanging="45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37D77645"/>
    <w:multiLevelType w:val="multilevel"/>
    <w:tmpl w:val="6C940BC6"/>
    <w:lvl w:ilvl="0">
      <w:start w:val="1"/>
      <w:numFmt w:val="decimal"/>
      <w:pStyle w:val="Level1Title"/>
      <w:suff w:val="space"/>
      <w:lvlText w:val="%1."/>
      <w:lvlJc w:val="left"/>
      <w:pPr>
        <w:ind w:left="432" w:hanging="432"/>
      </w:pPr>
      <w:rPr>
        <w:rFonts w:hint="default"/>
      </w:rPr>
    </w:lvl>
    <w:lvl w:ilvl="1">
      <w:start w:val="1"/>
      <w:numFmt w:val="decimal"/>
      <w:pStyle w:val="Level2Title"/>
      <w:suff w:val="space"/>
      <w:lvlText w:val="%1.%2."/>
      <w:lvlJc w:val="left"/>
      <w:pPr>
        <w:ind w:left="576" w:hanging="576"/>
      </w:pPr>
      <w:rPr>
        <w:rFonts w:hint="default"/>
      </w:rPr>
    </w:lvl>
    <w:lvl w:ilvl="2">
      <w:start w:val="1"/>
      <w:numFmt w:val="decimal"/>
      <w:pStyle w:val="Level3Title"/>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3A9A6EB7"/>
    <w:multiLevelType w:val="hybridMultilevel"/>
    <w:tmpl w:val="80BE9CF0"/>
    <w:lvl w:ilvl="0" w:tplc="08160019">
      <w:start w:val="1"/>
      <w:numFmt w:val="lowerLetter"/>
      <w:lvlText w:val="%1."/>
      <w:lvlJc w:val="left"/>
      <w:pPr>
        <w:ind w:left="958" w:hanging="360"/>
      </w:pPr>
    </w:lvl>
    <w:lvl w:ilvl="1" w:tplc="08160019" w:tentative="1">
      <w:start w:val="1"/>
      <w:numFmt w:val="lowerLetter"/>
      <w:lvlText w:val="%2."/>
      <w:lvlJc w:val="left"/>
      <w:pPr>
        <w:ind w:left="1678" w:hanging="360"/>
      </w:pPr>
    </w:lvl>
    <w:lvl w:ilvl="2" w:tplc="0816001B" w:tentative="1">
      <w:start w:val="1"/>
      <w:numFmt w:val="lowerRoman"/>
      <w:lvlText w:val="%3."/>
      <w:lvlJc w:val="right"/>
      <w:pPr>
        <w:ind w:left="2398" w:hanging="180"/>
      </w:pPr>
    </w:lvl>
    <w:lvl w:ilvl="3" w:tplc="0816000F" w:tentative="1">
      <w:start w:val="1"/>
      <w:numFmt w:val="decimal"/>
      <w:lvlText w:val="%4."/>
      <w:lvlJc w:val="left"/>
      <w:pPr>
        <w:ind w:left="3118" w:hanging="360"/>
      </w:pPr>
    </w:lvl>
    <w:lvl w:ilvl="4" w:tplc="08160019" w:tentative="1">
      <w:start w:val="1"/>
      <w:numFmt w:val="lowerLetter"/>
      <w:lvlText w:val="%5."/>
      <w:lvlJc w:val="left"/>
      <w:pPr>
        <w:ind w:left="3838" w:hanging="360"/>
      </w:pPr>
    </w:lvl>
    <w:lvl w:ilvl="5" w:tplc="0816001B" w:tentative="1">
      <w:start w:val="1"/>
      <w:numFmt w:val="lowerRoman"/>
      <w:lvlText w:val="%6."/>
      <w:lvlJc w:val="right"/>
      <w:pPr>
        <w:ind w:left="4558" w:hanging="180"/>
      </w:pPr>
    </w:lvl>
    <w:lvl w:ilvl="6" w:tplc="0816000F" w:tentative="1">
      <w:start w:val="1"/>
      <w:numFmt w:val="decimal"/>
      <w:lvlText w:val="%7."/>
      <w:lvlJc w:val="left"/>
      <w:pPr>
        <w:ind w:left="5278" w:hanging="360"/>
      </w:pPr>
    </w:lvl>
    <w:lvl w:ilvl="7" w:tplc="08160019" w:tentative="1">
      <w:start w:val="1"/>
      <w:numFmt w:val="lowerLetter"/>
      <w:lvlText w:val="%8."/>
      <w:lvlJc w:val="left"/>
      <w:pPr>
        <w:ind w:left="5998" w:hanging="360"/>
      </w:pPr>
    </w:lvl>
    <w:lvl w:ilvl="8" w:tplc="0816001B" w:tentative="1">
      <w:start w:val="1"/>
      <w:numFmt w:val="lowerRoman"/>
      <w:lvlText w:val="%9."/>
      <w:lvlJc w:val="right"/>
      <w:pPr>
        <w:ind w:left="6718" w:hanging="180"/>
      </w:pPr>
    </w:lvl>
  </w:abstractNum>
  <w:abstractNum w:abstractNumId="10">
    <w:nsid w:val="50516DD9"/>
    <w:multiLevelType w:val="multilevel"/>
    <w:tmpl w:val="EE386AD0"/>
    <w:lvl w:ilvl="0">
      <w:start w:val="1"/>
      <w:numFmt w:val="decimal"/>
      <w:lvlText w:val="[%1]"/>
      <w:lvlJc w:val="left"/>
      <w:pPr>
        <w:tabs>
          <w:tab w:val="num" w:pos="454"/>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61DA42E2"/>
    <w:multiLevelType w:val="multilevel"/>
    <w:tmpl w:val="221CDDB4"/>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85A7F6A"/>
    <w:multiLevelType w:val="hybridMultilevel"/>
    <w:tmpl w:val="AF96B56A"/>
    <w:lvl w:ilvl="0" w:tplc="C1EAB86A">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3">
    <w:nsid w:val="69467F1D"/>
    <w:multiLevelType w:val="multilevel"/>
    <w:tmpl w:val="B1EAE528"/>
    <w:lvl w:ilvl="0">
      <w:start w:val="1"/>
      <w:numFmt w:val="decimal"/>
      <w:lvlText w:val="%1."/>
      <w:lvlJc w:val="left"/>
      <w:pPr>
        <w:tabs>
          <w:tab w:val="num" w:pos="426"/>
        </w:tabs>
        <w:ind w:left="426" w:hanging="284"/>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14">
    <w:nsid w:val="69565218"/>
    <w:multiLevelType w:val="multilevel"/>
    <w:tmpl w:val="EA542088"/>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5">
    <w:nsid w:val="77A65BD8"/>
    <w:multiLevelType w:val="hybridMultilevel"/>
    <w:tmpl w:val="4B94FC8E"/>
    <w:lvl w:ilvl="0" w:tplc="08160011">
      <w:start w:val="1"/>
      <w:numFmt w:val="decimal"/>
      <w:lvlText w:val="%1)"/>
      <w:lvlJc w:val="left"/>
      <w:pPr>
        <w:ind w:left="958" w:hanging="360"/>
      </w:pPr>
    </w:lvl>
    <w:lvl w:ilvl="1" w:tplc="08160019" w:tentative="1">
      <w:start w:val="1"/>
      <w:numFmt w:val="lowerLetter"/>
      <w:lvlText w:val="%2."/>
      <w:lvlJc w:val="left"/>
      <w:pPr>
        <w:ind w:left="1678" w:hanging="360"/>
      </w:pPr>
    </w:lvl>
    <w:lvl w:ilvl="2" w:tplc="0816001B" w:tentative="1">
      <w:start w:val="1"/>
      <w:numFmt w:val="lowerRoman"/>
      <w:lvlText w:val="%3."/>
      <w:lvlJc w:val="right"/>
      <w:pPr>
        <w:ind w:left="2398" w:hanging="180"/>
      </w:pPr>
    </w:lvl>
    <w:lvl w:ilvl="3" w:tplc="0816000F" w:tentative="1">
      <w:start w:val="1"/>
      <w:numFmt w:val="decimal"/>
      <w:lvlText w:val="%4."/>
      <w:lvlJc w:val="left"/>
      <w:pPr>
        <w:ind w:left="3118" w:hanging="360"/>
      </w:pPr>
    </w:lvl>
    <w:lvl w:ilvl="4" w:tplc="08160019" w:tentative="1">
      <w:start w:val="1"/>
      <w:numFmt w:val="lowerLetter"/>
      <w:lvlText w:val="%5."/>
      <w:lvlJc w:val="left"/>
      <w:pPr>
        <w:ind w:left="3838" w:hanging="360"/>
      </w:pPr>
    </w:lvl>
    <w:lvl w:ilvl="5" w:tplc="0816001B" w:tentative="1">
      <w:start w:val="1"/>
      <w:numFmt w:val="lowerRoman"/>
      <w:lvlText w:val="%6."/>
      <w:lvlJc w:val="right"/>
      <w:pPr>
        <w:ind w:left="4558" w:hanging="180"/>
      </w:pPr>
    </w:lvl>
    <w:lvl w:ilvl="6" w:tplc="0816000F" w:tentative="1">
      <w:start w:val="1"/>
      <w:numFmt w:val="decimal"/>
      <w:lvlText w:val="%7."/>
      <w:lvlJc w:val="left"/>
      <w:pPr>
        <w:ind w:left="5278" w:hanging="360"/>
      </w:pPr>
    </w:lvl>
    <w:lvl w:ilvl="7" w:tplc="08160019" w:tentative="1">
      <w:start w:val="1"/>
      <w:numFmt w:val="lowerLetter"/>
      <w:lvlText w:val="%8."/>
      <w:lvlJc w:val="left"/>
      <w:pPr>
        <w:ind w:left="5998" w:hanging="360"/>
      </w:pPr>
    </w:lvl>
    <w:lvl w:ilvl="8" w:tplc="0816001B" w:tentative="1">
      <w:start w:val="1"/>
      <w:numFmt w:val="lowerRoman"/>
      <w:lvlText w:val="%9."/>
      <w:lvlJc w:val="right"/>
      <w:pPr>
        <w:ind w:left="6718" w:hanging="180"/>
      </w:pPr>
    </w:lvl>
  </w:abstractNum>
  <w:abstractNum w:abstractNumId="16">
    <w:nsid w:val="7B7E57B6"/>
    <w:multiLevelType w:val="multilevel"/>
    <w:tmpl w:val="86FE44B8"/>
    <w:lvl w:ilvl="0">
      <w:start w:val="1"/>
      <w:numFmt w:val="decimal"/>
      <w:lvlText w:val="%1"/>
      <w:lvlJc w:val="left"/>
      <w:pPr>
        <w:ind w:left="432" w:hanging="432"/>
      </w:pPr>
      <w:rPr>
        <w:rFonts w:hint="default"/>
      </w:rPr>
    </w:lvl>
    <w:lvl w:ilvl="1">
      <w:start w:val="1"/>
      <w:numFmt w:val="decimal"/>
      <w:pStyle w:val="Nagwek2"/>
      <w:lvlText w:val="%1.%2"/>
      <w:lvlJc w:val="left"/>
      <w:pPr>
        <w:ind w:left="576" w:hanging="576"/>
      </w:pPr>
      <w:rPr>
        <w:rFonts w:hint="default"/>
      </w:rPr>
    </w:lvl>
    <w:lvl w:ilvl="2">
      <w:start w:val="1"/>
      <w:numFmt w:val="decimal"/>
      <w:pStyle w:val="Nagwek3"/>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17">
    <w:nsid w:val="7C68791B"/>
    <w:multiLevelType w:val="singleLevel"/>
    <w:tmpl w:val="A1F23256"/>
    <w:lvl w:ilvl="0">
      <w:start w:val="1"/>
      <w:numFmt w:val="decimal"/>
      <w:lvlText w:val="Fig. %1."/>
      <w:lvlJc w:val="left"/>
      <w:pPr>
        <w:tabs>
          <w:tab w:val="num" w:pos="737"/>
        </w:tabs>
        <w:ind w:left="737" w:hanging="737"/>
      </w:pPr>
      <w:rPr>
        <w:rFonts w:ascii="Times New Roman" w:hAnsi="Times New Roman" w:cs="Times New Roman" w:hint="default"/>
        <w:b w:val="0"/>
        <w:bCs w:val="0"/>
        <w:i w:val="0"/>
        <w:iCs w:val="0"/>
        <w:sz w:val="22"/>
        <w:szCs w:val="22"/>
      </w:rPr>
    </w:lvl>
  </w:abstractNum>
  <w:num w:numId="1">
    <w:abstractNumId w:val="12"/>
  </w:num>
  <w:num w:numId="2">
    <w:abstractNumId w:val="16"/>
  </w:num>
  <w:num w:numId="3">
    <w:abstractNumId w:val="0"/>
  </w:num>
  <w:num w:numId="4">
    <w:abstractNumId w:val="4"/>
  </w:num>
  <w:num w:numId="5">
    <w:abstractNumId w:val="14"/>
  </w:num>
  <w:num w:numId="6">
    <w:abstractNumId w:val="2"/>
  </w:num>
  <w:num w:numId="7">
    <w:abstractNumId w:val="7"/>
  </w:num>
  <w:num w:numId="8">
    <w:abstractNumId w:val="17"/>
  </w:num>
  <w:num w:numId="9">
    <w:abstractNumId w:val="13"/>
  </w:num>
  <w:num w:numId="10">
    <w:abstractNumId w:val="5"/>
  </w:num>
  <w:num w:numId="11">
    <w:abstractNumId w:val="6"/>
  </w:num>
  <w:num w:numId="12">
    <w:abstractNumId w:val="11"/>
  </w:num>
  <w:num w:numId="13">
    <w:abstractNumId w:val="10"/>
  </w:num>
  <w:num w:numId="14">
    <w:abstractNumId w:val="3"/>
  </w:num>
  <w:num w:numId="15">
    <w:abstractNumId w:val="8"/>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attachedTemplate r:id="rId1"/>
  <w:stylePaneFormatFilter w:val="3808"/>
  <w:defaultTabStop w:val="720"/>
  <w:hyphenationZone w:val="425"/>
  <w:drawingGridHorizontalSpacing w:val="110"/>
  <w:displayHorizontalDrawingGridEvery w:val="2"/>
  <w:characterSpacingControl w:val="doNotCompress"/>
  <w:hdrShapeDefaults>
    <o:shapedefaults v:ext="edit" spidmax="6146"/>
    <o:shapelayout v:ext="edit">
      <o:idmap v:ext="edit" data="2"/>
      <o:rules v:ext="edit">
        <o:r id="V:Rule3" type="connector" idref="#_x0000_s2050"/>
        <o:r id="V:Rule4" type="connector" idref="#_x0000_s2051"/>
      </o:rules>
    </o:shapelayout>
  </w:hdrShapeDefaults>
  <w:footnotePr>
    <w:footnote w:id="-1"/>
    <w:footnote w:id="0"/>
  </w:footnotePr>
  <w:endnotePr>
    <w:endnote w:id="-1"/>
    <w:endnote w:id="0"/>
  </w:endnotePr>
  <w:compat/>
  <w:rsids>
    <w:rsidRoot w:val="00CC3CAA"/>
    <w:rsid w:val="00000290"/>
    <w:rsid w:val="00001CC3"/>
    <w:rsid w:val="00001DFB"/>
    <w:rsid w:val="00003EC0"/>
    <w:rsid w:val="00004BE4"/>
    <w:rsid w:val="00006AE2"/>
    <w:rsid w:val="00010107"/>
    <w:rsid w:val="0001132D"/>
    <w:rsid w:val="000120C9"/>
    <w:rsid w:val="00013414"/>
    <w:rsid w:val="000135E3"/>
    <w:rsid w:val="000142C7"/>
    <w:rsid w:val="00014949"/>
    <w:rsid w:val="00016659"/>
    <w:rsid w:val="000172FD"/>
    <w:rsid w:val="000229D0"/>
    <w:rsid w:val="00023587"/>
    <w:rsid w:val="00023E1A"/>
    <w:rsid w:val="000246AD"/>
    <w:rsid w:val="00026518"/>
    <w:rsid w:val="000269AA"/>
    <w:rsid w:val="000274C5"/>
    <w:rsid w:val="000279C3"/>
    <w:rsid w:val="00027A42"/>
    <w:rsid w:val="00030674"/>
    <w:rsid w:val="000308C5"/>
    <w:rsid w:val="00032F2F"/>
    <w:rsid w:val="00033004"/>
    <w:rsid w:val="00033984"/>
    <w:rsid w:val="000340C3"/>
    <w:rsid w:val="000341C9"/>
    <w:rsid w:val="00034568"/>
    <w:rsid w:val="00034833"/>
    <w:rsid w:val="00034868"/>
    <w:rsid w:val="00037550"/>
    <w:rsid w:val="00037717"/>
    <w:rsid w:val="0004010B"/>
    <w:rsid w:val="00041803"/>
    <w:rsid w:val="00042319"/>
    <w:rsid w:val="000439FD"/>
    <w:rsid w:val="00043BD3"/>
    <w:rsid w:val="00044AB9"/>
    <w:rsid w:val="00045DC4"/>
    <w:rsid w:val="00046344"/>
    <w:rsid w:val="00047D6D"/>
    <w:rsid w:val="00047E2D"/>
    <w:rsid w:val="00047FD9"/>
    <w:rsid w:val="00050231"/>
    <w:rsid w:val="00051EF2"/>
    <w:rsid w:val="000520E0"/>
    <w:rsid w:val="00052376"/>
    <w:rsid w:val="00053F36"/>
    <w:rsid w:val="00054152"/>
    <w:rsid w:val="000548EE"/>
    <w:rsid w:val="0005597B"/>
    <w:rsid w:val="00055A1A"/>
    <w:rsid w:val="00055DD0"/>
    <w:rsid w:val="000560E1"/>
    <w:rsid w:val="00057753"/>
    <w:rsid w:val="00057FDA"/>
    <w:rsid w:val="00062A63"/>
    <w:rsid w:val="00063616"/>
    <w:rsid w:val="000638D2"/>
    <w:rsid w:val="00063903"/>
    <w:rsid w:val="00064209"/>
    <w:rsid w:val="0006450A"/>
    <w:rsid w:val="00066358"/>
    <w:rsid w:val="000664C8"/>
    <w:rsid w:val="00066EDE"/>
    <w:rsid w:val="000673CA"/>
    <w:rsid w:val="00070084"/>
    <w:rsid w:val="00070CC5"/>
    <w:rsid w:val="00071754"/>
    <w:rsid w:val="00072CF8"/>
    <w:rsid w:val="00073535"/>
    <w:rsid w:val="00073E77"/>
    <w:rsid w:val="00074633"/>
    <w:rsid w:val="0007539B"/>
    <w:rsid w:val="000755D8"/>
    <w:rsid w:val="00075CAB"/>
    <w:rsid w:val="00076D69"/>
    <w:rsid w:val="000771F0"/>
    <w:rsid w:val="0007720A"/>
    <w:rsid w:val="000772D6"/>
    <w:rsid w:val="000774EB"/>
    <w:rsid w:val="000802BD"/>
    <w:rsid w:val="0008103F"/>
    <w:rsid w:val="000838BD"/>
    <w:rsid w:val="0008457B"/>
    <w:rsid w:val="0008561E"/>
    <w:rsid w:val="00086AB4"/>
    <w:rsid w:val="00086C65"/>
    <w:rsid w:val="00087E02"/>
    <w:rsid w:val="0009060F"/>
    <w:rsid w:val="000918EC"/>
    <w:rsid w:val="00093235"/>
    <w:rsid w:val="00094964"/>
    <w:rsid w:val="000951A1"/>
    <w:rsid w:val="000961F7"/>
    <w:rsid w:val="000A13EC"/>
    <w:rsid w:val="000A3C79"/>
    <w:rsid w:val="000A3D59"/>
    <w:rsid w:val="000A521B"/>
    <w:rsid w:val="000A61B0"/>
    <w:rsid w:val="000A6C09"/>
    <w:rsid w:val="000A6F50"/>
    <w:rsid w:val="000B31BB"/>
    <w:rsid w:val="000B4B09"/>
    <w:rsid w:val="000B4B0D"/>
    <w:rsid w:val="000B4D28"/>
    <w:rsid w:val="000B4DAC"/>
    <w:rsid w:val="000B5071"/>
    <w:rsid w:val="000B5C83"/>
    <w:rsid w:val="000B5C8B"/>
    <w:rsid w:val="000B6A3E"/>
    <w:rsid w:val="000B7338"/>
    <w:rsid w:val="000C02EA"/>
    <w:rsid w:val="000C0753"/>
    <w:rsid w:val="000C1064"/>
    <w:rsid w:val="000C15DD"/>
    <w:rsid w:val="000C18AE"/>
    <w:rsid w:val="000C2660"/>
    <w:rsid w:val="000C3503"/>
    <w:rsid w:val="000C354A"/>
    <w:rsid w:val="000C45DF"/>
    <w:rsid w:val="000C547A"/>
    <w:rsid w:val="000C5869"/>
    <w:rsid w:val="000C6321"/>
    <w:rsid w:val="000C75F5"/>
    <w:rsid w:val="000C7C41"/>
    <w:rsid w:val="000D0004"/>
    <w:rsid w:val="000D188B"/>
    <w:rsid w:val="000D2609"/>
    <w:rsid w:val="000D3201"/>
    <w:rsid w:val="000D332A"/>
    <w:rsid w:val="000D378F"/>
    <w:rsid w:val="000D5A9B"/>
    <w:rsid w:val="000E08E9"/>
    <w:rsid w:val="000E090D"/>
    <w:rsid w:val="000E0CFF"/>
    <w:rsid w:val="000E14BF"/>
    <w:rsid w:val="000E42F3"/>
    <w:rsid w:val="000E52FF"/>
    <w:rsid w:val="000E57DB"/>
    <w:rsid w:val="000E59D8"/>
    <w:rsid w:val="000E6E9A"/>
    <w:rsid w:val="000E7D9C"/>
    <w:rsid w:val="000F1700"/>
    <w:rsid w:val="000F28B4"/>
    <w:rsid w:val="000F4489"/>
    <w:rsid w:val="000F51C9"/>
    <w:rsid w:val="000F53CE"/>
    <w:rsid w:val="000F6067"/>
    <w:rsid w:val="000F773B"/>
    <w:rsid w:val="000F7B87"/>
    <w:rsid w:val="000F7BE7"/>
    <w:rsid w:val="00100F6F"/>
    <w:rsid w:val="0010158C"/>
    <w:rsid w:val="00101BF9"/>
    <w:rsid w:val="00101FBF"/>
    <w:rsid w:val="001055A7"/>
    <w:rsid w:val="00105EF7"/>
    <w:rsid w:val="0010637B"/>
    <w:rsid w:val="00106B3C"/>
    <w:rsid w:val="00106E6A"/>
    <w:rsid w:val="00106ECA"/>
    <w:rsid w:val="001071D4"/>
    <w:rsid w:val="0010750A"/>
    <w:rsid w:val="0010787C"/>
    <w:rsid w:val="00110171"/>
    <w:rsid w:val="001105AD"/>
    <w:rsid w:val="001107E9"/>
    <w:rsid w:val="00112496"/>
    <w:rsid w:val="00112CA0"/>
    <w:rsid w:val="0011475F"/>
    <w:rsid w:val="00115580"/>
    <w:rsid w:val="00116464"/>
    <w:rsid w:val="00116643"/>
    <w:rsid w:val="0011746C"/>
    <w:rsid w:val="00117C2D"/>
    <w:rsid w:val="00122D01"/>
    <w:rsid w:val="001231B8"/>
    <w:rsid w:val="0012341F"/>
    <w:rsid w:val="001245EF"/>
    <w:rsid w:val="00125219"/>
    <w:rsid w:val="001256ED"/>
    <w:rsid w:val="00125711"/>
    <w:rsid w:val="00125CDB"/>
    <w:rsid w:val="001265B5"/>
    <w:rsid w:val="001265DA"/>
    <w:rsid w:val="0012693A"/>
    <w:rsid w:val="001276B5"/>
    <w:rsid w:val="00132841"/>
    <w:rsid w:val="0013286E"/>
    <w:rsid w:val="00133413"/>
    <w:rsid w:val="0013383B"/>
    <w:rsid w:val="00133B4E"/>
    <w:rsid w:val="00133BC4"/>
    <w:rsid w:val="00134BB5"/>
    <w:rsid w:val="001355A6"/>
    <w:rsid w:val="00136592"/>
    <w:rsid w:val="00136B18"/>
    <w:rsid w:val="001379ED"/>
    <w:rsid w:val="00137B9F"/>
    <w:rsid w:val="00137DFD"/>
    <w:rsid w:val="001413C1"/>
    <w:rsid w:val="0014165C"/>
    <w:rsid w:val="001416FF"/>
    <w:rsid w:val="00141BCD"/>
    <w:rsid w:val="00141D44"/>
    <w:rsid w:val="00142A31"/>
    <w:rsid w:val="00142BB1"/>
    <w:rsid w:val="0014337D"/>
    <w:rsid w:val="00143D48"/>
    <w:rsid w:val="0014431D"/>
    <w:rsid w:val="00144CD8"/>
    <w:rsid w:val="00145675"/>
    <w:rsid w:val="001457FA"/>
    <w:rsid w:val="00145F5D"/>
    <w:rsid w:val="00147720"/>
    <w:rsid w:val="001508C7"/>
    <w:rsid w:val="00150C03"/>
    <w:rsid w:val="00151E36"/>
    <w:rsid w:val="00151EC0"/>
    <w:rsid w:val="00152154"/>
    <w:rsid w:val="00152A49"/>
    <w:rsid w:val="00153753"/>
    <w:rsid w:val="00153BF2"/>
    <w:rsid w:val="001547B6"/>
    <w:rsid w:val="001600F4"/>
    <w:rsid w:val="00160222"/>
    <w:rsid w:val="001611EE"/>
    <w:rsid w:val="0016339D"/>
    <w:rsid w:val="001637FF"/>
    <w:rsid w:val="001638A5"/>
    <w:rsid w:val="00163D09"/>
    <w:rsid w:val="001642A3"/>
    <w:rsid w:val="00164B5E"/>
    <w:rsid w:val="00165C9A"/>
    <w:rsid w:val="0016728B"/>
    <w:rsid w:val="00170265"/>
    <w:rsid w:val="001709C4"/>
    <w:rsid w:val="00170C62"/>
    <w:rsid w:val="00172726"/>
    <w:rsid w:val="00173685"/>
    <w:rsid w:val="00174C09"/>
    <w:rsid w:val="00174CB7"/>
    <w:rsid w:val="00176403"/>
    <w:rsid w:val="001800A1"/>
    <w:rsid w:val="001806BC"/>
    <w:rsid w:val="0018144D"/>
    <w:rsid w:val="00181484"/>
    <w:rsid w:val="00181601"/>
    <w:rsid w:val="00182B2D"/>
    <w:rsid w:val="00183C27"/>
    <w:rsid w:val="00183FA3"/>
    <w:rsid w:val="00185A63"/>
    <w:rsid w:val="00186618"/>
    <w:rsid w:val="00187E53"/>
    <w:rsid w:val="00187F92"/>
    <w:rsid w:val="001900F3"/>
    <w:rsid w:val="001915A6"/>
    <w:rsid w:val="00191E3A"/>
    <w:rsid w:val="001929C1"/>
    <w:rsid w:val="0019349A"/>
    <w:rsid w:val="001954EF"/>
    <w:rsid w:val="00195773"/>
    <w:rsid w:val="00196A06"/>
    <w:rsid w:val="001974FD"/>
    <w:rsid w:val="00197F92"/>
    <w:rsid w:val="001A17CE"/>
    <w:rsid w:val="001A240D"/>
    <w:rsid w:val="001A2B4C"/>
    <w:rsid w:val="001A3BCF"/>
    <w:rsid w:val="001A4376"/>
    <w:rsid w:val="001A4F7F"/>
    <w:rsid w:val="001A5AE0"/>
    <w:rsid w:val="001A6722"/>
    <w:rsid w:val="001B0F03"/>
    <w:rsid w:val="001B16ED"/>
    <w:rsid w:val="001B2701"/>
    <w:rsid w:val="001B2C08"/>
    <w:rsid w:val="001B40E6"/>
    <w:rsid w:val="001B42BF"/>
    <w:rsid w:val="001B4811"/>
    <w:rsid w:val="001B4F8C"/>
    <w:rsid w:val="001B54B4"/>
    <w:rsid w:val="001B6C74"/>
    <w:rsid w:val="001C0394"/>
    <w:rsid w:val="001C1861"/>
    <w:rsid w:val="001C2728"/>
    <w:rsid w:val="001C336D"/>
    <w:rsid w:val="001C56FF"/>
    <w:rsid w:val="001C632F"/>
    <w:rsid w:val="001C6952"/>
    <w:rsid w:val="001C7319"/>
    <w:rsid w:val="001C7962"/>
    <w:rsid w:val="001D0045"/>
    <w:rsid w:val="001D0963"/>
    <w:rsid w:val="001D0CE0"/>
    <w:rsid w:val="001D0D08"/>
    <w:rsid w:val="001D147E"/>
    <w:rsid w:val="001D20AA"/>
    <w:rsid w:val="001D291C"/>
    <w:rsid w:val="001D3BC2"/>
    <w:rsid w:val="001D5ABF"/>
    <w:rsid w:val="001D5DBD"/>
    <w:rsid w:val="001D642B"/>
    <w:rsid w:val="001D714E"/>
    <w:rsid w:val="001E0DBE"/>
    <w:rsid w:val="001E10D6"/>
    <w:rsid w:val="001E139C"/>
    <w:rsid w:val="001E33AA"/>
    <w:rsid w:val="001E35C0"/>
    <w:rsid w:val="001E424F"/>
    <w:rsid w:val="001E48EE"/>
    <w:rsid w:val="001E4B4D"/>
    <w:rsid w:val="001E4CC0"/>
    <w:rsid w:val="001E7120"/>
    <w:rsid w:val="001E7DBE"/>
    <w:rsid w:val="001F2156"/>
    <w:rsid w:val="001F3243"/>
    <w:rsid w:val="001F358C"/>
    <w:rsid w:val="001F4FD0"/>
    <w:rsid w:val="001F5820"/>
    <w:rsid w:val="001F727F"/>
    <w:rsid w:val="00200083"/>
    <w:rsid w:val="00201AB5"/>
    <w:rsid w:val="00202427"/>
    <w:rsid w:val="002031D2"/>
    <w:rsid w:val="002041C2"/>
    <w:rsid w:val="002057B9"/>
    <w:rsid w:val="002057DD"/>
    <w:rsid w:val="00205ABA"/>
    <w:rsid w:val="00205C76"/>
    <w:rsid w:val="00205D23"/>
    <w:rsid w:val="00207BFA"/>
    <w:rsid w:val="00207C02"/>
    <w:rsid w:val="0021083A"/>
    <w:rsid w:val="00210AC8"/>
    <w:rsid w:val="00212A7E"/>
    <w:rsid w:val="002133DB"/>
    <w:rsid w:val="00214484"/>
    <w:rsid w:val="00214658"/>
    <w:rsid w:val="00215A06"/>
    <w:rsid w:val="00216085"/>
    <w:rsid w:val="00216167"/>
    <w:rsid w:val="0021691C"/>
    <w:rsid w:val="002169C9"/>
    <w:rsid w:val="0021739C"/>
    <w:rsid w:val="00217536"/>
    <w:rsid w:val="002178D0"/>
    <w:rsid w:val="00220721"/>
    <w:rsid w:val="00220928"/>
    <w:rsid w:val="00220BE9"/>
    <w:rsid w:val="00222485"/>
    <w:rsid w:val="00222B00"/>
    <w:rsid w:val="002241BB"/>
    <w:rsid w:val="0022519F"/>
    <w:rsid w:val="002259F9"/>
    <w:rsid w:val="00225D9B"/>
    <w:rsid w:val="00226FAB"/>
    <w:rsid w:val="00227471"/>
    <w:rsid w:val="0023147F"/>
    <w:rsid w:val="0023183A"/>
    <w:rsid w:val="00231F76"/>
    <w:rsid w:val="002331C1"/>
    <w:rsid w:val="002338D2"/>
    <w:rsid w:val="0023436F"/>
    <w:rsid w:val="00235B97"/>
    <w:rsid w:val="00235D98"/>
    <w:rsid w:val="00235DDB"/>
    <w:rsid w:val="00235FEC"/>
    <w:rsid w:val="002361F0"/>
    <w:rsid w:val="002372D0"/>
    <w:rsid w:val="00237EFB"/>
    <w:rsid w:val="00240B77"/>
    <w:rsid w:val="002416CF"/>
    <w:rsid w:val="0024244C"/>
    <w:rsid w:val="0024351F"/>
    <w:rsid w:val="00244037"/>
    <w:rsid w:val="0024493E"/>
    <w:rsid w:val="00244A2A"/>
    <w:rsid w:val="00245CB4"/>
    <w:rsid w:val="00245E13"/>
    <w:rsid w:val="0024602D"/>
    <w:rsid w:val="0025055D"/>
    <w:rsid w:val="00250A20"/>
    <w:rsid w:val="00250D64"/>
    <w:rsid w:val="00251B64"/>
    <w:rsid w:val="00251F7F"/>
    <w:rsid w:val="002530AB"/>
    <w:rsid w:val="002537D7"/>
    <w:rsid w:val="00253980"/>
    <w:rsid w:val="002559F0"/>
    <w:rsid w:val="00255B36"/>
    <w:rsid w:val="0025777C"/>
    <w:rsid w:val="00261C8A"/>
    <w:rsid w:val="00261D57"/>
    <w:rsid w:val="00266161"/>
    <w:rsid w:val="00267379"/>
    <w:rsid w:val="00270527"/>
    <w:rsid w:val="00270A9B"/>
    <w:rsid w:val="00272061"/>
    <w:rsid w:val="0027332C"/>
    <w:rsid w:val="002764C1"/>
    <w:rsid w:val="00280A68"/>
    <w:rsid w:val="00280C6B"/>
    <w:rsid w:val="00282FD4"/>
    <w:rsid w:val="00283043"/>
    <w:rsid w:val="00284212"/>
    <w:rsid w:val="002862D6"/>
    <w:rsid w:val="0029256F"/>
    <w:rsid w:val="00292BDB"/>
    <w:rsid w:val="002930D3"/>
    <w:rsid w:val="00293EA0"/>
    <w:rsid w:val="0029495E"/>
    <w:rsid w:val="00294C41"/>
    <w:rsid w:val="00295057"/>
    <w:rsid w:val="00295A9D"/>
    <w:rsid w:val="00295D2A"/>
    <w:rsid w:val="002960F8"/>
    <w:rsid w:val="00296667"/>
    <w:rsid w:val="0029683E"/>
    <w:rsid w:val="00297291"/>
    <w:rsid w:val="00297932"/>
    <w:rsid w:val="002A083E"/>
    <w:rsid w:val="002A18DD"/>
    <w:rsid w:val="002A1B01"/>
    <w:rsid w:val="002A1EA0"/>
    <w:rsid w:val="002A2283"/>
    <w:rsid w:val="002A2BFE"/>
    <w:rsid w:val="002A3D16"/>
    <w:rsid w:val="002A5A62"/>
    <w:rsid w:val="002A5B43"/>
    <w:rsid w:val="002A6340"/>
    <w:rsid w:val="002A730E"/>
    <w:rsid w:val="002A7FE0"/>
    <w:rsid w:val="002B04FC"/>
    <w:rsid w:val="002B0D1C"/>
    <w:rsid w:val="002B181B"/>
    <w:rsid w:val="002B2136"/>
    <w:rsid w:val="002B2DDE"/>
    <w:rsid w:val="002B38D9"/>
    <w:rsid w:val="002B516E"/>
    <w:rsid w:val="002B54BF"/>
    <w:rsid w:val="002B5EBA"/>
    <w:rsid w:val="002B7DBC"/>
    <w:rsid w:val="002C0334"/>
    <w:rsid w:val="002C0F4B"/>
    <w:rsid w:val="002C2143"/>
    <w:rsid w:val="002C2796"/>
    <w:rsid w:val="002C3029"/>
    <w:rsid w:val="002C35E1"/>
    <w:rsid w:val="002C36D0"/>
    <w:rsid w:val="002C3CA5"/>
    <w:rsid w:val="002C56DA"/>
    <w:rsid w:val="002C5A7D"/>
    <w:rsid w:val="002C6349"/>
    <w:rsid w:val="002C656C"/>
    <w:rsid w:val="002C6C37"/>
    <w:rsid w:val="002C7B2D"/>
    <w:rsid w:val="002D035C"/>
    <w:rsid w:val="002D07AB"/>
    <w:rsid w:val="002D090B"/>
    <w:rsid w:val="002D0F1A"/>
    <w:rsid w:val="002D26C9"/>
    <w:rsid w:val="002D3535"/>
    <w:rsid w:val="002D3E3A"/>
    <w:rsid w:val="002D4831"/>
    <w:rsid w:val="002D4DCC"/>
    <w:rsid w:val="002D5078"/>
    <w:rsid w:val="002D5373"/>
    <w:rsid w:val="002D64B1"/>
    <w:rsid w:val="002D6615"/>
    <w:rsid w:val="002E0BB1"/>
    <w:rsid w:val="002E2059"/>
    <w:rsid w:val="002E25AE"/>
    <w:rsid w:val="002E265C"/>
    <w:rsid w:val="002E3969"/>
    <w:rsid w:val="002E39AB"/>
    <w:rsid w:val="002E3E58"/>
    <w:rsid w:val="002E49DC"/>
    <w:rsid w:val="002E640F"/>
    <w:rsid w:val="002E70CF"/>
    <w:rsid w:val="002E7292"/>
    <w:rsid w:val="002E7F40"/>
    <w:rsid w:val="002F14C2"/>
    <w:rsid w:val="002F14CB"/>
    <w:rsid w:val="002F17E7"/>
    <w:rsid w:val="002F1A77"/>
    <w:rsid w:val="002F26B3"/>
    <w:rsid w:val="002F3D40"/>
    <w:rsid w:val="002F3D46"/>
    <w:rsid w:val="002F446F"/>
    <w:rsid w:val="002F48CD"/>
    <w:rsid w:val="002F5FC0"/>
    <w:rsid w:val="002F6856"/>
    <w:rsid w:val="002F76E2"/>
    <w:rsid w:val="003005D7"/>
    <w:rsid w:val="00300E50"/>
    <w:rsid w:val="00300EF8"/>
    <w:rsid w:val="003013DE"/>
    <w:rsid w:val="00301E3B"/>
    <w:rsid w:val="00302704"/>
    <w:rsid w:val="00302AD5"/>
    <w:rsid w:val="0030312D"/>
    <w:rsid w:val="0030393C"/>
    <w:rsid w:val="00304826"/>
    <w:rsid w:val="00304962"/>
    <w:rsid w:val="00304B22"/>
    <w:rsid w:val="00305A92"/>
    <w:rsid w:val="003061EF"/>
    <w:rsid w:val="00307577"/>
    <w:rsid w:val="0030788B"/>
    <w:rsid w:val="003105C5"/>
    <w:rsid w:val="00311EEB"/>
    <w:rsid w:val="00312087"/>
    <w:rsid w:val="003134CE"/>
    <w:rsid w:val="0031457A"/>
    <w:rsid w:val="003147BA"/>
    <w:rsid w:val="00314BE0"/>
    <w:rsid w:val="00315C5B"/>
    <w:rsid w:val="00317636"/>
    <w:rsid w:val="00320C95"/>
    <w:rsid w:val="0032125A"/>
    <w:rsid w:val="00321BA1"/>
    <w:rsid w:val="00322042"/>
    <w:rsid w:val="0032258B"/>
    <w:rsid w:val="0032275A"/>
    <w:rsid w:val="003230B2"/>
    <w:rsid w:val="00324A6F"/>
    <w:rsid w:val="003260A3"/>
    <w:rsid w:val="0032692E"/>
    <w:rsid w:val="003275AD"/>
    <w:rsid w:val="00330227"/>
    <w:rsid w:val="0033116F"/>
    <w:rsid w:val="0033157C"/>
    <w:rsid w:val="003317B9"/>
    <w:rsid w:val="003322EC"/>
    <w:rsid w:val="00332AF8"/>
    <w:rsid w:val="00332F97"/>
    <w:rsid w:val="0033386E"/>
    <w:rsid w:val="003350C2"/>
    <w:rsid w:val="00335111"/>
    <w:rsid w:val="00336724"/>
    <w:rsid w:val="0033723D"/>
    <w:rsid w:val="00340C7C"/>
    <w:rsid w:val="00342F15"/>
    <w:rsid w:val="00343DD2"/>
    <w:rsid w:val="003454A8"/>
    <w:rsid w:val="00345E44"/>
    <w:rsid w:val="00346BEA"/>
    <w:rsid w:val="00346E56"/>
    <w:rsid w:val="003476F8"/>
    <w:rsid w:val="00347BEC"/>
    <w:rsid w:val="0035006F"/>
    <w:rsid w:val="0035042F"/>
    <w:rsid w:val="00351A6C"/>
    <w:rsid w:val="00352607"/>
    <w:rsid w:val="00354CFB"/>
    <w:rsid w:val="00355654"/>
    <w:rsid w:val="00356282"/>
    <w:rsid w:val="003604D5"/>
    <w:rsid w:val="00360507"/>
    <w:rsid w:val="00361190"/>
    <w:rsid w:val="003612BB"/>
    <w:rsid w:val="003616A9"/>
    <w:rsid w:val="00362A7C"/>
    <w:rsid w:val="00362F40"/>
    <w:rsid w:val="003630F5"/>
    <w:rsid w:val="003634F7"/>
    <w:rsid w:val="00364006"/>
    <w:rsid w:val="00364F5B"/>
    <w:rsid w:val="0036548D"/>
    <w:rsid w:val="00366B6F"/>
    <w:rsid w:val="00367631"/>
    <w:rsid w:val="00367843"/>
    <w:rsid w:val="00367AF3"/>
    <w:rsid w:val="003700F9"/>
    <w:rsid w:val="00373013"/>
    <w:rsid w:val="00373773"/>
    <w:rsid w:val="003745B5"/>
    <w:rsid w:val="003746E4"/>
    <w:rsid w:val="003767F3"/>
    <w:rsid w:val="00376C35"/>
    <w:rsid w:val="0037783B"/>
    <w:rsid w:val="003818C2"/>
    <w:rsid w:val="003820FD"/>
    <w:rsid w:val="00382B42"/>
    <w:rsid w:val="00383B84"/>
    <w:rsid w:val="00384043"/>
    <w:rsid w:val="0038459D"/>
    <w:rsid w:val="00384A11"/>
    <w:rsid w:val="00385211"/>
    <w:rsid w:val="003854AB"/>
    <w:rsid w:val="0038616C"/>
    <w:rsid w:val="00386529"/>
    <w:rsid w:val="00386838"/>
    <w:rsid w:val="00387E86"/>
    <w:rsid w:val="00390F53"/>
    <w:rsid w:val="00392296"/>
    <w:rsid w:val="00393180"/>
    <w:rsid w:val="00393A79"/>
    <w:rsid w:val="00393D20"/>
    <w:rsid w:val="0039529C"/>
    <w:rsid w:val="00396452"/>
    <w:rsid w:val="003A1C32"/>
    <w:rsid w:val="003A1C57"/>
    <w:rsid w:val="003A1D75"/>
    <w:rsid w:val="003A22C0"/>
    <w:rsid w:val="003A283A"/>
    <w:rsid w:val="003A3620"/>
    <w:rsid w:val="003A36CA"/>
    <w:rsid w:val="003A395A"/>
    <w:rsid w:val="003A3D34"/>
    <w:rsid w:val="003A515B"/>
    <w:rsid w:val="003A5919"/>
    <w:rsid w:val="003A61DA"/>
    <w:rsid w:val="003A6374"/>
    <w:rsid w:val="003A7B3B"/>
    <w:rsid w:val="003B02B0"/>
    <w:rsid w:val="003B0D45"/>
    <w:rsid w:val="003B1A35"/>
    <w:rsid w:val="003B1A66"/>
    <w:rsid w:val="003B48A8"/>
    <w:rsid w:val="003B4DAC"/>
    <w:rsid w:val="003B64EC"/>
    <w:rsid w:val="003B6D7D"/>
    <w:rsid w:val="003B6E11"/>
    <w:rsid w:val="003B73D7"/>
    <w:rsid w:val="003B79CB"/>
    <w:rsid w:val="003B7DB5"/>
    <w:rsid w:val="003C009D"/>
    <w:rsid w:val="003C1512"/>
    <w:rsid w:val="003C1EC8"/>
    <w:rsid w:val="003C24BD"/>
    <w:rsid w:val="003C3B04"/>
    <w:rsid w:val="003C4049"/>
    <w:rsid w:val="003C4133"/>
    <w:rsid w:val="003C41CD"/>
    <w:rsid w:val="003C4DE2"/>
    <w:rsid w:val="003C6924"/>
    <w:rsid w:val="003C71F7"/>
    <w:rsid w:val="003D0A42"/>
    <w:rsid w:val="003D1947"/>
    <w:rsid w:val="003D1ABD"/>
    <w:rsid w:val="003D4A24"/>
    <w:rsid w:val="003D5683"/>
    <w:rsid w:val="003D6881"/>
    <w:rsid w:val="003D69C0"/>
    <w:rsid w:val="003D6D6B"/>
    <w:rsid w:val="003D720D"/>
    <w:rsid w:val="003D7B31"/>
    <w:rsid w:val="003E1D0F"/>
    <w:rsid w:val="003E1D27"/>
    <w:rsid w:val="003E26F8"/>
    <w:rsid w:val="003E35D3"/>
    <w:rsid w:val="003E632E"/>
    <w:rsid w:val="003E6F71"/>
    <w:rsid w:val="003F0502"/>
    <w:rsid w:val="003F0841"/>
    <w:rsid w:val="003F0B69"/>
    <w:rsid w:val="003F1E47"/>
    <w:rsid w:val="003F1F9A"/>
    <w:rsid w:val="003F2E0C"/>
    <w:rsid w:val="003F4FA5"/>
    <w:rsid w:val="003F73F3"/>
    <w:rsid w:val="003F79A1"/>
    <w:rsid w:val="00401273"/>
    <w:rsid w:val="0040236B"/>
    <w:rsid w:val="0040240B"/>
    <w:rsid w:val="004024BF"/>
    <w:rsid w:val="0040255F"/>
    <w:rsid w:val="004031BF"/>
    <w:rsid w:val="004036F5"/>
    <w:rsid w:val="00404396"/>
    <w:rsid w:val="004045A9"/>
    <w:rsid w:val="00406696"/>
    <w:rsid w:val="0040767C"/>
    <w:rsid w:val="00407922"/>
    <w:rsid w:val="00410DE0"/>
    <w:rsid w:val="00410E9C"/>
    <w:rsid w:val="0041117B"/>
    <w:rsid w:val="004113EB"/>
    <w:rsid w:val="00411410"/>
    <w:rsid w:val="00413E14"/>
    <w:rsid w:val="004148F4"/>
    <w:rsid w:val="004156D6"/>
    <w:rsid w:val="00416DB5"/>
    <w:rsid w:val="0041779C"/>
    <w:rsid w:val="00421112"/>
    <w:rsid w:val="00421EAB"/>
    <w:rsid w:val="00422172"/>
    <w:rsid w:val="00422363"/>
    <w:rsid w:val="004255B5"/>
    <w:rsid w:val="0042567A"/>
    <w:rsid w:val="00425900"/>
    <w:rsid w:val="00426A7B"/>
    <w:rsid w:val="0043008B"/>
    <w:rsid w:val="00431D7D"/>
    <w:rsid w:val="0043272F"/>
    <w:rsid w:val="00432DDD"/>
    <w:rsid w:val="00433F6E"/>
    <w:rsid w:val="00434D88"/>
    <w:rsid w:val="00436032"/>
    <w:rsid w:val="00436325"/>
    <w:rsid w:val="00436A6B"/>
    <w:rsid w:val="00440314"/>
    <w:rsid w:val="00440754"/>
    <w:rsid w:val="0044224A"/>
    <w:rsid w:val="0044240B"/>
    <w:rsid w:val="004424EF"/>
    <w:rsid w:val="00442FC8"/>
    <w:rsid w:val="00443205"/>
    <w:rsid w:val="0044383B"/>
    <w:rsid w:val="004443BC"/>
    <w:rsid w:val="00444E27"/>
    <w:rsid w:val="0044530E"/>
    <w:rsid w:val="00450E7C"/>
    <w:rsid w:val="00451A97"/>
    <w:rsid w:val="0045261A"/>
    <w:rsid w:val="00454BDC"/>
    <w:rsid w:val="00455059"/>
    <w:rsid w:val="0045628D"/>
    <w:rsid w:val="0045699F"/>
    <w:rsid w:val="0045795D"/>
    <w:rsid w:val="00457B10"/>
    <w:rsid w:val="00457E53"/>
    <w:rsid w:val="00460774"/>
    <w:rsid w:val="00461F28"/>
    <w:rsid w:val="00463257"/>
    <w:rsid w:val="00463C39"/>
    <w:rsid w:val="004662AB"/>
    <w:rsid w:val="004662B4"/>
    <w:rsid w:val="0046739F"/>
    <w:rsid w:val="00470B73"/>
    <w:rsid w:val="00470DC3"/>
    <w:rsid w:val="004734AD"/>
    <w:rsid w:val="00474372"/>
    <w:rsid w:val="00474913"/>
    <w:rsid w:val="004760EB"/>
    <w:rsid w:val="00477217"/>
    <w:rsid w:val="004809E4"/>
    <w:rsid w:val="00480AA4"/>
    <w:rsid w:val="00481038"/>
    <w:rsid w:val="00481177"/>
    <w:rsid w:val="00481C98"/>
    <w:rsid w:val="0048345C"/>
    <w:rsid w:val="00483560"/>
    <w:rsid w:val="0048372F"/>
    <w:rsid w:val="00483B38"/>
    <w:rsid w:val="0048431B"/>
    <w:rsid w:val="00484601"/>
    <w:rsid w:val="00484A5C"/>
    <w:rsid w:val="0048512E"/>
    <w:rsid w:val="00486774"/>
    <w:rsid w:val="00487054"/>
    <w:rsid w:val="0048735D"/>
    <w:rsid w:val="004905C9"/>
    <w:rsid w:val="00492A3C"/>
    <w:rsid w:val="00493348"/>
    <w:rsid w:val="00494104"/>
    <w:rsid w:val="00495FE2"/>
    <w:rsid w:val="00496421"/>
    <w:rsid w:val="00496C65"/>
    <w:rsid w:val="00496E0B"/>
    <w:rsid w:val="004973D2"/>
    <w:rsid w:val="004A0DE5"/>
    <w:rsid w:val="004A0EE9"/>
    <w:rsid w:val="004A250F"/>
    <w:rsid w:val="004A2945"/>
    <w:rsid w:val="004A3510"/>
    <w:rsid w:val="004A40CC"/>
    <w:rsid w:val="004A48B7"/>
    <w:rsid w:val="004A54F8"/>
    <w:rsid w:val="004A5B3B"/>
    <w:rsid w:val="004A6565"/>
    <w:rsid w:val="004A768B"/>
    <w:rsid w:val="004B1063"/>
    <w:rsid w:val="004B1103"/>
    <w:rsid w:val="004B1B79"/>
    <w:rsid w:val="004B1EB1"/>
    <w:rsid w:val="004B21EC"/>
    <w:rsid w:val="004B2529"/>
    <w:rsid w:val="004B6340"/>
    <w:rsid w:val="004B72CB"/>
    <w:rsid w:val="004C004D"/>
    <w:rsid w:val="004C00BA"/>
    <w:rsid w:val="004C0606"/>
    <w:rsid w:val="004C1D8E"/>
    <w:rsid w:val="004C2D43"/>
    <w:rsid w:val="004C3322"/>
    <w:rsid w:val="004C5196"/>
    <w:rsid w:val="004C606F"/>
    <w:rsid w:val="004C6789"/>
    <w:rsid w:val="004C71E2"/>
    <w:rsid w:val="004C751D"/>
    <w:rsid w:val="004C75D0"/>
    <w:rsid w:val="004C7D34"/>
    <w:rsid w:val="004C7D83"/>
    <w:rsid w:val="004D0293"/>
    <w:rsid w:val="004D046D"/>
    <w:rsid w:val="004D0672"/>
    <w:rsid w:val="004D0F81"/>
    <w:rsid w:val="004D1071"/>
    <w:rsid w:val="004D32B3"/>
    <w:rsid w:val="004D4592"/>
    <w:rsid w:val="004D4D9B"/>
    <w:rsid w:val="004D5FD1"/>
    <w:rsid w:val="004D62F6"/>
    <w:rsid w:val="004D64A0"/>
    <w:rsid w:val="004D73EF"/>
    <w:rsid w:val="004E09CA"/>
    <w:rsid w:val="004E2869"/>
    <w:rsid w:val="004E31A9"/>
    <w:rsid w:val="004E34C6"/>
    <w:rsid w:val="004E4866"/>
    <w:rsid w:val="004E7A10"/>
    <w:rsid w:val="004F169E"/>
    <w:rsid w:val="004F1DE2"/>
    <w:rsid w:val="004F23A6"/>
    <w:rsid w:val="004F2995"/>
    <w:rsid w:val="004F2AF4"/>
    <w:rsid w:val="004F2FF0"/>
    <w:rsid w:val="004F335F"/>
    <w:rsid w:val="004F3967"/>
    <w:rsid w:val="004F3D85"/>
    <w:rsid w:val="004F3E31"/>
    <w:rsid w:val="004F3E4D"/>
    <w:rsid w:val="004F3E8F"/>
    <w:rsid w:val="004F4AF8"/>
    <w:rsid w:val="004F4C6F"/>
    <w:rsid w:val="004F735D"/>
    <w:rsid w:val="004F7745"/>
    <w:rsid w:val="004F792D"/>
    <w:rsid w:val="00500EDF"/>
    <w:rsid w:val="005055D3"/>
    <w:rsid w:val="00505FA9"/>
    <w:rsid w:val="005104F5"/>
    <w:rsid w:val="005107FE"/>
    <w:rsid w:val="00512318"/>
    <w:rsid w:val="00512A26"/>
    <w:rsid w:val="005138AF"/>
    <w:rsid w:val="00513D51"/>
    <w:rsid w:val="00513F5C"/>
    <w:rsid w:val="00515E6A"/>
    <w:rsid w:val="00516349"/>
    <w:rsid w:val="00517FC0"/>
    <w:rsid w:val="0052037A"/>
    <w:rsid w:val="0052057A"/>
    <w:rsid w:val="00520A84"/>
    <w:rsid w:val="00521DE0"/>
    <w:rsid w:val="00522274"/>
    <w:rsid w:val="005224F4"/>
    <w:rsid w:val="005228F2"/>
    <w:rsid w:val="0052308E"/>
    <w:rsid w:val="00523A20"/>
    <w:rsid w:val="005244FE"/>
    <w:rsid w:val="005245E7"/>
    <w:rsid w:val="0052500C"/>
    <w:rsid w:val="005254BB"/>
    <w:rsid w:val="00525E35"/>
    <w:rsid w:val="00527083"/>
    <w:rsid w:val="0052792F"/>
    <w:rsid w:val="00527972"/>
    <w:rsid w:val="00527A44"/>
    <w:rsid w:val="00530ED8"/>
    <w:rsid w:val="00531299"/>
    <w:rsid w:val="00531319"/>
    <w:rsid w:val="00531BE6"/>
    <w:rsid w:val="005331C0"/>
    <w:rsid w:val="005353BD"/>
    <w:rsid w:val="00537A3B"/>
    <w:rsid w:val="00540EA4"/>
    <w:rsid w:val="005426DB"/>
    <w:rsid w:val="00543384"/>
    <w:rsid w:val="00543405"/>
    <w:rsid w:val="00544288"/>
    <w:rsid w:val="0054517F"/>
    <w:rsid w:val="005451EE"/>
    <w:rsid w:val="005452AE"/>
    <w:rsid w:val="0054584C"/>
    <w:rsid w:val="00546FA2"/>
    <w:rsid w:val="00551418"/>
    <w:rsid w:val="005519BE"/>
    <w:rsid w:val="00553DC4"/>
    <w:rsid w:val="005546C3"/>
    <w:rsid w:val="00554C8E"/>
    <w:rsid w:val="00555796"/>
    <w:rsid w:val="00555AA9"/>
    <w:rsid w:val="00555C67"/>
    <w:rsid w:val="00555FAC"/>
    <w:rsid w:val="00557DFC"/>
    <w:rsid w:val="00557E23"/>
    <w:rsid w:val="00560245"/>
    <w:rsid w:val="00561305"/>
    <w:rsid w:val="00561558"/>
    <w:rsid w:val="0056291B"/>
    <w:rsid w:val="0056390E"/>
    <w:rsid w:val="005652C9"/>
    <w:rsid w:val="005668E0"/>
    <w:rsid w:val="00566B1F"/>
    <w:rsid w:val="00566BB3"/>
    <w:rsid w:val="00566FAC"/>
    <w:rsid w:val="0056720F"/>
    <w:rsid w:val="00567500"/>
    <w:rsid w:val="00567899"/>
    <w:rsid w:val="005706C7"/>
    <w:rsid w:val="005715D9"/>
    <w:rsid w:val="00572743"/>
    <w:rsid w:val="00572DDD"/>
    <w:rsid w:val="00572DED"/>
    <w:rsid w:val="0057344E"/>
    <w:rsid w:val="00574542"/>
    <w:rsid w:val="00574A43"/>
    <w:rsid w:val="00574D04"/>
    <w:rsid w:val="005759B6"/>
    <w:rsid w:val="005771C4"/>
    <w:rsid w:val="00580380"/>
    <w:rsid w:val="005808CD"/>
    <w:rsid w:val="00581752"/>
    <w:rsid w:val="005824AD"/>
    <w:rsid w:val="005842B3"/>
    <w:rsid w:val="00584449"/>
    <w:rsid w:val="00584C95"/>
    <w:rsid w:val="0058584C"/>
    <w:rsid w:val="00585890"/>
    <w:rsid w:val="00585B00"/>
    <w:rsid w:val="0058756D"/>
    <w:rsid w:val="00587F98"/>
    <w:rsid w:val="005901E9"/>
    <w:rsid w:val="0059236F"/>
    <w:rsid w:val="0059248F"/>
    <w:rsid w:val="00593176"/>
    <w:rsid w:val="00593B65"/>
    <w:rsid w:val="00593C6D"/>
    <w:rsid w:val="00594A84"/>
    <w:rsid w:val="00594DE1"/>
    <w:rsid w:val="00594E94"/>
    <w:rsid w:val="00595348"/>
    <w:rsid w:val="00595AC3"/>
    <w:rsid w:val="00595E8A"/>
    <w:rsid w:val="005965DC"/>
    <w:rsid w:val="005A055B"/>
    <w:rsid w:val="005A0C37"/>
    <w:rsid w:val="005A0CAB"/>
    <w:rsid w:val="005A1EAC"/>
    <w:rsid w:val="005A3528"/>
    <w:rsid w:val="005A3778"/>
    <w:rsid w:val="005A39D7"/>
    <w:rsid w:val="005A4032"/>
    <w:rsid w:val="005A7F19"/>
    <w:rsid w:val="005B28EA"/>
    <w:rsid w:val="005B2BB7"/>
    <w:rsid w:val="005B374B"/>
    <w:rsid w:val="005B37DE"/>
    <w:rsid w:val="005B4DEC"/>
    <w:rsid w:val="005B6D81"/>
    <w:rsid w:val="005C0258"/>
    <w:rsid w:val="005C0371"/>
    <w:rsid w:val="005C1058"/>
    <w:rsid w:val="005C23AD"/>
    <w:rsid w:val="005C33FC"/>
    <w:rsid w:val="005C4523"/>
    <w:rsid w:val="005C5599"/>
    <w:rsid w:val="005C60DA"/>
    <w:rsid w:val="005C6994"/>
    <w:rsid w:val="005C7C6E"/>
    <w:rsid w:val="005C7E90"/>
    <w:rsid w:val="005D059D"/>
    <w:rsid w:val="005D091A"/>
    <w:rsid w:val="005D0A41"/>
    <w:rsid w:val="005D2C29"/>
    <w:rsid w:val="005D35D6"/>
    <w:rsid w:val="005D37BA"/>
    <w:rsid w:val="005D3B9C"/>
    <w:rsid w:val="005D5CCF"/>
    <w:rsid w:val="005D6D38"/>
    <w:rsid w:val="005E097E"/>
    <w:rsid w:val="005E1243"/>
    <w:rsid w:val="005E127C"/>
    <w:rsid w:val="005E2628"/>
    <w:rsid w:val="005E2649"/>
    <w:rsid w:val="005E4BB5"/>
    <w:rsid w:val="005E6EF4"/>
    <w:rsid w:val="005E6FBC"/>
    <w:rsid w:val="005E7377"/>
    <w:rsid w:val="005F0978"/>
    <w:rsid w:val="005F1B27"/>
    <w:rsid w:val="005F306F"/>
    <w:rsid w:val="005F3263"/>
    <w:rsid w:val="005F5A99"/>
    <w:rsid w:val="005F7544"/>
    <w:rsid w:val="005F75D6"/>
    <w:rsid w:val="005F778B"/>
    <w:rsid w:val="005F7916"/>
    <w:rsid w:val="006008C3"/>
    <w:rsid w:val="0060279C"/>
    <w:rsid w:val="0060468B"/>
    <w:rsid w:val="006052A7"/>
    <w:rsid w:val="0060566D"/>
    <w:rsid w:val="00606F91"/>
    <w:rsid w:val="00611298"/>
    <w:rsid w:val="0061191D"/>
    <w:rsid w:val="00611C8F"/>
    <w:rsid w:val="00612207"/>
    <w:rsid w:val="00612952"/>
    <w:rsid w:val="00612C13"/>
    <w:rsid w:val="00612F89"/>
    <w:rsid w:val="006132C5"/>
    <w:rsid w:val="00613FA4"/>
    <w:rsid w:val="00614963"/>
    <w:rsid w:val="00614A91"/>
    <w:rsid w:val="00615812"/>
    <w:rsid w:val="00620AB5"/>
    <w:rsid w:val="006212E8"/>
    <w:rsid w:val="00621428"/>
    <w:rsid w:val="00621B2E"/>
    <w:rsid w:val="0062249A"/>
    <w:rsid w:val="00622BB2"/>
    <w:rsid w:val="00622C45"/>
    <w:rsid w:val="00622D38"/>
    <w:rsid w:val="006240B0"/>
    <w:rsid w:val="0062532E"/>
    <w:rsid w:val="00626241"/>
    <w:rsid w:val="00626603"/>
    <w:rsid w:val="00630F3F"/>
    <w:rsid w:val="00631553"/>
    <w:rsid w:val="00631A22"/>
    <w:rsid w:val="00634636"/>
    <w:rsid w:val="006347F2"/>
    <w:rsid w:val="00635EFB"/>
    <w:rsid w:val="0063608B"/>
    <w:rsid w:val="006363C4"/>
    <w:rsid w:val="0063709B"/>
    <w:rsid w:val="00637306"/>
    <w:rsid w:val="00637AE6"/>
    <w:rsid w:val="00637B75"/>
    <w:rsid w:val="0064069B"/>
    <w:rsid w:val="006417BC"/>
    <w:rsid w:val="006418C6"/>
    <w:rsid w:val="00641CE7"/>
    <w:rsid w:val="00642F1A"/>
    <w:rsid w:val="0064319C"/>
    <w:rsid w:val="006435B6"/>
    <w:rsid w:val="00643D34"/>
    <w:rsid w:val="00644BB9"/>
    <w:rsid w:val="00644C58"/>
    <w:rsid w:val="00650C8C"/>
    <w:rsid w:val="0065116C"/>
    <w:rsid w:val="006520CF"/>
    <w:rsid w:val="00652AC4"/>
    <w:rsid w:val="00653061"/>
    <w:rsid w:val="00653D63"/>
    <w:rsid w:val="00654A63"/>
    <w:rsid w:val="00655ADC"/>
    <w:rsid w:val="00655F7A"/>
    <w:rsid w:val="00657439"/>
    <w:rsid w:val="006575B5"/>
    <w:rsid w:val="00657C22"/>
    <w:rsid w:val="0066023D"/>
    <w:rsid w:val="00661AE3"/>
    <w:rsid w:val="006646E5"/>
    <w:rsid w:val="00665051"/>
    <w:rsid w:val="00666A75"/>
    <w:rsid w:val="00670552"/>
    <w:rsid w:val="0067121C"/>
    <w:rsid w:val="00671646"/>
    <w:rsid w:val="00671D02"/>
    <w:rsid w:val="00672BDE"/>
    <w:rsid w:val="00672C98"/>
    <w:rsid w:val="006736E3"/>
    <w:rsid w:val="0067389A"/>
    <w:rsid w:val="0067399E"/>
    <w:rsid w:val="00674114"/>
    <w:rsid w:val="00676F36"/>
    <w:rsid w:val="00677A5E"/>
    <w:rsid w:val="00680680"/>
    <w:rsid w:val="00680872"/>
    <w:rsid w:val="006816AF"/>
    <w:rsid w:val="00681D66"/>
    <w:rsid w:val="00681FBB"/>
    <w:rsid w:val="00683695"/>
    <w:rsid w:val="00683B1F"/>
    <w:rsid w:val="0068434F"/>
    <w:rsid w:val="0068552E"/>
    <w:rsid w:val="006856E7"/>
    <w:rsid w:val="00686543"/>
    <w:rsid w:val="00686CB1"/>
    <w:rsid w:val="00690871"/>
    <w:rsid w:val="00690A07"/>
    <w:rsid w:val="00691918"/>
    <w:rsid w:val="00692855"/>
    <w:rsid w:val="00692E86"/>
    <w:rsid w:val="006936F6"/>
    <w:rsid w:val="00693E3D"/>
    <w:rsid w:val="0069694F"/>
    <w:rsid w:val="006977C4"/>
    <w:rsid w:val="006A0D5F"/>
    <w:rsid w:val="006A0EF0"/>
    <w:rsid w:val="006A236F"/>
    <w:rsid w:val="006A2A2A"/>
    <w:rsid w:val="006A2C94"/>
    <w:rsid w:val="006A2E23"/>
    <w:rsid w:val="006A33A1"/>
    <w:rsid w:val="006A5D7A"/>
    <w:rsid w:val="006A608D"/>
    <w:rsid w:val="006B019B"/>
    <w:rsid w:val="006B1499"/>
    <w:rsid w:val="006B18C8"/>
    <w:rsid w:val="006B2024"/>
    <w:rsid w:val="006B2C9C"/>
    <w:rsid w:val="006B5817"/>
    <w:rsid w:val="006B5B16"/>
    <w:rsid w:val="006B5B71"/>
    <w:rsid w:val="006B6A89"/>
    <w:rsid w:val="006B7B7D"/>
    <w:rsid w:val="006C1512"/>
    <w:rsid w:val="006C21FC"/>
    <w:rsid w:val="006C22C2"/>
    <w:rsid w:val="006C32A1"/>
    <w:rsid w:val="006C5672"/>
    <w:rsid w:val="006C6886"/>
    <w:rsid w:val="006C7A1A"/>
    <w:rsid w:val="006D0666"/>
    <w:rsid w:val="006D17F9"/>
    <w:rsid w:val="006D3351"/>
    <w:rsid w:val="006D3E34"/>
    <w:rsid w:val="006D40F0"/>
    <w:rsid w:val="006D4DE3"/>
    <w:rsid w:val="006D6CB0"/>
    <w:rsid w:val="006D7599"/>
    <w:rsid w:val="006D7B6E"/>
    <w:rsid w:val="006E0B35"/>
    <w:rsid w:val="006E15F4"/>
    <w:rsid w:val="006E16D7"/>
    <w:rsid w:val="006E18A4"/>
    <w:rsid w:val="006E2692"/>
    <w:rsid w:val="006E2BA8"/>
    <w:rsid w:val="006E37E7"/>
    <w:rsid w:val="006E552E"/>
    <w:rsid w:val="006E569A"/>
    <w:rsid w:val="006E76CA"/>
    <w:rsid w:val="006E7E8A"/>
    <w:rsid w:val="006F19DB"/>
    <w:rsid w:val="006F2907"/>
    <w:rsid w:val="006F2B99"/>
    <w:rsid w:val="006F4658"/>
    <w:rsid w:val="006F4F25"/>
    <w:rsid w:val="006F50FC"/>
    <w:rsid w:val="006F53F1"/>
    <w:rsid w:val="006F552F"/>
    <w:rsid w:val="006F5694"/>
    <w:rsid w:val="006F5EDE"/>
    <w:rsid w:val="00700076"/>
    <w:rsid w:val="00703032"/>
    <w:rsid w:val="007031A9"/>
    <w:rsid w:val="00703738"/>
    <w:rsid w:val="00704DA7"/>
    <w:rsid w:val="007055FA"/>
    <w:rsid w:val="007057C2"/>
    <w:rsid w:val="007059C2"/>
    <w:rsid w:val="00706763"/>
    <w:rsid w:val="00706C9F"/>
    <w:rsid w:val="00706E2B"/>
    <w:rsid w:val="00707653"/>
    <w:rsid w:val="0070766C"/>
    <w:rsid w:val="00710F50"/>
    <w:rsid w:val="00711093"/>
    <w:rsid w:val="00711AD1"/>
    <w:rsid w:val="00712071"/>
    <w:rsid w:val="007125BF"/>
    <w:rsid w:val="0071322D"/>
    <w:rsid w:val="007149BE"/>
    <w:rsid w:val="00714F59"/>
    <w:rsid w:val="007155C6"/>
    <w:rsid w:val="00715891"/>
    <w:rsid w:val="00715897"/>
    <w:rsid w:val="00715D73"/>
    <w:rsid w:val="0071787B"/>
    <w:rsid w:val="00717AA8"/>
    <w:rsid w:val="00720921"/>
    <w:rsid w:val="00720B0E"/>
    <w:rsid w:val="007212DA"/>
    <w:rsid w:val="007217DA"/>
    <w:rsid w:val="00723BBA"/>
    <w:rsid w:val="00724394"/>
    <w:rsid w:val="00726B00"/>
    <w:rsid w:val="0072750B"/>
    <w:rsid w:val="00727691"/>
    <w:rsid w:val="0072774A"/>
    <w:rsid w:val="0073100F"/>
    <w:rsid w:val="007345D0"/>
    <w:rsid w:val="007348BB"/>
    <w:rsid w:val="00734A0D"/>
    <w:rsid w:val="00734C46"/>
    <w:rsid w:val="007355AC"/>
    <w:rsid w:val="00735D18"/>
    <w:rsid w:val="00737E09"/>
    <w:rsid w:val="00740944"/>
    <w:rsid w:val="00740B72"/>
    <w:rsid w:val="00740DA4"/>
    <w:rsid w:val="007415B5"/>
    <w:rsid w:val="00741C1D"/>
    <w:rsid w:val="00742126"/>
    <w:rsid w:val="00742178"/>
    <w:rsid w:val="00743A2C"/>
    <w:rsid w:val="00743B68"/>
    <w:rsid w:val="00744F45"/>
    <w:rsid w:val="0074526F"/>
    <w:rsid w:val="00745C67"/>
    <w:rsid w:val="00745D16"/>
    <w:rsid w:val="0074612C"/>
    <w:rsid w:val="00746DCA"/>
    <w:rsid w:val="00750161"/>
    <w:rsid w:val="0075097B"/>
    <w:rsid w:val="007509CA"/>
    <w:rsid w:val="00751903"/>
    <w:rsid w:val="00754182"/>
    <w:rsid w:val="00754B62"/>
    <w:rsid w:val="0075700E"/>
    <w:rsid w:val="00757CAC"/>
    <w:rsid w:val="007604A7"/>
    <w:rsid w:val="00760C84"/>
    <w:rsid w:val="007636C1"/>
    <w:rsid w:val="007654B2"/>
    <w:rsid w:val="007654E0"/>
    <w:rsid w:val="0076651B"/>
    <w:rsid w:val="007676EC"/>
    <w:rsid w:val="00770E3F"/>
    <w:rsid w:val="00771E0E"/>
    <w:rsid w:val="007726D0"/>
    <w:rsid w:val="007739C8"/>
    <w:rsid w:val="00774D09"/>
    <w:rsid w:val="00775706"/>
    <w:rsid w:val="00775B36"/>
    <w:rsid w:val="00775CB6"/>
    <w:rsid w:val="00776C83"/>
    <w:rsid w:val="00776EA5"/>
    <w:rsid w:val="0077746B"/>
    <w:rsid w:val="00777C10"/>
    <w:rsid w:val="007801AC"/>
    <w:rsid w:val="0078176C"/>
    <w:rsid w:val="00782840"/>
    <w:rsid w:val="00782E7E"/>
    <w:rsid w:val="00784A3A"/>
    <w:rsid w:val="00785787"/>
    <w:rsid w:val="00786275"/>
    <w:rsid w:val="00787520"/>
    <w:rsid w:val="00787980"/>
    <w:rsid w:val="00787E7F"/>
    <w:rsid w:val="0079022C"/>
    <w:rsid w:val="00791792"/>
    <w:rsid w:val="00791D5F"/>
    <w:rsid w:val="00791F51"/>
    <w:rsid w:val="00793456"/>
    <w:rsid w:val="007939CF"/>
    <w:rsid w:val="00794453"/>
    <w:rsid w:val="00794506"/>
    <w:rsid w:val="00794ED5"/>
    <w:rsid w:val="00795A77"/>
    <w:rsid w:val="00795DD1"/>
    <w:rsid w:val="0079688C"/>
    <w:rsid w:val="0079739F"/>
    <w:rsid w:val="0079764C"/>
    <w:rsid w:val="007A0998"/>
    <w:rsid w:val="007A0B31"/>
    <w:rsid w:val="007A153C"/>
    <w:rsid w:val="007A1E1E"/>
    <w:rsid w:val="007A4925"/>
    <w:rsid w:val="007A52BC"/>
    <w:rsid w:val="007A5386"/>
    <w:rsid w:val="007A55B4"/>
    <w:rsid w:val="007A55BF"/>
    <w:rsid w:val="007A5966"/>
    <w:rsid w:val="007A68AE"/>
    <w:rsid w:val="007A7583"/>
    <w:rsid w:val="007B1350"/>
    <w:rsid w:val="007B19BE"/>
    <w:rsid w:val="007B1DA7"/>
    <w:rsid w:val="007B2127"/>
    <w:rsid w:val="007B2341"/>
    <w:rsid w:val="007B2813"/>
    <w:rsid w:val="007B2848"/>
    <w:rsid w:val="007B348D"/>
    <w:rsid w:val="007B4225"/>
    <w:rsid w:val="007B4A7C"/>
    <w:rsid w:val="007B53C4"/>
    <w:rsid w:val="007B5CF9"/>
    <w:rsid w:val="007B5E06"/>
    <w:rsid w:val="007B626E"/>
    <w:rsid w:val="007B72E2"/>
    <w:rsid w:val="007B7B3D"/>
    <w:rsid w:val="007C01C2"/>
    <w:rsid w:val="007C1111"/>
    <w:rsid w:val="007C12C8"/>
    <w:rsid w:val="007C1537"/>
    <w:rsid w:val="007C1BD2"/>
    <w:rsid w:val="007C262F"/>
    <w:rsid w:val="007C2EFC"/>
    <w:rsid w:val="007C39CE"/>
    <w:rsid w:val="007C408F"/>
    <w:rsid w:val="007C41A0"/>
    <w:rsid w:val="007C4367"/>
    <w:rsid w:val="007C4B96"/>
    <w:rsid w:val="007C4F8A"/>
    <w:rsid w:val="007C5409"/>
    <w:rsid w:val="007C6478"/>
    <w:rsid w:val="007C703E"/>
    <w:rsid w:val="007C71F6"/>
    <w:rsid w:val="007C77CE"/>
    <w:rsid w:val="007C7953"/>
    <w:rsid w:val="007C799D"/>
    <w:rsid w:val="007D0F01"/>
    <w:rsid w:val="007D0F2F"/>
    <w:rsid w:val="007D1C35"/>
    <w:rsid w:val="007D1D46"/>
    <w:rsid w:val="007D1E97"/>
    <w:rsid w:val="007D1F9B"/>
    <w:rsid w:val="007D2266"/>
    <w:rsid w:val="007D22F1"/>
    <w:rsid w:val="007D2334"/>
    <w:rsid w:val="007D2A8C"/>
    <w:rsid w:val="007D39D6"/>
    <w:rsid w:val="007D45FE"/>
    <w:rsid w:val="007D4FFB"/>
    <w:rsid w:val="007D5B8C"/>
    <w:rsid w:val="007D609E"/>
    <w:rsid w:val="007D72F9"/>
    <w:rsid w:val="007D7374"/>
    <w:rsid w:val="007D73AA"/>
    <w:rsid w:val="007E11D0"/>
    <w:rsid w:val="007E1AD8"/>
    <w:rsid w:val="007E1D4E"/>
    <w:rsid w:val="007E1DC0"/>
    <w:rsid w:val="007E2B96"/>
    <w:rsid w:val="007E3316"/>
    <w:rsid w:val="007E3DBA"/>
    <w:rsid w:val="007E4FFB"/>
    <w:rsid w:val="007E5FC1"/>
    <w:rsid w:val="007E631A"/>
    <w:rsid w:val="007E6B76"/>
    <w:rsid w:val="007E6FD8"/>
    <w:rsid w:val="007E7551"/>
    <w:rsid w:val="007E7D0A"/>
    <w:rsid w:val="007F02E4"/>
    <w:rsid w:val="007F03AD"/>
    <w:rsid w:val="007F1296"/>
    <w:rsid w:val="007F1A91"/>
    <w:rsid w:val="007F3164"/>
    <w:rsid w:val="007F4371"/>
    <w:rsid w:val="007F499C"/>
    <w:rsid w:val="007F56A4"/>
    <w:rsid w:val="007F57C6"/>
    <w:rsid w:val="00801178"/>
    <w:rsid w:val="00801780"/>
    <w:rsid w:val="00802C60"/>
    <w:rsid w:val="00802D34"/>
    <w:rsid w:val="008034D8"/>
    <w:rsid w:val="008036C8"/>
    <w:rsid w:val="00803D70"/>
    <w:rsid w:val="00804FBD"/>
    <w:rsid w:val="008050EC"/>
    <w:rsid w:val="008062C3"/>
    <w:rsid w:val="0080630E"/>
    <w:rsid w:val="00806F89"/>
    <w:rsid w:val="00807447"/>
    <w:rsid w:val="00807747"/>
    <w:rsid w:val="00807DD0"/>
    <w:rsid w:val="00810363"/>
    <w:rsid w:val="008118B9"/>
    <w:rsid w:val="0081280B"/>
    <w:rsid w:val="00812829"/>
    <w:rsid w:val="00812CD5"/>
    <w:rsid w:val="00813070"/>
    <w:rsid w:val="00814EBC"/>
    <w:rsid w:val="00816C08"/>
    <w:rsid w:val="00817A1A"/>
    <w:rsid w:val="00820D81"/>
    <w:rsid w:val="00821479"/>
    <w:rsid w:val="0082309F"/>
    <w:rsid w:val="008237DD"/>
    <w:rsid w:val="00823B61"/>
    <w:rsid w:val="008248DE"/>
    <w:rsid w:val="00824BCE"/>
    <w:rsid w:val="00830142"/>
    <w:rsid w:val="00830B70"/>
    <w:rsid w:val="008316CD"/>
    <w:rsid w:val="00832C39"/>
    <w:rsid w:val="0083351F"/>
    <w:rsid w:val="008336B3"/>
    <w:rsid w:val="00833967"/>
    <w:rsid w:val="00834103"/>
    <w:rsid w:val="00835BD4"/>
    <w:rsid w:val="0083646B"/>
    <w:rsid w:val="00836818"/>
    <w:rsid w:val="00836C07"/>
    <w:rsid w:val="008376D1"/>
    <w:rsid w:val="00837E11"/>
    <w:rsid w:val="00841E1E"/>
    <w:rsid w:val="00842046"/>
    <w:rsid w:val="008433D9"/>
    <w:rsid w:val="008445E6"/>
    <w:rsid w:val="008457DC"/>
    <w:rsid w:val="00847342"/>
    <w:rsid w:val="008510DA"/>
    <w:rsid w:val="00851113"/>
    <w:rsid w:val="00851EC6"/>
    <w:rsid w:val="00852215"/>
    <w:rsid w:val="00852956"/>
    <w:rsid w:val="008529B2"/>
    <w:rsid w:val="008558BB"/>
    <w:rsid w:val="008576A8"/>
    <w:rsid w:val="00857774"/>
    <w:rsid w:val="0086032F"/>
    <w:rsid w:val="00861726"/>
    <w:rsid w:val="00861CE3"/>
    <w:rsid w:val="00861DE8"/>
    <w:rsid w:val="0086278B"/>
    <w:rsid w:val="008629BD"/>
    <w:rsid w:val="0086351F"/>
    <w:rsid w:val="008645EE"/>
    <w:rsid w:val="00864DAC"/>
    <w:rsid w:val="008655E7"/>
    <w:rsid w:val="00866847"/>
    <w:rsid w:val="00867742"/>
    <w:rsid w:val="00870C26"/>
    <w:rsid w:val="00872CCB"/>
    <w:rsid w:val="00872F7C"/>
    <w:rsid w:val="00874C90"/>
    <w:rsid w:val="00876535"/>
    <w:rsid w:val="008770C9"/>
    <w:rsid w:val="0087768D"/>
    <w:rsid w:val="00877767"/>
    <w:rsid w:val="00880DB2"/>
    <w:rsid w:val="00884999"/>
    <w:rsid w:val="008853D1"/>
    <w:rsid w:val="00886F43"/>
    <w:rsid w:val="00887108"/>
    <w:rsid w:val="008910CA"/>
    <w:rsid w:val="00891BDA"/>
    <w:rsid w:val="00892BC3"/>
    <w:rsid w:val="00892E9D"/>
    <w:rsid w:val="008953D1"/>
    <w:rsid w:val="008955EC"/>
    <w:rsid w:val="0089689F"/>
    <w:rsid w:val="00896905"/>
    <w:rsid w:val="00896D52"/>
    <w:rsid w:val="008975B4"/>
    <w:rsid w:val="008A051A"/>
    <w:rsid w:val="008A0831"/>
    <w:rsid w:val="008A0AE9"/>
    <w:rsid w:val="008A0E20"/>
    <w:rsid w:val="008A2D75"/>
    <w:rsid w:val="008A38A5"/>
    <w:rsid w:val="008A3DF7"/>
    <w:rsid w:val="008A3FE7"/>
    <w:rsid w:val="008A42A3"/>
    <w:rsid w:val="008A49EE"/>
    <w:rsid w:val="008B1239"/>
    <w:rsid w:val="008B1672"/>
    <w:rsid w:val="008B1B26"/>
    <w:rsid w:val="008B1BD1"/>
    <w:rsid w:val="008B21F7"/>
    <w:rsid w:val="008B2BE7"/>
    <w:rsid w:val="008B3243"/>
    <w:rsid w:val="008B3765"/>
    <w:rsid w:val="008B5544"/>
    <w:rsid w:val="008B7189"/>
    <w:rsid w:val="008B7889"/>
    <w:rsid w:val="008B7EBA"/>
    <w:rsid w:val="008C064A"/>
    <w:rsid w:val="008C196E"/>
    <w:rsid w:val="008C2A1C"/>
    <w:rsid w:val="008C3D1B"/>
    <w:rsid w:val="008C3ED9"/>
    <w:rsid w:val="008C5130"/>
    <w:rsid w:val="008C551F"/>
    <w:rsid w:val="008C5DBD"/>
    <w:rsid w:val="008C6906"/>
    <w:rsid w:val="008C736D"/>
    <w:rsid w:val="008D09F1"/>
    <w:rsid w:val="008D0D10"/>
    <w:rsid w:val="008D104F"/>
    <w:rsid w:val="008D144C"/>
    <w:rsid w:val="008D29A8"/>
    <w:rsid w:val="008D3550"/>
    <w:rsid w:val="008D36C9"/>
    <w:rsid w:val="008D4DB8"/>
    <w:rsid w:val="008D5E20"/>
    <w:rsid w:val="008D699D"/>
    <w:rsid w:val="008D7C54"/>
    <w:rsid w:val="008E1CE7"/>
    <w:rsid w:val="008E299B"/>
    <w:rsid w:val="008E308F"/>
    <w:rsid w:val="008E4DA9"/>
    <w:rsid w:val="008E4F8F"/>
    <w:rsid w:val="008E5D4F"/>
    <w:rsid w:val="008E78AA"/>
    <w:rsid w:val="008E7999"/>
    <w:rsid w:val="008E7A2E"/>
    <w:rsid w:val="008F0E65"/>
    <w:rsid w:val="008F284F"/>
    <w:rsid w:val="008F2ED8"/>
    <w:rsid w:val="008F2FB6"/>
    <w:rsid w:val="008F36E8"/>
    <w:rsid w:val="008F39DC"/>
    <w:rsid w:val="008F3EE7"/>
    <w:rsid w:val="008F41EA"/>
    <w:rsid w:val="008F43EE"/>
    <w:rsid w:val="008F4C6C"/>
    <w:rsid w:val="008F7AF0"/>
    <w:rsid w:val="00900C5B"/>
    <w:rsid w:val="00901390"/>
    <w:rsid w:val="00901D92"/>
    <w:rsid w:val="00902857"/>
    <w:rsid w:val="00902C13"/>
    <w:rsid w:val="00902C84"/>
    <w:rsid w:val="009039A7"/>
    <w:rsid w:val="00904792"/>
    <w:rsid w:val="00904DD5"/>
    <w:rsid w:val="00904E8E"/>
    <w:rsid w:val="00906E77"/>
    <w:rsid w:val="0090704D"/>
    <w:rsid w:val="00907902"/>
    <w:rsid w:val="00907BF5"/>
    <w:rsid w:val="009108EB"/>
    <w:rsid w:val="00910EC1"/>
    <w:rsid w:val="00911BB0"/>
    <w:rsid w:val="00912359"/>
    <w:rsid w:val="009131E5"/>
    <w:rsid w:val="00914612"/>
    <w:rsid w:val="00915B32"/>
    <w:rsid w:val="009162A8"/>
    <w:rsid w:val="00916549"/>
    <w:rsid w:val="00917246"/>
    <w:rsid w:val="00920065"/>
    <w:rsid w:val="0092076B"/>
    <w:rsid w:val="0092096C"/>
    <w:rsid w:val="0092109F"/>
    <w:rsid w:val="009210B7"/>
    <w:rsid w:val="009213CC"/>
    <w:rsid w:val="009215AB"/>
    <w:rsid w:val="00922381"/>
    <w:rsid w:val="009236E6"/>
    <w:rsid w:val="00924131"/>
    <w:rsid w:val="009257B0"/>
    <w:rsid w:val="00925EA6"/>
    <w:rsid w:val="00926263"/>
    <w:rsid w:val="00927A76"/>
    <w:rsid w:val="00927CC6"/>
    <w:rsid w:val="00927DF4"/>
    <w:rsid w:val="009302BC"/>
    <w:rsid w:val="0093057F"/>
    <w:rsid w:val="00930B2D"/>
    <w:rsid w:val="00930E2B"/>
    <w:rsid w:val="009314B0"/>
    <w:rsid w:val="00931A48"/>
    <w:rsid w:val="009322E3"/>
    <w:rsid w:val="009334F1"/>
    <w:rsid w:val="00933D7C"/>
    <w:rsid w:val="0093407C"/>
    <w:rsid w:val="00934697"/>
    <w:rsid w:val="00935388"/>
    <w:rsid w:val="00935F7D"/>
    <w:rsid w:val="00936C09"/>
    <w:rsid w:val="00936CC9"/>
    <w:rsid w:val="009374FD"/>
    <w:rsid w:val="00937D8A"/>
    <w:rsid w:val="00940161"/>
    <w:rsid w:val="009402B8"/>
    <w:rsid w:val="0094088F"/>
    <w:rsid w:val="00940CB8"/>
    <w:rsid w:val="0094107D"/>
    <w:rsid w:val="00941349"/>
    <w:rsid w:val="0094210C"/>
    <w:rsid w:val="0094295F"/>
    <w:rsid w:val="00942BB0"/>
    <w:rsid w:val="0094325E"/>
    <w:rsid w:val="0094476A"/>
    <w:rsid w:val="00945ACB"/>
    <w:rsid w:val="00947C6C"/>
    <w:rsid w:val="00950101"/>
    <w:rsid w:val="0095068F"/>
    <w:rsid w:val="009512D7"/>
    <w:rsid w:val="00951314"/>
    <w:rsid w:val="00951880"/>
    <w:rsid w:val="00953439"/>
    <w:rsid w:val="00954862"/>
    <w:rsid w:val="00955B1A"/>
    <w:rsid w:val="00955B29"/>
    <w:rsid w:val="00955D49"/>
    <w:rsid w:val="00956044"/>
    <w:rsid w:val="00956112"/>
    <w:rsid w:val="00956178"/>
    <w:rsid w:val="009565AE"/>
    <w:rsid w:val="009570B1"/>
    <w:rsid w:val="00960347"/>
    <w:rsid w:val="00961E24"/>
    <w:rsid w:val="0096218B"/>
    <w:rsid w:val="009623EE"/>
    <w:rsid w:val="009626A3"/>
    <w:rsid w:val="00962E1C"/>
    <w:rsid w:val="009638CE"/>
    <w:rsid w:val="00964CAA"/>
    <w:rsid w:val="00964D0D"/>
    <w:rsid w:val="00964E44"/>
    <w:rsid w:val="0096761C"/>
    <w:rsid w:val="00967865"/>
    <w:rsid w:val="009709F9"/>
    <w:rsid w:val="0097264B"/>
    <w:rsid w:val="00972824"/>
    <w:rsid w:val="00973121"/>
    <w:rsid w:val="00973483"/>
    <w:rsid w:val="009734A0"/>
    <w:rsid w:val="00973BFB"/>
    <w:rsid w:val="00974538"/>
    <w:rsid w:val="009745E1"/>
    <w:rsid w:val="0097491A"/>
    <w:rsid w:val="0097583C"/>
    <w:rsid w:val="00975B97"/>
    <w:rsid w:val="009775AC"/>
    <w:rsid w:val="00977C08"/>
    <w:rsid w:val="00977FAF"/>
    <w:rsid w:val="00983552"/>
    <w:rsid w:val="0098413B"/>
    <w:rsid w:val="00984789"/>
    <w:rsid w:val="00985043"/>
    <w:rsid w:val="00985B58"/>
    <w:rsid w:val="00986B5B"/>
    <w:rsid w:val="009909D4"/>
    <w:rsid w:val="00991366"/>
    <w:rsid w:val="0099144B"/>
    <w:rsid w:val="009914A9"/>
    <w:rsid w:val="009915C4"/>
    <w:rsid w:val="00992FF6"/>
    <w:rsid w:val="009934C8"/>
    <w:rsid w:val="00993CF2"/>
    <w:rsid w:val="00993F24"/>
    <w:rsid w:val="00994C05"/>
    <w:rsid w:val="00994CFA"/>
    <w:rsid w:val="0099525F"/>
    <w:rsid w:val="009954CE"/>
    <w:rsid w:val="009A0030"/>
    <w:rsid w:val="009A05E6"/>
    <w:rsid w:val="009A073A"/>
    <w:rsid w:val="009A0866"/>
    <w:rsid w:val="009A08A0"/>
    <w:rsid w:val="009A0FE3"/>
    <w:rsid w:val="009A155F"/>
    <w:rsid w:val="009A1659"/>
    <w:rsid w:val="009A1703"/>
    <w:rsid w:val="009A1A73"/>
    <w:rsid w:val="009A1F77"/>
    <w:rsid w:val="009A24E7"/>
    <w:rsid w:val="009A4C5F"/>
    <w:rsid w:val="009A54D5"/>
    <w:rsid w:val="009A5C0C"/>
    <w:rsid w:val="009A6946"/>
    <w:rsid w:val="009A69F6"/>
    <w:rsid w:val="009B0B13"/>
    <w:rsid w:val="009B0BF5"/>
    <w:rsid w:val="009B12EA"/>
    <w:rsid w:val="009B1A9F"/>
    <w:rsid w:val="009B3BD6"/>
    <w:rsid w:val="009B4425"/>
    <w:rsid w:val="009B5135"/>
    <w:rsid w:val="009B517A"/>
    <w:rsid w:val="009B5750"/>
    <w:rsid w:val="009B60FF"/>
    <w:rsid w:val="009B65F0"/>
    <w:rsid w:val="009B6B23"/>
    <w:rsid w:val="009B7089"/>
    <w:rsid w:val="009B7F1B"/>
    <w:rsid w:val="009C1AD3"/>
    <w:rsid w:val="009C2608"/>
    <w:rsid w:val="009C486E"/>
    <w:rsid w:val="009C5038"/>
    <w:rsid w:val="009C59AF"/>
    <w:rsid w:val="009C59DD"/>
    <w:rsid w:val="009C5F5E"/>
    <w:rsid w:val="009C6752"/>
    <w:rsid w:val="009C7B81"/>
    <w:rsid w:val="009D14CE"/>
    <w:rsid w:val="009D160B"/>
    <w:rsid w:val="009D16B4"/>
    <w:rsid w:val="009D1C12"/>
    <w:rsid w:val="009D27DB"/>
    <w:rsid w:val="009D2C13"/>
    <w:rsid w:val="009D2CE2"/>
    <w:rsid w:val="009D31FA"/>
    <w:rsid w:val="009D438C"/>
    <w:rsid w:val="009D475A"/>
    <w:rsid w:val="009D73F8"/>
    <w:rsid w:val="009E22F2"/>
    <w:rsid w:val="009E2707"/>
    <w:rsid w:val="009E35EF"/>
    <w:rsid w:val="009E55FC"/>
    <w:rsid w:val="009E70F9"/>
    <w:rsid w:val="009F1ACE"/>
    <w:rsid w:val="009F200F"/>
    <w:rsid w:val="009F227B"/>
    <w:rsid w:val="009F2C1D"/>
    <w:rsid w:val="009F3D62"/>
    <w:rsid w:val="009F4EBD"/>
    <w:rsid w:val="009F5071"/>
    <w:rsid w:val="009F67A2"/>
    <w:rsid w:val="009F753E"/>
    <w:rsid w:val="009F7863"/>
    <w:rsid w:val="00A003C3"/>
    <w:rsid w:val="00A02E46"/>
    <w:rsid w:val="00A0322D"/>
    <w:rsid w:val="00A03FF2"/>
    <w:rsid w:val="00A048C7"/>
    <w:rsid w:val="00A05239"/>
    <w:rsid w:val="00A0533E"/>
    <w:rsid w:val="00A0570F"/>
    <w:rsid w:val="00A05CE7"/>
    <w:rsid w:val="00A0722A"/>
    <w:rsid w:val="00A075C1"/>
    <w:rsid w:val="00A0773C"/>
    <w:rsid w:val="00A079D6"/>
    <w:rsid w:val="00A10159"/>
    <w:rsid w:val="00A114E8"/>
    <w:rsid w:val="00A11EFD"/>
    <w:rsid w:val="00A12950"/>
    <w:rsid w:val="00A14C12"/>
    <w:rsid w:val="00A14DE5"/>
    <w:rsid w:val="00A15D36"/>
    <w:rsid w:val="00A15D9A"/>
    <w:rsid w:val="00A1698B"/>
    <w:rsid w:val="00A1769E"/>
    <w:rsid w:val="00A20771"/>
    <w:rsid w:val="00A20B1B"/>
    <w:rsid w:val="00A21EDB"/>
    <w:rsid w:val="00A23A45"/>
    <w:rsid w:val="00A23CA1"/>
    <w:rsid w:val="00A249B4"/>
    <w:rsid w:val="00A2533E"/>
    <w:rsid w:val="00A253B9"/>
    <w:rsid w:val="00A2543D"/>
    <w:rsid w:val="00A259C5"/>
    <w:rsid w:val="00A25C09"/>
    <w:rsid w:val="00A26421"/>
    <w:rsid w:val="00A27724"/>
    <w:rsid w:val="00A27E71"/>
    <w:rsid w:val="00A30602"/>
    <w:rsid w:val="00A30E77"/>
    <w:rsid w:val="00A31092"/>
    <w:rsid w:val="00A31D37"/>
    <w:rsid w:val="00A32A72"/>
    <w:rsid w:val="00A33CAC"/>
    <w:rsid w:val="00A3477A"/>
    <w:rsid w:val="00A347E7"/>
    <w:rsid w:val="00A34CF7"/>
    <w:rsid w:val="00A35D15"/>
    <w:rsid w:val="00A36493"/>
    <w:rsid w:val="00A369F2"/>
    <w:rsid w:val="00A36E60"/>
    <w:rsid w:val="00A3779B"/>
    <w:rsid w:val="00A40725"/>
    <w:rsid w:val="00A4079B"/>
    <w:rsid w:val="00A407EA"/>
    <w:rsid w:val="00A409D0"/>
    <w:rsid w:val="00A41518"/>
    <w:rsid w:val="00A42B78"/>
    <w:rsid w:val="00A43089"/>
    <w:rsid w:val="00A4411A"/>
    <w:rsid w:val="00A44B1A"/>
    <w:rsid w:val="00A458E1"/>
    <w:rsid w:val="00A461BD"/>
    <w:rsid w:val="00A5224F"/>
    <w:rsid w:val="00A52DFF"/>
    <w:rsid w:val="00A538F4"/>
    <w:rsid w:val="00A5735D"/>
    <w:rsid w:val="00A574B6"/>
    <w:rsid w:val="00A608CA"/>
    <w:rsid w:val="00A6096D"/>
    <w:rsid w:val="00A611F3"/>
    <w:rsid w:val="00A61BFE"/>
    <w:rsid w:val="00A61D39"/>
    <w:rsid w:val="00A62369"/>
    <w:rsid w:val="00A64816"/>
    <w:rsid w:val="00A65266"/>
    <w:rsid w:val="00A661EB"/>
    <w:rsid w:val="00A676DA"/>
    <w:rsid w:val="00A67B92"/>
    <w:rsid w:val="00A70F87"/>
    <w:rsid w:val="00A71209"/>
    <w:rsid w:val="00A712D0"/>
    <w:rsid w:val="00A7181A"/>
    <w:rsid w:val="00A72791"/>
    <w:rsid w:val="00A72E75"/>
    <w:rsid w:val="00A7364A"/>
    <w:rsid w:val="00A73DFF"/>
    <w:rsid w:val="00A74E9F"/>
    <w:rsid w:val="00A75F63"/>
    <w:rsid w:val="00A80371"/>
    <w:rsid w:val="00A80D12"/>
    <w:rsid w:val="00A8145C"/>
    <w:rsid w:val="00A82184"/>
    <w:rsid w:val="00A822DB"/>
    <w:rsid w:val="00A845A2"/>
    <w:rsid w:val="00A849F6"/>
    <w:rsid w:val="00A84AD3"/>
    <w:rsid w:val="00A85239"/>
    <w:rsid w:val="00A85CDD"/>
    <w:rsid w:val="00A85E2D"/>
    <w:rsid w:val="00A910B4"/>
    <w:rsid w:val="00A91111"/>
    <w:rsid w:val="00A9208D"/>
    <w:rsid w:val="00A931DD"/>
    <w:rsid w:val="00A94F37"/>
    <w:rsid w:val="00A95311"/>
    <w:rsid w:val="00A956F3"/>
    <w:rsid w:val="00A96FC7"/>
    <w:rsid w:val="00A973C9"/>
    <w:rsid w:val="00A977EB"/>
    <w:rsid w:val="00A97805"/>
    <w:rsid w:val="00A97A9C"/>
    <w:rsid w:val="00AA15FA"/>
    <w:rsid w:val="00AA1BE8"/>
    <w:rsid w:val="00AA26FD"/>
    <w:rsid w:val="00AA280A"/>
    <w:rsid w:val="00AA3890"/>
    <w:rsid w:val="00AA3FBA"/>
    <w:rsid w:val="00AA5542"/>
    <w:rsid w:val="00AA64E3"/>
    <w:rsid w:val="00AA7AAD"/>
    <w:rsid w:val="00AB1059"/>
    <w:rsid w:val="00AB1B87"/>
    <w:rsid w:val="00AB22C6"/>
    <w:rsid w:val="00AB3280"/>
    <w:rsid w:val="00AB41D3"/>
    <w:rsid w:val="00AB5B9E"/>
    <w:rsid w:val="00AB717B"/>
    <w:rsid w:val="00AB7AB6"/>
    <w:rsid w:val="00AC09E1"/>
    <w:rsid w:val="00AC14AF"/>
    <w:rsid w:val="00AC16AF"/>
    <w:rsid w:val="00AC1976"/>
    <w:rsid w:val="00AC19D2"/>
    <w:rsid w:val="00AC37AF"/>
    <w:rsid w:val="00AC4147"/>
    <w:rsid w:val="00AC41F9"/>
    <w:rsid w:val="00AC558F"/>
    <w:rsid w:val="00AD0797"/>
    <w:rsid w:val="00AD0874"/>
    <w:rsid w:val="00AD1D03"/>
    <w:rsid w:val="00AD34AF"/>
    <w:rsid w:val="00AD3E66"/>
    <w:rsid w:val="00AD4BFF"/>
    <w:rsid w:val="00AD4EEC"/>
    <w:rsid w:val="00AD510B"/>
    <w:rsid w:val="00AD577D"/>
    <w:rsid w:val="00AD623B"/>
    <w:rsid w:val="00AD7004"/>
    <w:rsid w:val="00AD7724"/>
    <w:rsid w:val="00AD7755"/>
    <w:rsid w:val="00AE0116"/>
    <w:rsid w:val="00AE0F67"/>
    <w:rsid w:val="00AE1623"/>
    <w:rsid w:val="00AE170A"/>
    <w:rsid w:val="00AE24D9"/>
    <w:rsid w:val="00AE360B"/>
    <w:rsid w:val="00AE3B5B"/>
    <w:rsid w:val="00AE3F08"/>
    <w:rsid w:val="00AE41CE"/>
    <w:rsid w:val="00AE60D8"/>
    <w:rsid w:val="00AE6DFE"/>
    <w:rsid w:val="00AE7392"/>
    <w:rsid w:val="00AF017F"/>
    <w:rsid w:val="00AF0C7B"/>
    <w:rsid w:val="00AF0E43"/>
    <w:rsid w:val="00AF0FB5"/>
    <w:rsid w:val="00AF17B9"/>
    <w:rsid w:val="00AF2287"/>
    <w:rsid w:val="00AF284A"/>
    <w:rsid w:val="00AF3E62"/>
    <w:rsid w:val="00AF3F37"/>
    <w:rsid w:val="00AF48D6"/>
    <w:rsid w:val="00AF4BB5"/>
    <w:rsid w:val="00AF4FEC"/>
    <w:rsid w:val="00AF5E7E"/>
    <w:rsid w:val="00AF5EF2"/>
    <w:rsid w:val="00AF712E"/>
    <w:rsid w:val="00B0176B"/>
    <w:rsid w:val="00B01F49"/>
    <w:rsid w:val="00B02C6D"/>
    <w:rsid w:val="00B043B2"/>
    <w:rsid w:val="00B0509E"/>
    <w:rsid w:val="00B06508"/>
    <w:rsid w:val="00B07108"/>
    <w:rsid w:val="00B07472"/>
    <w:rsid w:val="00B0793C"/>
    <w:rsid w:val="00B07F90"/>
    <w:rsid w:val="00B1031F"/>
    <w:rsid w:val="00B1079F"/>
    <w:rsid w:val="00B11239"/>
    <w:rsid w:val="00B11DA0"/>
    <w:rsid w:val="00B12088"/>
    <w:rsid w:val="00B1310F"/>
    <w:rsid w:val="00B140F2"/>
    <w:rsid w:val="00B1509B"/>
    <w:rsid w:val="00B151C8"/>
    <w:rsid w:val="00B15DEB"/>
    <w:rsid w:val="00B16F44"/>
    <w:rsid w:val="00B173E6"/>
    <w:rsid w:val="00B175E5"/>
    <w:rsid w:val="00B17981"/>
    <w:rsid w:val="00B20A6A"/>
    <w:rsid w:val="00B20CA4"/>
    <w:rsid w:val="00B215FC"/>
    <w:rsid w:val="00B22E40"/>
    <w:rsid w:val="00B245A6"/>
    <w:rsid w:val="00B24DAF"/>
    <w:rsid w:val="00B251C9"/>
    <w:rsid w:val="00B2543D"/>
    <w:rsid w:val="00B263A3"/>
    <w:rsid w:val="00B26660"/>
    <w:rsid w:val="00B26B2E"/>
    <w:rsid w:val="00B27A67"/>
    <w:rsid w:val="00B30817"/>
    <w:rsid w:val="00B30C1C"/>
    <w:rsid w:val="00B30E79"/>
    <w:rsid w:val="00B315F0"/>
    <w:rsid w:val="00B327DC"/>
    <w:rsid w:val="00B33C06"/>
    <w:rsid w:val="00B34D18"/>
    <w:rsid w:val="00B36E6C"/>
    <w:rsid w:val="00B371A1"/>
    <w:rsid w:val="00B40230"/>
    <w:rsid w:val="00B40431"/>
    <w:rsid w:val="00B40A22"/>
    <w:rsid w:val="00B40EEA"/>
    <w:rsid w:val="00B41EB1"/>
    <w:rsid w:val="00B41FFC"/>
    <w:rsid w:val="00B4304A"/>
    <w:rsid w:val="00B432C1"/>
    <w:rsid w:val="00B43F29"/>
    <w:rsid w:val="00B4432A"/>
    <w:rsid w:val="00B4606B"/>
    <w:rsid w:val="00B46741"/>
    <w:rsid w:val="00B46A34"/>
    <w:rsid w:val="00B46B40"/>
    <w:rsid w:val="00B47225"/>
    <w:rsid w:val="00B473AC"/>
    <w:rsid w:val="00B517BD"/>
    <w:rsid w:val="00B52683"/>
    <w:rsid w:val="00B52964"/>
    <w:rsid w:val="00B530F1"/>
    <w:rsid w:val="00B543A1"/>
    <w:rsid w:val="00B54465"/>
    <w:rsid w:val="00B5478D"/>
    <w:rsid w:val="00B55626"/>
    <w:rsid w:val="00B5642C"/>
    <w:rsid w:val="00B572E0"/>
    <w:rsid w:val="00B61081"/>
    <w:rsid w:val="00B61314"/>
    <w:rsid w:val="00B61CD8"/>
    <w:rsid w:val="00B627A9"/>
    <w:rsid w:val="00B627F6"/>
    <w:rsid w:val="00B708C4"/>
    <w:rsid w:val="00B70F80"/>
    <w:rsid w:val="00B7248D"/>
    <w:rsid w:val="00B74B25"/>
    <w:rsid w:val="00B74E56"/>
    <w:rsid w:val="00B75E3E"/>
    <w:rsid w:val="00B76F04"/>
    <w:rsid w:val="00B7751E"/>
    <w:rsid w:val="00B778A1"/>
    <w:rsid w:val="00B80B48"/>
    <w:rsid w:val="00B828BA"/>
    <w:rsid w:val="00B82B00"/>
    <w:rsid w:val="00B83F46"/>
    <w:rsid w:val="00B83FCE"/>
    <w:rsid w:val="00B85020"/>
    <w:rsid w:val="00B85C97"/>
    <w:rsid w:val="00B85FFB"/>
    <w:rsid w:val="00B8646D"/>
    <w:rsid w:val="00B86512"/>
    <w:rsid w:val="00B865EB"/>
    <w:rsid w:val="00B867D5"/>
    <w:rsid w:val="00B87C33"/>
    <w:rsid w:val="00B9097E"/>
    <w:rsid w:val="00B909AF"/>
    <w:rsid w:val="00B90A79"/>
    <w:rsid w:val="00B91F8A"/>
    <w:rsid w:val="00B92906"/>
    <w:rsid w:val="00B92A0C"/>
    <w:rsid w:val="00B941AB"/>
    <w:rsid w:val="00B943AD"/>
    <w:rsid w:val="00B9493B"/>
    <w:rsid w:val="00B95C35"/>
    <w:rsid w:val="00B96BEB"/>
    <w:rsid w:val="00BA006A"/>
    <w:rsid w:val="00BA0486"/>
    <w:rsid w:val="00BA0DF5"/>
    <w:rsid w:val="00BA3E13"/>
    <w:rsid w:val="00BA4ABF"/>
    <w:rsid w:val="00BA5692"/>
    <w:rsid w:val="00BA769C"/>
    <w:rsid w:val="00BA778A"/>
    <w:rsid w:val="00BA7EDB"/>
    <w:rsid w:val="00BB0470"/>
    <w:rsid w:val="00BB054E"/>
    <w:rsid w:val="00BB1274"/>
    <w:rsid w:val="00BB2A94"/>
    <w:rsid w:val="00BB3C23"/>
    <w:rsid w:val="00BB4121"/>
    <w:rsid w:val="00BB4883"/>
    <w:rsid w:val="00BB4BD8"/>
    <w:rsid w:val="00BB4D28"/>
    <w:rsid w:val="00BB541F"/>
    <w:rsid w:val="00BB558B"/>
    <w:rsid w:val="00BB5A90"/>
    <w:rsid w:val="00BB7709"/>
    <w:rsid w:val="00BC0439"/>
    <w:rsid w:val="00BC0A49"/>
    <w:rsid w:val="00BC1531"/>
    <w:rsid w:val="00BC1992"/>
    <w:rsid w:val="00BC1A95"/>
    <w:rsid w:val="00BC3330"/>
    <w:rsid w:val="00BC4C5A"/>
    <w:rsid w:val="00BC5D76"/>
    <w:rsid w:val="00BC602B"/>
    <w:rsid w:val="00BC6214"/>
    <w:rsid w:val="00BC6947"/>
    <w:rsid w:val="00BC6FEB"/>
    <w:rsid w:val="00BC72B7"/>
    <w:rsid w:val="00BC7330"/>
    <w:rsid w:val="00BC7526"/>
    <w:rsid w:val="00BD063D"/>
    <w:rsid w:val="00BD069E"/>
    <w:rsid w:val="00BD0C43"/>
    <w:rsid w:val="00BD120F"/>
    <w:rsid w:val="00BD1AA7"/>
    <w:rsid w:val="00BD1B4F"/>
    <w:rsid w:val="00BD273E"/>
    <w:rsid w:val="00BD2A09"/>
    <w:rsid w:val="00BD3CEB"/>
    <w:rsid w:val="00BD4567"/>
    <w:rsid w:val="00BD55B8"/>
    <w:rsid w:val="00BD5610"/>
    <w:rsid w:val="00BD58CC"/>
    <w:rsid w:val="00BD6801"/>
    <w:rsid w:val="00BD6A9A"/>
    <w:rsid w:val="00BD7BFE"/>
    <w:rsid w:val="00BD7DDF"/>
    <w:rsid w:val="00BD7DEE"/>
    <w:rsid w:val="00BE05A2"/>
    <w:rsid w:val="00BE12F1"/>
    <w:rsid w:val="00BE1AF7"/>
    <w:rsid w:val="00BE405C"/>
    <w:rsid w:val="00BE479E"/>
    <w:rsid w:val="00BE48DF"/>
    <w:rsid w:val="00BE5033"/>
    <w:rsid w:val="00BE5F48"/>
    <w:rsid w:val="00BE63C1"/>
    <w:rsid w:val="00BE665D"/>
    <w:rsid w:val="00BF0706"/>
    <w:rsid w:val="00BF07D5"/>
    <w:rsid w:val="00BF0A1D"/>
    <w:rsid w:val="00BF1753"/>
    <w:rsid w:val="00BF3A8A"/>
    <w:rsid w:val="00BF42AA"/>
    <w:rsid w:val="00BF5F89"/>
    <w:rsid w:val="00C01BD3"/>
    <w:rsid w:val="00C02207"/>
    <w:rsid w:val="00C0393A"/>
    <w:rsid w:val="00C03F4B"/>
    <w:rsid w:val="00C046C7"/>
    <w:rsid w:val="00C04BA7"/>
    <w:rsid w:val="00C054B7"/>
    <w:rsid w:val="00C0582A"/>
    <w:rsid w:val="00C06F01"/>
    <w:rsid w:val="00C07145"/>
    <w:rsid w:val="00C1126B"/>
    <w:rsid w:val="00C1185B"/>
    <w:rsid w:val="00C11B34"/>
    <w:rsid w:val="00C11B5D"/>
    <w:rsid w:val="00C12B43"/>
    <w:rsid w:val="00C14446"/>
    <w:rsid w:val="00C14F95"/>
    <w:rsid w:val="00C15906"/>
    <w:rsid w:val="00C16878"/>
    <w:rsid w:val="00C16A63"/>
    <w:rsid w:val="00C170EA"/>
    <w:rsid w:val="00C17D1F"/>
    <w:rsid w:val="00C17D2E"/>
    <w:rsid w:val="00C20914"/>
    <w:rsid w:val="00C224BF"/>
    <w:rsid w:val="00C23041"/>
    <w:rsid w:val="00C2390A"/>
    <w:rsid w:val="00C25864"/>
    <w:rsid w:val="00C26E13"/>
    <w:rsid w:val="00C272BC"/>
    <w:rsid w:val="00C272F2"/>
    <w:rsid w:val="00C27B9E"/>
    <w:rsid w:val="00C27BAC"/>
    <w:rsid w:val="00C304B1"/>
    <w:rsid w:val="00C30A4C"/>
    <w:rsid w:val="00C316D6"/>
    <w:rsid w:val="00C3186B"/>
    <w:rsid w:val="00C3252A"/>
    <w:rsid w:val="00C3290C"/>
    <w:rsid w:val="00C331BB"/>
    <w:rsid w:val="00C3361B"/>
    <w:rsid w:val="00C33F67"/>
    <w:rsid w:val="00C3405C"/>
    <w:rsid w:val="00C344DB"/>
    <w:rsid w:val="00C34E82"/>
    <w:rsid w:val="00C35295"/>
    <w:rsid w:val="00C35747"/>
    <w:rsid w:val="00C35826"/>
    <w:rsid w:val="00C35885"/>
    <w:rsid w:val="00C3595B"/>
    <w:rsid w:val="00C36087"/>
    <w:rsid w:val="00C3663C"/>
    <w:rsid w:val="00C37788"/>
    <w:rsid w:val="00C37DD1"/>
    <w:rsid w:val="00C4029E"/>
    <w:rsid w:val="00C403A2"/>
    <w:rsid w:val="00C42163"/>
    <w:rsid w:val="00C42F76"/>
    <w:rsid w:val="00C446BD"/>
    <w:rsid w:val="00C44EC7"/>
    <w:rsid w:val="00C45381"/>
    <w:rsid w:val="00C46098"/>
    <w:rsid w:val="00C465CE"/>
    <w:rsid w:val="00C46B2C"/>
    <w:rsid w:val="00C46E02"/>
    <w:rsid w:val="00C477BC"/>
    <w:rsid w:val="00C47E3A"/>
    <w:rsid w:val="00C50EF4"/>
    <w:rsid w:val="00C5117C"/>
    <w:rsid w:val="00C51C55"/>
    <w:rsid w:val="00C53FA2"/>
    <w:rsid w:val="00C544F5"/>
    <w:rsid w:val="00C548CC"/>
    <w:rsid w:val="00C54F30"/>
    <w:rsid w:val="00C56343"/>
    <w:rsid w:val="00C56AD5"/>
    <w:rsid w:val="00C56D2F"/>
    <w:rsid w:val="00C57592"/>
    <w:rsid w:val="00C57B1F"/>
    <w:rsid w:val="00C601D6"/>
    <w:rsid w:val="00C61F8A"/>
    <w:rsid w:val="00C62930"/>
    <w:rsid w:val="00C62FCC"/>
    <w:rsid w:val="00C63C19"/>
    <w:rsid w:val="00C63EDA"/>
    <w:rsid w:val="00C64564"/>
    <w:rsid w:val="00C64BA1"/>
    <w:rsid w:val="00C64EFB"/>
    <w:rsid w:val="00C653A8"/>
    <w:rsid w:val="00C65583"/>
    <w:rsid w:val="00C66DFE"/>
    <w:rsid w:val="00C67E75"/>
    <w:rsid w:val="00C67F78"/>
    <w:rsid w:val="00C704D0"/>
    <w:rsid w:val="00C70E67"/>
    <w:rsid w:val="00C713F8"/>
    <w:rsid w:val="00C7191F"/>
    <w:rsid w:val="00C7259C"/>
    <w:rsid w:val="00C72F40"/>
    <w:rsid w:val="00C732F4"/>
    <w:rsid w:val="00C7397F"/>
    <w:rsid w:val="00C74790"/>
    <w:rsid w:val="00C749FD"/>
    <w:rsid w:val="00C74B66"/>
    <w:rsid w:val="00C7566E"/>
    <w:rsid w:val="00C76DFF"/>
    <w:rsid w:val="00C76E6E"/>
    <w:rsid w:val="00C77F0E"/>
    <w:rsid w:val="00C805D5"/>
    <w:rsid w:val="00C80887"/>
    <w:rsid w:val="00C80A02"/>
    <w:rsid w:val="00C81332"/>
    <w:rsid w:val="00C825FD"/>
    <w:rsid w:val="00C843EB"/>
    <w:rsid w:val="00C845C4"/>
    <w:rsid w:val="00C84CCA"/>
    <w:rsid w:val="00C862CF"/>
    <w:rsid w:val="00C87059"/>
    <w:rsid w:val="00C87094"/>
    <w:rsid w:val="00C918A1"/>
    <w:rsid w:val="00C91AF7"/>
    <w:rsid w:val="00C92A53"/>
    <w:rsid w:val="00C92C4B"/>
    <w:rsid w:val="00C933A1"/>
    <w:rsid w:val="00C94103"/>
    <w:rsid w:val="00C94286"/>
    <w:rsid w:val="00C94565"/>
    <w:rsid w:val="00C9504E"/>
    <w:rsid w:val="00C96380"/>
    <w:rsid w:val="00C96DE2"/>
    <w:rsid w:val="00C97F23"/>
    <w:rsid w:val="00CA00A4"/>
    <w:rsid w:val="00CA061A"/>
    <w:rsid w:val="00CA1E3C"/>
    <w:rsid w:val="00CA32E6"/>
    <w:rsid w:val="00CA34B7"/>
    <w:rsid w:val="00CA480E"/>
    <w:rsid w:val="00CA493C"/>
    <w:rsid w:val="00CA5509"/>
    <w:rsid w:val="00CA71EB"/>
    <w:rsid w:val="00CA779B"/>
    <w:rsid w:val="00CB0A95"/>
    <w:rsid w:val="00CB0E79"/>
    <w:rsid w:val="00CB104B"/>
    <w:rsid w:val="00CB2F0E"/>
    <w:rsid w:val="00CB342E"/>
    <w:rsid w:val="00CB45B6"/>
    <w:rsid w:val="00CB486F"/>
    <w:rsid w:val="00CB4F5C"/>
    <w:rsid w:val="00CB4FAE"/>
    <w:rsid w:val="00CB68C3"/>
    <w:rsid w:val="00CC08AF"/>
    <w:rsid w:val="00CC0E88"/>
    <w:rsid w:val="00CC1018"/>
    <w:rsid w:val="00CC2885"/>
    <w:rsid w:val="00CC3682"/>
    <w:rsid w:val="00CC3CAA"/>
    <w:rsid w:val="00CC67C6"/>
    <w:rsid w:val="00CC6FF1"/>
    <w:rsid w:val="00CD0312"/>
    <w:rsid w:val="00CD05DC"/>
    <w:rsid w:val="00CD1A19"/>
    <w:rsid w:val="00CD2984"/>
    <w:rsid w:val="00CD3A05"/>
    <w:rsid w:val="00CD3D14"/>
    <w:rsid w:val="00CD3D80"/>
    <w:rsid w:val="00CD3F15"/>
    <w:rsid w:val="00CD4A42"/>
    <w:rsid w:val="00CD4E05"/>
    <w:rsid w:val="00CD614C"/>
    <w:rsid w:val="00CD68E6"/>
    <w:rsid w:val="00CE01C3"/>
    <w:rsid w:val="00CE0BEE"/>
    <w:rsid w:val="00CE10C9"/>
    <w:rsid w:val="00CE3540"/>
    <w:rsid w:val="00CE5F7D"/>
    <w:rsid w:val="00CE6843"/>
    <w:rsid w:val="00CE6A42"/>
    <w:rsid w:val="00CE6A93"/>
    <w:rsid w:val="00CE70E0"/>
    <w:rsid w:val="00CF09E2"/>
    <w:rsid w:val="00CF276C"/>
    <w:rsid w:val="00CF3F1C"/>
    <w:rsid w:val="00CF4845"/>
    <w:rsid w:val="00CF4F09"/>
    <w:rsid w:val="00CF54CB"/>
    <w:rsid w:val="00CF6358"/>
    <w:rsid w:val="00CF70C0"/>
    <w:rsid w:val="00D01A65"/>
    <w:rsid w:val="00D0234C"/>
    <w:rsid w:val="00D02A35"/>
    <w:rsid w:val="00D041DE"/>
    <w:rsid w:val="00D046D4"/>
    <w:rsid w:val="00D059E6"/>
    <w:rsid w:val="00D061BF"/>
    <w:rsid w:val="00D065B1"/>
    <w:rsid w:val="00D066EB"/>
    <w:rsid w:val="00D066F3"/>
    <w:rsid w:val="00D06CD0"/>
    <w:rsid w:val="00D07E04"/>
    <w:rsid w:val="00D10D09"/>
    <w:rsid w:val="00D122BD"/>
    <w:rsid w:val="00D12E5C"/>
    <w:rsid w:val="00D12F36"/>
    <w:rsid w:val="00D12FF5"/>
    <w:rsid w:val="00D1300E"/>
    <w:rsid w:val="00D1389C"/>
    <w:rsid w:val="00D1408E"/>
    <w:rsid w:val="00D142C6"/>
    <w:rsid w:val="00D14CF0"/>
    <w:rsid w:val="00D14F57"/>
    <w:rsid w:val="00D1515E"/>
    <w:rsid w:val="00D15571"/>
    <w:rsid w:val="00D15D88"/>
    <w:rsid w:val="00D1630A"/>
    <w:rsid w:val="00D16342"/>
    <w:rsid w:val="00D213FA"/>
    <w:rsid w:val="00D222B5"/>
    <w:rsid w:val="00D23431"/>
    <w:rsid w:val="00D23B3F"/>
    <w:rsid w:val="00D2557C"/>
    <w:rsid w:val="00D25B19"/>
    <w:rsid w:val="00D261E4"/>
    <w:rsid w:val="00D268E3"/>
    <w:rsid w:val="00D26EC1"/>
    <w:rsid w:val="00D27C94"/>
    <w:rsid w:val="00D31976"/>
    <w:rsid w:val="00D31AFE"/>
    <w:rsid w:val="00D32B11"/>
    <w:rsid w:val="00D330F6"/>
    <w:rsid w:val="00D33147"/>
    <w:rsid w:val="00D33C74"/>
    <w:rsid w:val="00D33FB6"/>
    <w:rsid w:val="00D34821"/>
    <w:rsid w:val="00D34C88"/>
    <w:rsid w:val="00D34DEE"/>
    <w:rsid w:val="00D3543E"/>
    <w:rsid w:val="00D362E8"/>
    <w:rsid w:val="00D3667F"/>
    <w:rsid w:val="00D36BE6"/>
    <w:rsid w:val="00D400C2"/>
    <w:rsid w:val="00D409A5"/>
    <w:rsid w:val="00D40D7E"/>
    <w:rsid w:val="00D438CF"/>
    <w:rsid w:val="00D43DC6"/>
    <w:rsid w:val="00D4604B"/>
    <w:rsid w:val="00D479C7"/>
    <w:rsid w:val="00D47E15"/>
    <w:rsid w:val="00D51BC9"/>
    <w:rsid w:val="00D528DE"/>
    <w:rsid w:val="00D55960"/>
    <w:rsid w:val="00D5598B"/>
    <w:rsid w:val="00D55BD9"/>
    <w:rsid w:val="00D5724C"/>
    <w:rsid w:val="00D5729A"/>
    <w:rsid w:val="00D573C7"/>
    <w:rsid w:val="00D57710"/>
    <w:rsid w:val="00D5777B"/>
    <w:rsid w:val="00D577A1"/>
    <w:rsid w:val="00D57A32"/>
    <w:rsid w:val="00D616D6"/>
    <w:rsid w:val="00D61844"/>
    <w:rsid w:val="00D61B3A"/>
    <w:rsid w:val="00D61F6E"/>
    <w:rsid w:val="00D62C0E"/>
    <w:rsid w:val="00D63896"/>
    <w:rsid w:val="00D63F71"/>
    <w:rsid w:val="00D64061"/>
    <w:rsid w:val="00D651AF"/>
    <w:rsid w:val="00D652BE"/>
    <w:rsid w:val="00D65A66"/>
    <w:rsid w:val="00D6761E"/>
    <w:rsid w:val="00D676B2"/>
    <w:rsid w:val="00D679E0"/>
    <w:rsid w:val="00D70149"/>
    <w:rsid w:val="00D701B2"/>
    <w:rsid w:val="00D70D2B"/>
    <w:rsid w:val="00D70E4F"/>
    <w:rsid w:val="00D717B8"/>
    <w:rsid w:val="00D73673"/>
    <w:rsid w:val="00D73EB1"/>
    <w:rsid w:val="00D74409"/>
    <w:rsid w:val="00D74BE3"/>
    <w:rsid w:val="00D751B9"/>
    <w:rsid w:val="00D751DB"/>
    <w:rsid w:val="00D81363"/>
    <w:rsid w:val="00D81D30"/>
    <w:rsid w:val="00D81E5D"/>
    <w:rsid w:val="00D825E6"/>
    <w:rsid w:val="00D82B0E"/>
    <w:rsid w:val="00D83C11"/>
    <w:rsid w:val="00D8420E"/>
    <w:rsid w:val="00D8434A"/>
    <w:rsid w:val="00D84735"/>
    <w:rsid w:val="00D849D3"/>
    <w:rsid w:val="00D84AA2"/>
    <w:rsid w:val="00D84ED0"/>
    <w:rsid w:val="00D85435"/>
    <w:rsid w:val="00D85CF6"/>
    <w:rsid w:val="00D85FCF"/>
    <w:rsid w:val="00D866A2"/>
    <w:rsid w:val="00D86769"/>
    <w:rsid w:val="00D8679D"/>
    <w:rsid w:val="00D877B3"/>
    <w:rsid w:val="00D8799B"/>
    <w:rsid w:val="00D87F02"/>
    <w:rsid w:val="00D87F7E"/>
    <w:rsid w:val="00D9009F"/>
    <w:rsid w:val="00D90F28"/>
    <w:rsid w:val="00D91621"/>
    <w:rsid w:val="00D9192B"/>
    <w:rsid w:val="00D926C1"/>
    <w:rsid w:val="00D930FD"/>
    <w:rsid w:val="00D9318F"/>
    <w:rsid w:val="00D93759"/>
    <w:rsid w:val="00D939B3"/>
    <w:rsid w:val="00D93C19"/>
    <w:rsid w:val="00D952BC"/>
    <w:rsid w:val="00D96565"/>
    <w:rsid w:val="00D967C5"/>
    <w:rsid w:val="00D976B9"/>
    <w:rsid w:val="00D976BF"/>
    <w:rsid w:val="00DA1F40"/>
    <w:rsid w:val="00DA26D7"/>
    <w:rsid w:val="00DA2E5A"/>
    <w:rsid w:val="00DA31C1"/>
    <w:rsid w:val="00DA3599"/>
    <w:rsid w:val="00DA63B3"/>
    <w:rsid w:val="00DA6DBB"/>
    <w:rsid w:val="00DB1598"/>
    <w:rsid w:val="00DB2D72"/>
    <w:rsid w:val="00DB2E71"/>
    <w:rsid w:val="00DB4197"/>
    <w:rsid w:val="00DB527B"/>
    <w:rsid w:val="00DB545D"/>
    <w:rsid w:val="00DB553F"/>
    <w:rsid w:val="00DB631D"/>
    <w:rsid w:val="00DB64AD"/>
    <w:rsid w:val="00DB75BD"/>
    <w:rsid w:val="00DC008A"/>
    <w:rsid w:val="00DC1D13"/>
    <w:rsid w:val="00DC2273"/>
    <w:rsid w:val="00DC37E3"/>
    <w:rsid w:val="00DC57A9"/>
    <w:rsid w:val="00DD0429"/>
    <w:rsid w:val="00DD0469"/>
    <w:rsid w:val="00DD052A"/>
    <w:rsid w:val="00DD0BF6"/>
    <w:rsid w:val="00DD2252"/>
    <w:rsid w:val="00DD3735"/>
    <w:rsid w:val="00DD5539"/>
    <w:rsid w:val="00DD6832"/>
    <w:rsid w:val="00DD6D40"/>
    <w:rsid w:val="00DD7BBF"/>
    <w:rsid w:val="00DE2194"/>
    <w:rsid w:val="00DE3018"/>
    <w:rsid w:val="00DE40B7"/>
    <w:rsid w:val="00DE4BC2"/>
    <w:rsid w:val="00DE4F6F"/>
    <w:rsid w:val="00DE51DE"/>
    <w:rsid w:val="00DE5EB8"/>
    <w:rsid w:val="00DE71B1"/>
    <w:rsid w:val="00DE7317"/>
    <w:rsid w:val="00DF03D2"/>
    <w:rsid w:val="00DF04EA"/>
    <w:rsid w:val="00DF11EB"/>
    <w:rsid w:val="00DF2C77"/>
    <w:rsid w:val="00DF2E68"/>
    <w:rsid w:val="00DF63A7"/>
    <w:rsid w:val="00DF68DF"/>
    <w:rsid w:val="00DF6ACB"/>
    <w:rsid w:val="00DF6FBD"/>
    <w:rsid w:val="00DF7F81"/>
    <w:rsid w:val="00E02A81"/>
    <w:rsid w:val="00E04000"/>
    <w:rsid w:val="00E0447D"/>
    <w:rsid w:val="00E0457A"/>
    <w:rsid w:val="00E0465E"/>
    <w:rsid w:val="00E04F48"/>
    <w:rsid w:val="00E04F6C"/>
    <w:rsid w:val="00E057DA"/>
    <w:rsid w:val="00E05F34"/>
    <w:rsid w:val="00E0650F"/>
    <w:rsid w:val="00E06FAF"/>
    <w:rsid w:val="00E07A51"/>
    <w:rsid w:val="00E07C3B"/>
    <w:rsid w:val="00E07F09"/>
    <w:rsid w:val="00E10C1E"/>
    <w:rsid w:val="00E114BC"/>
    <w:rsid w:val="00E11E72"/>
    <w:rsid w:val="00E123E3"/>
    <w:rsid w:val="00E12492"/>
    <w:rsid w:val="00E147E1"/>
    <w:rsid w:val="00E1482F"/>
    <w:rsid w:val="00E14E50"/>
    <w:rsid w:val="00E16045"/>
    <w:rsid w:val="00E1624B"/>
    <w:rsid w:val="00E165C9"/>
    <w:rsid w:val="00E16EFB"/>
    <w:rsid w:val="00E17BD8"/>
    <w:rsid w:val="00E17EDE"/>
    <w:rsid w:val="00E20BA5"/>
    <w:rsid w:val="00E20E5B"/>
    <w:rsid w:val="00E212F4"/>
    <w:rsid w:val="00E2163C"/>
    <w:rsid w:val="00E2262A"/>
    <w:rsid w:val="00E227D4"/>
    <w:rsid w:val="00E23F52"/>
    <w:rsid w:val="00E243B0"/>
    <w:rsid w:val="00E276E0"/>
    <w:rsid w:val="00E307E8"/>
    <w:rsid w:val="00E30AC4"/>
    <w:rsid w:val="00E31ECE"/>
    <w:rsid w:val="00E3208A"/>
    <w:rsid w:val="00E32187"/>
    <w:rsid w:val="00E32559"/>
    <w:rsid w:val="00E32EC2"/>
    <w:rsid w:val="00E334AB"/>
    <w:rsid w:val="00E34577"/>
    <w:rsid w:val="00E365B3"/>
    <w:rsid w:val="00E3664F"/>
    <w:rsid w:val="00E37114"/>
    <w:rsid w:val="00E372F0"/>
    <w:rsid w:val="00E37CA5"/>
    <w:rsid w:val="00E40571"/>
    <w:rsid w:val="00E426B6"/>
    <w:rsid w:val="00E426C5"/>
    <w:rsid w:val="00E433C0"/>
    <w:rsid w:val="00E442CC"/>
    <w:rsid w:val="00E447E0"/>
    <w:rsid w:val="00E4688B"/>
    <w:rsid w:val="00E469CB"/>
    <w:rsid w:val="00E47115"/>
    <w:rsid w:val="00E4765F"/>
    <w:rsid w:val="00E478ED"/>
    <w:rsid w:val="00E479EE"/>
    <w:rsid w:val="00E47BD0"/>
    <w:rsid w:val="00E50442"/>
    <w:rsid w:val="00E50773"/>
    <w:rsid w:val="00E517CA"/>
    <w:rsid w:val="00E52954"/>
    <w:rsid w:val="00E53816"/>
    <w:rsid w:val="00E53F6F"/>
    <w:rsid w:val="00E54D2A"/>
    <w:rsid w:val="00E5547C"/>
    <w:rsid w:val="00E55D4C"/>
    <w:rsid w:val="00E56733"/>
    <w:rsid w:val="00E56CA0"/>
    <w:rsid w:val="00E57A9F"/>
    <w:rsid w:val="00E57E29"/>
    <w:rsid w:val="00E57FDB"/>
    <w:rsid w:val="00E57FFB"/>
    <w:rsid w:val="00E605EB"/>
    <w:rsid w:val="00E612A0"/>
    <w:rsid w:val="00E618AA"/>
    <w:rsid w:val="00E62C9C"/>
    <w:rsid w:val="00E633C5"/>
    <w:rsid w:val="00E64043"/>
    <w:rsid w:val="00E6571A"/>
    <w:rsid w:val="00E65AAB"/>
    <w:rsid w:val="00E65C6D"/>
    <w:rsid w:val="00E65CA7"/>
    <w:rsid w:val="00E6630D"/>
    <w:rsid w:val="00E6689B"/>
    <w:rsid w:val="00E669A4"/>
    <w:rsid w:val="00E73027"/>
    <w:rsid w:val="00E735F0"/>
    <w:rsid w:val="00E740D6"/>
    <w:rsid w:val="00E74D86"/>
    <w:rsid w:val="00E76897"/>
    <w:rsid w:val="00E776D1"/>
    <w:rsid w:val="00E800FD"/>
    <w:rsid w:val="00E81DE0"/>
    <w:rsid w:val="00E82567"/>
    <w:rsid w:val="00E829FF"/>
    <w:rsid w:val="00E837A1"/>
    <w:rsid w:val="00E843AE"/>
    <w:rsid w:val="00E85AE5"/>
    <w:rsid w:val="00E86150"/>
    <w:rsid w:val="00E87245"/>
    <w:rsid w:val="00E87A12"/>
    <w:rsid w:val="00E87BA3"/>
    <w:rsid w:val="00E87F28"/>
    <w:rsid w:val="00E91ABC"/>
    <w:rsid w:val="00E9399C"/>
    <w:rsid w:val="00E94DBA"/>
    <w:rsid w:val="00E94E47"/>
    <w:rsid w:val="00E94FC0"/>
    <w:rsid w:val="00E95071"/>
    <w:rsid w:val="00E96D5B"/>
    <w:rsid w:val="00EA086D"/>
    <w:rsid w:val="00EA28AD"/>
    <w:rsid w:val="00EA2E12"/>
    <w:rsid w:val="00EA2E63"/>
    <w:rsid w:val="00EA3C53"/>
    <w:rsid w:val="00EA453B"/>
    <w:rsid w:val="00EA4D36"/>
    <w:rsid w:val="00EA4F55"/>
    <w:rsid w:val="00EA52D8"/>
    <w:rsid w:val="00EA56DD"/>
    <w:rsid w:val="00EA5CFC"/>
    <w:rsid w:val="00EA5E59"/>
    <w:rsid w:val="00EA689B"/>
    <w:rsid w:val="00EA76AF"/>
    <w:rsid w:val="00EB0E0A"/>
    <w:rsid w:val="00EB6F38"/>
    <w:rsid w:val="00EB6F84"/>
    <w:rsid w:val="00EC0965"/>
    <w:rsid w:val="00EC3D09"/>
    <w:rsid w:val="00EC3DF4"/>
    <w:rsid w:val="00EC44B8"/>
    <w:rsid w:val="00EC4C52"/>
    <w:rsid w:val="00EC4E03"/>
    <w:rsid w:val="00EC4E95"/>
    <w:rsid w:val="00EC530F"/>
    <w:rsid w:val="00EC5C7B"/>
    <w:rsid w:val="00EC7E4C"/>
    <w:rsid w:val="00ED00BA"/>
    <w:rsid w:val="00ED45ED"/>
    <w:rsid w:val="00ED570B"/>
    <w:rsid w:val="00ED5B87"/>
    <w:rsid w:val="00EE0A5B"/>
    <w:rsid w:val="00EE1040"/>
    <w:rsid w:val="00EE153B"/>
    <w:rsid w:val="00EE22FA"/>
    <w:rsid w:val="00EE2529"/>
    <w:rsid w:val="00EE25D7"/>
    <w:rsid w:val="00EE2E08"/>
    <w:rsid w:val="00EE34EB"/>
    <w:rsid w:val="00EE4D63"/>
    <w:rsid w:val="00EE5209"/>
    <w:rsid w:val="00EE7742"/>
    <w:rsid w:val="00EF1328"/>
    <w:rsid w:val="00EF1FBF"/>
    <w:rsid w:val="00EF30B3"/>
    <w:rsid w:val="00EF328D"/>
    <w:rsid w:val="00EF34B7"/>
    <w:rsid w:val="00EF3C0C"/>
    <w:rsid w:val="00EF3D80"/>
    <w:rsid w:val="00EF43B8"/>
    <w:rsid w:val="00EF45DB"/>
    <w:rsid w:val="00EF65A3"/>
    <w:rsid w:val="00EF662C"/>
    <w:rsid w:val="00EF6E05"/>
    <w:rsid w:val="00EF7AEF"/>
    <w:rsid w:val="00F00719"/>
    <w:rsid w:val="00F0286A"/>
    <w:rsid w:val="00F034A6"/>
    <w:rsid w:val="00F039A6"/>
    <w:rsid w:val="00F03EC3"/>
    <w:rsid w:val="00F04A95"/>
    <w:rsid w:val="00F05D2F"/>
    <w:rsid w:val="00F05E6B"/>
    <w:rsid w:val="00F06285"/>
    <w:rsid w:val="00F0780A"/>
    <w:rsid w:val="00F07C07"/>
    <w:rsid w:val="00F119BB"/>
    <w:rsid w:val="00F12131"/>
    <w:rsid w:val="00F1250A"/>
    <w:rsid w:val="00F13249"/>
    <w:rsid w:val="00F13A39"/>
    <w:rsid w:val="00F13C8F"/>
    <w:rsid w:val="00F14FD5"/>
    <w:rsid w:val="00F14FDA"/>
    <w:rsid w:val="00F15A52"/>
    <w:rsid w:val="00F15DF2"/>
    <w:rsid w:val="00F17A11"/>
    <w:rsid w:val="00F20023"/>
    <w:rsid w:val="00F20292"/>
    <w:rsid w:val="00F21388"/>
    <w:rsid w:val="00F21C57"/>
    <w:rsid w:val="00F23578"/>
    <w:rsid w:val="00F236AD"/>
    <w:rsid w:val="00F23B3E"/>
    <w:rsid w:val="00F243BD"/>
    <w:rsid w:val="00F2612E"/>
    <w:rsid w:val="00F2713B"/>
    <w:rsid w:val="00F27471"/>
    <w:rsid w:val="00F30605"/>
    <w:rsid w:val="00F30782"/>
    <w:rsid w:val="00F31E34"/>
    <w:rsid w:val="00F32185"/>
    <w:rsid w:val="00F32B7C"/>
    <w:rsid w:val="00F32BE8"/>
    <w:rsid w:val="00F36523"/>
    <w:rsid w:val="00F3670B"/>
    <w:rsid w:val="00F36C97"/>
    <w:rsid w:val="00F37461"/>
    <w:rsid w:val="00F40BCF"/>
    <w:rsid w:val="00F41202"/>
    <w:rsid w:val="00F41233"/>
    <w:rsid w:val="00F4297C"/>
    <w:rsid w:val="00F42BC5"/>
    <w:rsid w:val="00F42C1D"/>
    <w:rsid w:val="00F44C90"/>
    <w:rsid w:val="00F4500F"/>
    <w:rsid w:val="00F457A8"/>
    <w:rsid w:val="00F45ABA"/>
    <w:rsid w:val="00F45E53"/>
    <w:rsid w:val="00F46780"/>
    <w:rsid w:val="00F5066B"/>
    <w:rsid w:val="00F5066E"/>
    <w:rsid w:val="00F5248D"/>
    <w:rsid w:val="00F528DB"/>
    <w:rsid w:val="00F53742"/>
    <w:rsid w:val="00F54BD0"/>
    <w:rsid w:val="00F5504B"/>
    <w:rsid w:val="00F56A1A"/>
    <w:rsid w:val="00F578FC"/>
    <w:rsid w:val="00F57A5E"/>
    <w:rsid w:val="00F60B7C"/>
    <w:rsid w:val="00F6216F"/>
    <w:rsid w:val="00F6261F"/>
    <w:rsid w:val="00F62794"/>
    <w:rsid w:val="00F63110"/>
    <w:rsid w:val="00F63224"/>
    <w:rsid w:val="00F63335"/>
    <w:rsid w:val="00F6469C"/>
    <w:rsid w:val="00F650CB"/>
    <w:rsid w:val="00F65242"/>
    <w:rsid w:val="00F6553B"/>
    <w:rsid w:val="00F66359"/>
    <w:rsid w:val="00F66501"/>
    <w:rsid w:val="00F709CF"/>
    <w:rsid w:val="00F71458"/>
    <w:rsid w:val="00F72704"/>
    <w:rsid w:val="00F72A20"/>
    <w:rsid w:val="00F72C86"/>
    <w:rsid w:val="00F75CF9"/>
    <w:rsid w:val="00F761AD"/>
    <w:rsid w:val="00F773E9"/>
    <w:rsid w:val="00F80E91"/>
    <w:rsid w:val="00F8242D"/>
    <w:rsid w:val="00F8274A"/>
    <w:rsid w:val="00F835A3"/>
    <w:rsid w:val="00F8446F"/>
    <w:rsid w:val="00F8479D"/>
    <w:rsid w:val="00F84D21"/>
    <w:rsid w:val="00F84D57"/>
    <w:rsid w:val="00F853EF"/>
    <w:rsid w:val="00F85856"/>
    <w:rsid w:val="00F863CE"/>
    <w:rsid w:val="00F90431"/>
    <w:rsid w:val="00F9381E"/>
    <w:rsid w:val="00F94956"/>
    <w:rsid w:val="00F95000"/>
    <w:rsid w:val="00F95777"/>
    <w:rsid w:val="00F96B90"/>
    <w:rsid w:val="00FA0F98"/>
    <w:rsid w:val="00FA10CC"/>
    <w:rsid w:val="00FA1497"/>
    <w:rsid w:val="00FA2802"/>
    <w:rsid w:val="00FA2CE8"/>
    <w:rsid w:val="00FA35E6"/>
    <w:rsid w:val="00FA38D9"/>
    <w:rsid w:val="00FA421E"/>
    <w:rsid w:val="00FA42D0"/>
    <w:rsid w:val="00FA5AB1"/>
    <w:rsid w:val="00FA619B"/>
    <w:rsid w:val="00FA695A"/>
    <w:rsid w:val="00FA69A9"/>
    <w:rsid w:val="00FB20D3"/>
    <w:rsid w:val="00FB259A"/>
    <w:rsid w:val="00FB262A"/>
    <w:rsid w:val="00FB2656"/>
    <w:rsid w:val="00FB29CC"/>
    <w:rsid w:val="00FB307B"/>
    <w:rsid w:val="00FB3CBF"/>
    <w:rsid w:val="00FB43E0"/>
    <w:rsid w:val="00FB5086"/>
    <w:rsid w:val="00FB57D5"/>
    <w:rsid w:val="00FC033C"/>
    <w:rsid w:val="00FC199C"/>
    <w:rsid w:val="00FC1F04"/>
    <w:rsid w:val="00FC2BC4"/>
    <w:rsid w:val="00FC2FE2"/>
    <w:rsid w:val="00FC32A0"/>
    <w:rsid w:val="00FC3759"/>
    <w:rsid w:val="00FC4AF2"/>
    <w:rsid w:val="00FC5482"/>
    <w:rsid w:val="00FC577D"/>
    <w:rsid w:val="00FC6A73"/>
    <w:rsid w:val="00FC6E7E"/>
    <w:rsid w:val="00FC6F6D"/>
    <w:rsid w:val="00FC7F6E"/>
    <w:rsid w:val="00FD099C"/>
    <w:rsid w:val="00FD0B79"/>
    <w:rsid w:val="00FD2AE2"/>
    <w:rsid w:val="00FD2D5A"/>
    <w:rsid w:val="00FD50A1"/>
    <w:rsid w:val="00FD695B"/>
    <w:rsid w:val="00FD6BB9"/>
    <w:rsid w:val="00FD7859"/>
    <w:rsid w:val="00FE0FA7"/>
    <w:rsid w:val="00FE240D"/>
    <w:rsid w:val="00FE53E8"/>
    <w:rsid w:val="00FE5DDA"/>
    <w:rsid w:val="00FE5E1B"/>
    <w:rsid w:val="00FE7553"/>
    <w:rsid w:val="00FE7932"/>
    <w:rsid w:val="00FE7B5A"/>
    <w:rsid w:val="00FF026C"/>
    <w:rsid w:val="00FF055D"/>
    <w:rsid w:val="00FF100C"/>
    <w:rsid w:val="00FF2279"/>
    <w:rsid w:val="00FF351A"/>
    <w:rsid w:val="00FF3958"/>
    <w:rsid w:val="00FF57E5"/>
    <w:rsid w:val="00FF66CD"/>
    <w:rsid w:val="00FF7A75"/>
    <w:rsid w:val="00FF7F9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rules v:ext="edit">
        <o:r id="V:Rule3" type="connector" idref="#_x0000_s1039"/>
        <o:r id="V:Rule4"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C547A"/>
    <w:pPr>
      <w:ind w:firstLine="238"/>
      <w:jc w:val="both"/>
    </w:pPr>
    <w:rPr>
      <w:szCs w:val="24"/>
      <w:lang w:val="en-GB" w:eastAsia="en-US"/>
    </w:rPr>
  </w:style>
  <w:style w:type="paragraph" w:styleId="Nagwek1">
    <w:name w:val="heading 1"/>
    <w:basedOn w:val="Normalny"/>
    <w:next w:val="Normalny"/>
    <w:link w:val="Nagwek1Znak"/>
    <w:qFormat/>
    <w:rsid w:val="00340C7C"/>
    <w:pPr>
      <w:keepNext/>
      <w:spacing w:before="240" w:after="60"/>
      <w:ind w:firstLine="0"/>
      <w:outlineLvl w:val="0"/>
    </w:pPr>
    <w:rPr>
      <w:rFonts w:ascii="Cambria" w:hAnsi="Cambria"/>
      <w:b/>
      <w:bCs/>
      <w:kern w:val="32"/>
      <w:sz w:val="32"/>
      <w:szCs w:val="32"/>
    </w:rPr>
  </w:style>
  <w:style w:type="paragraph" w:styleId="Nagwek2">
    <w:name w:val="heading 2"/>
    <w:basedOn w:val="Normalny"/>
    <w:next w:val="Normalny"/>
    <w:link w:val="Nagwek2Znak"/>
    <w:qFormat/>
    <w:rsid w:val="00340C7C"/>
    <w:pPr>
      <w:keepNext/>
      <w:numPr>
        <w:ilvl w:val="1"/>
        <w:numId w:val="2"/>
      </w:numPr>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340C7C"/>
    <w:pPr>
      <w:keepNext/>
      <w:numPr>
        <w:ilvl w:val="2"/>
        <w:numId w:val="2"/>
      </w:numPr>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340C7C"/>
    <w:pPr>
      <w:keepNext/>
      <w:numPr>
        <w:ilvl w:val="3"/>
        <w:numId w:val="2"/>
      </w:numPr>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340C7C"/>
    <w:pPr>
      <w:numPr>
        <w:ilvl w:val="4"/>
        <w:numId w:val="2"/>
      </w:numPr>
      <w:spacing w:before="240" w:after="60"/>
      <w:outlineLvl w:val="4"/>
    </w:pPr>
    <w:rPr>
      <w:rFonts w:ascii="Calibri" w:hAnsi="Calibri"/>
      <w:b/>
      <w:bCs/>
      <w:i/>
      <w:iCs/>
      <w:sz w:val="26"/>
      <w:szCs w:val="26"/>
    </w:rPr>
  </w:style>
  <w:style w:type="paragraph" w:styleId="Nagwek6">
    <w:name w:val="heading 6"/>
    <w:basedOn w:val="Normalny"/>
    <w:next w:val="Normalny"/>
    <w:link w:val="Nagwek6Znak"/>
    <w:qFormat/>
    <w:rsid w:val="00340C7C"/>
    <w:pPr>
      <w:numPr>
        <w:ilvl w:val="5"/>
        <w:numId w:val="2"/>
      </w:numPr>
      <w:spacing w:before="240" w:after="60"/>
      <w:outlineLvl w:val="5"/>
    </w:pPr>
    <w:rPr>
      <w:rFonts w:ascii="Calibri" w:hAnsi="Calibri"/>
      <w:b/>
      <w:bCs/>
      <w:sz w:val="22"/>
      <w:szCs w:val="22"/>
    </w:rPr>
  </w:style>
  <w:style w:type="paragraph" w:styleId="Nagwek7">
    <w:name w:val="heading 7"/>
    <w:basedOn w:val="Normalny"/>
    <w:next w:val="Normalny"/>
    <w:link w:val="Nagwek7Znak"/>
    <w:qFormat/>
    <w:rsid w:val="00340C7C"/>
    <w:pPr>
      <w:numPr>
        <w:ilvl w:val="6"/>
        <w:numId w:val="2"/>
      </w:numPr>
      <w:spacing w:before="240" w:after="60"/>
      <w:outlineLvl w:val="6"/>
    </w:pPr>
    <w:rPr>
      <w:rFonts w:ascii="Calibri" w:hAnsi="Calibri"/>
      <w:sz w:val="24"/>
    </w:rPr>
  </w:style>
  <w:style w:type="paragraph" w:styleId="Nagwek8">
    <w:name w:val="heading 8"/>
    <w:basedOn w:val="Normalny"/>
    <w:next w:val="Normalny"/>
    <w:link w:val="Nagwek8Znak"/>
    <w:qFormat/>
    <w:rsid w:val="00340C7C"/>
    <w:pPr>
      <w:numPr>
        <w:ilvl w:val="7"/>
        <w:numId w:val="2"/>
      </w:numPr>
      <w:spacing w:before="240" w:after="60"/>
      <w:outlineLvl w:val="7"/>
    </w:pPr>
    <w:rPr>
      <w:rFonts w:ascii="Calibri" w:hAnsi="Calibri"/>
      <w:i/>
      <w:iCs/>
      <w:sz w:val="24"/>
    </w:rPr>
  </w:style>
  <w:style w:type="paragraph" w:styleId="Nagwek9">
    <w:name w:val="heading 9"/>
    <w:basedOn w:val="Normalny"/>
    <w:next w:val="Normalny"/>
    <w:link w:val="Nagwek9Znak"/>
    <w:qFormat/>
    <w:rsid w:val="00340C7C"/>
    <w:pPr>
      <w:numPr>
        <w:ilvl w:val="8"/>
        <w:numId w:val="2"/>
      </w:numPr>
      <w:spacing w:before="240" w:after="60"/>
      <w:outlineLvl w:val="8"/>
    </w:pPr>
    <w:rPr>
      <w:rFonts w:ascii="Cambria" w:hAnsi="Cambria"/>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B5642C"/>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NoNumberFirstSection">
    <w:name w:val="NoNumberFirstSection"/>
    <w:basedOn w:val="Level1Title"/>
    <w:link w:val="NoNumberFirstSectionCarcter"/>
    <w:qFormat/>
    <w:rsid w:val="00222485"/>
    <w:pPr>
      <w:numPr>
        <w:numId w:val="0"/>
      </w:numPr>
    </w:pPr>
  </w:style>
  <w:style w:type="character" w:styleId="Numerstrony">
    <w:name w:val="page number"/>
    <w:basedOn w:val="Domylnaczcionkaakapitu"/>
    <w:rsid w:val="00543384"/>
  </w:style>
  <w:style w:type="paragraph" w:customStyle="1" w:styleId="papertitle">
    <w:name w:val="papertitle"/>
    <w:basedOn w:val="Normalny"/>
    <w:rsid w:val="00543384"/>
    <w:pPr>
      <w:spacing w:before="900" w:after="360"/>
      <w:jc w:val="center"/>
    </w:pPr>
    <w:rPr>
      <w:sz w:val="32"/>
    </w:rPr>
  </w:style>
  <w:style w:type="paragraph" w:customStyle="1" w:styleId="Author">
    <w:name w:val="Author"/>
    <w:next w:val="Affiliation"/>
    <w:qFormat/>
    <w:rsid w:val="00D751B9"/>
    <w:pPr>
      <w:spacing w:before="240" w:after="240"/>
    </w:pPr>
    <w:rPr>
      <w:rFonts w:ascii="Calibri" w:hAnsi="Calibri" w:cs="Calibri"/>
      <w:b/>
      <w:bCs/>
      <w:sz w:val="24"/>
      <w:szCs w:val="24"/>
      <w:lang w:val="en-US" w:eastAsia="en-US"/>
    </w:rPr>
  </w:style>
  <w:style w:type="paragraph" w:customStyle="1" w:styleId="Affiliation">
    <w:name w:val="Affiliation"/>
    <w:qFormat/>
    <w:rsid w:val="00FF2279"/>
    <w:pPr>
      <w:spacing w:after="360"/>
    </w:pPr>
    <w:rPr>
      <w:rFonts w:ascii="Calibri" w:hAnsi="Calibri" w:cs="Calibri"/>
      <w:i/>
      <w:noProof/>
      <w:sz w:val="18"/>
      <w:szCs w:val="24"/>
      <w:lang w:val="en-US" w:eastAsia="en-US"/>
    </w:rPr>
  </w:style>
  <w:style w:type="paragraph" w:customStyle="1" w:styleId="Dates">
    <w:name w:val="Dates"/>
    <w:basedOn w:val="Normalny"/>
    <w:rsid w:val="00543384"/>
    <w:pPr>
      <w:spacing w:before="120" w:after="120"/>
      <w:jc w:val="center"/>
    </w:pPr>
  </w:style>
  <w:style w:type="paragraph" w:customStyle="1" w:styleId="Abstract">
    <w:name w:val="Abstract"/>
    <w:qFormat/>
    <w:rsid w:val="00340C7C"/>
    <w:pPr>
      <w:jc w:val="both"/>
    </w:pPr>
    <w:rPr>
      <w:rFonts w:ascii="Calibri" w:hAnsi="Calibri" w:cs="Calibri"/>
      <w:sz w:val="18"/>
      <w:szCs w:val="24"/>
      <w:lang w:val="en-US" w:eastAsia="en-US"/>
    </w:rPr>
  </w:style>
  <w:style w:type="paragraph" w:customStyle="1" w:styleId="StyleBottomDoublesolidlinesAuto075ptLinewidth">
    <w:name w:val="Style Bottom: (Double solid lines Auto  0.75 pt Line width)"/>
    <w:basedOn w:val="Normalny"/>
    <w:rsid w:val="00543384"/>
    <w:pPr>
      <w:pBdr>
        <w:bottom w:val="double" w:sz="6" w:space="1" w:color="auto"/>
      </w:pBdr>
      <w:spacing w:after="240"/>
    </w:pPr>
    <w:rPr>
      <w:szCs w:val="20"/>
    </w:rPr>
  </w:style>
  <w:style w:type="paragraph" w:customStyle="1" w:styleId="Keywords">
    <w:name w:val="Keywords"/>
    <w:qFormat/>
    <w:rsid w:val="008E308F"/>
    <w:pPr>
      <w:spacing w:before="240"/>
    </w:pPr>
    <w:rPr>
      <w:rFonts w:ascii="Calibri" w:hAnsi="Calibri" w:cs="Calibri"/>
      <w:sz w:val="16"/>
      <w:szCs w:val="24"/>
      <w:lang w:val="en-GB" w:eastAsia="en-US"/>
    </w:rPr>
  </w:style>
  <w:style w:type="paragraph" w:customStyle="1" w:styleId="Level1Title">
    <w:name w:val="Level1Title"/>
    <w:next w:val="Normalny"/>
    <w:link w:val="Level1TitleCarcter"/>
    <w:qFormat/>
    <w:rsid w:val="00802D34"/>
    <w:pPr>
      <w:keepNext/>
      <w:keepLines/>
      <w:numPr>
        <w:numId w:val="15"/>
      </w:numPr>
      <w:spacing w:before="120" w:after="120"/>
      <w:ind w:left="431" w:hanging="431"/>
    </w:pPr>
    <w:rPr>
      <w:rFonts w:ascii="Calibri" w:hAnsi="Calibri" w:cs="Calibri"/>
      <w:b/>
      <w:bCs/>
      <w:caps/>
      <w:kern w:val="32"/>
      <w:szCs w:val="32"/>
      <w:lang w:val="en-GB" w:eastAsia="en-US"/>
    </w:rPr>
  </w:style>
  <w:style w:type="paragraph" w:customStyle="1" w:styleId="Level2Title">
    <w:name w:val="Level2Title"/>
    <w:next w:val="Normalny"/>
    <w:link w:val="Level2TitleCarcter"/>
    <w:qFormat/>
    <w:rsid w:val="00670552"/>
    <w:pPr>
      <w:numPr>
        <w:ilvl w:val="1"/>
        <w:numId w:val="15"/>
      </w:numPr>
      <w:spacing w:before="240" w:after="240"/>
    </w:pPr>
    <w:rPr>
      <w:rFonts w:ascii="Calibri" w:hAnsi="Calibri" w:cs="Calibri"/>
      <w:b/>
      <w:sz w:val="18"/>
      <w:szCs w:val="24"/>
      <w:lang w:val="en-GB" w:eastAsia="en-US"/>
    </w:rPr>
  </w:style>
  <w:style w:type="paragraph" w:customStyle="1" w:styleId="FigureCaption">
    <w:name w:val="Figure Caption"/>
    <w:basedOn w:val="Normalny"/>
    <w:link w:val="FigureCaptionChar"/>
    <w:qFormat/>
    <w:rsid w:val="00E57FFB"/>
    <w:pPr>
      <w:spacing w:before="120" w:after="240"/>
      <w:ind w:firstLine="0"/>
    </w:pPr>
    <w:rPr>
      <w:rFonts w:ascii="Calibri" w:hAnsi="Calibri" w:cs="Calibri"/>
      <w:sz w:val="16"/>
    </w:rPr>
  </w:style>
  <w:style w:type="character" w:customStyle="1" w:styleId="FigureCaptionChar">
    <w:name w:val="Figure Caption Char"/>
    <w:link w:val="FigureCaption"/>
    <w:rsid w:val="00E57FFB"/>
    <w:rPr>
      <w:rFonts w:ascii="Calibri" w:hAnsi="Calibri" w:cs="Calibri"/>
      <w:sz w:val="16"/>
      <w:szCs w:val="24"/>
      <w:lang w:val="en-GB" w:eastAsia="en-US"/>
    </w:rPr>
  </w:style>
  <w:style w:type="paragraph" w:customStyle="1" w:styleId="Figure">
    <w:name w:val="Figure"/>
    <w:basedOn w:val="Normalny"/>
    <w:qFormat/>
    <w:rsid w:val="00916549"/>
    <w:pPr>
      <w:ind w:firstLine="0"/>
      <w:jc w:val="center"/>
    </w:pPr>
  </w:style>
  <w:style w:type="paragraph" w:customStyle="1" w:styleId="Equation">
    <w:name w:val="Equation"/>
    <w:basedOn w:val="Normalny"/>
    <w:rsid w:val="00555FAC"/>
    <w:pPr>
      <w:ind w:firstLine="0"/>
    </w:pPr>
  </w:style>
  <w:style w:type="paragraph" w:customStyle="1" w:styleId="References">
    <w:name w:val="References"/>
    <w:basedOn w:val="Normalny"/>
    <w:rsid w:val="00222485"/>
    <w:pPr>
      <w:numPr>
        <w:numId w:val="7"/>
      </w:numPr>
    </w:pPr>
    <w:rPr>
      <w:sz w:val="18"/>
    </w:rPr>
  </w:style>
  <w:style w:type="paragraph" w:customStyle="1" w:styleId="StyleRightBefore6pt">
    <w:name w:val="Style Right Before:  6 pt"/>
    <w:basedOn w:val="Normalny"/>
    <w:next w:val="Normalny"/>
    <w:rsid w:val="00E20E5B"/>
    <w:pPr>
      <w:ind w:firstLine="0"/>
      <w:jc w:val="right"/>
    </w:pPr>
    <w:rPr>
      <w:szCs w:val="20"/>
    </w:rPr>
  </w:style>
  <w:style w:type="paragraph" w:customStyle="1" w:styleId="StyleArialBlack26ptCentered">
    <w:name w:val="Style Arial Black 26 pt Centered"/>
    <w:basedOn w:val="Normalny"/>
    <w:link w:val="StyleArialBlack26ptCenteredCarcter"/>
    <w:rsid w:val="00E20E5B"/>
    <w:pPr>
      <w:ind w:firstLine="0"/>
      <w:jc w:val="center"/>
    </w:pPr>
    <w:rPr>
      <w:rFonts w:ascii="Arial Black" w:hAnsi="Arial Black"/>
      <w:sz w:val="52"/>
      <w:szCs w:val="20"/>
    </w:rPr>
  </w:style>
  <w:style w:type="table" w:styleId="Tabela-Prosty1">
    <w:name w:val="Table Simple 1"/>
    <w:basedOn w:val="Standardowy"/>
    <w:rsid w:val="00CA480E"/>
    <w:pPr>
      <w:ind w:firstLine="284"/>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Nagwek">
    <w:name w:val="header"/>
    <w:basedOn w:val="Normalny"/>
    <w:link w:val="NagwekZnak"/>
    <w:uiPriority w:val="99"/>
    <w:rsid w:val="001638A5"/>
    <w:pPr>
      <w:tabs>
        <w:tab w:val="center" w:pos="4513"/>
        <w:tab w:val="right" w:pos="9026"/>
      </w:tabs>
    </w:pPr>
  </w:style>
  <w:style w:type="character" w:customStyle="1" w:styleId="NagwekZnak">
    <w:name w:val="Nagłówek Znak"/>
    <w:link w:val="Nagwek"/>
    <w:uiPriority w:val="99"/>
    <w:rsid w:val="001638A5"/>
    <w:rPr>
      <w:sz w:val="22"/>
      <w:szCs w:val="24"/>
      <w:lang w:val="en-US" w:eastAsia="en-US"/>
    </w:rPr>
  </w:style>
  <w:style w:type="paragraph" w:styleId="Stopka">
    <w:name w:val="footer"/>
    <w:link w:val="StopkaZnak"/>
    <w:rsid w:val="00340C7C"/>
    <w:pPr>
      <w:tabs>
        <w:tab w:val="center" w:pos="4513"/>
        <w:tab w:val="right" w:pos="9026"/>
      </w:tabs>
      <w:jc w:val="right"/>
    </w:pPr>
    <w:rPr>
      <w:rFonts w:ascii="Calibri" w:hAnsi="Calibri" w:cs="Calibri"/>
      <w:sz w:val="16"/>
      <w:szCs w:val="24"/>
      <w:lang w:val="pt-PT" w:eastAsia="pt-PT"/>
    </w:rPr>
  </w:style>
  <w:style w:type="character" w:customStyle="1" w:styleId="StopkaZnak">
    <w:name w:val="Stopka Znak"/>
    <w:link w:val="Stopka"/>
    <w:rsid w:val="00340C7C"/>
    <w:rPr>
      <w:rFonts w:ascii="Calibri" w:hAnsi="Calibri" w:cs="Calibri"/>
      <w:sz w:val="16"/>
      <w:szCs w:val="24"/>
      <w:lang w:val="pt-PT" w:eastAsia="pt-PT" w:bidi="ar-SA"/>
    </w:rPr>
  </w:style>
  <w:style w:type="paragraph" w:styleId="Tekstdymka">
    <w:name w:val="Balloon Text"/>
    <w:basedOn w:val="Normalny"/>
    <w:link w:val="TekstdymkaZnak"/>
    <w:rsid w:val="0010637B"/>
    <w:rPr>
      <w:rFonts w:ascii="Tahoma" w:hAnsi="Tahoma" w:cs="Tahoma"/>
      <w:sz w:val="16"/>
      <w:szCs w:val="16"/>
    </w:rPr>
  </w:style>
  <w:style w:type="character" w:customStyle="1" w:styleId="TekstdymkaZnak">
    <w:name w:val="Tekst dymka Znak"/>
    <w:link w:val="Tekstdymka"/>
    <w:rsid w:val="0010637B"/>
    <w:rPr>
      <w:rFonts w:ascii="Tahoma" w:hAnsi="Tahoma" w:cs="Tahoma"/>
      <w:sz w:val="16"/>
      <w:szCs w:val="16"/>
      <w:lang w:val="en-US" w:eastAsia="en-US"/>
    </w:rPr>
  </w:style>
  <w:style w:type="character" w:styleId="Numerwiersza">
    <w:name w:val="line number"/>
    <w:basedOn w:val="Domylnaczcionkaakapitu"/>
    <w:rsid w:val="0010637B"/>
  </w:style>
  <w:style w:type="paragraph" w:styleId="Tytu">
    <w:name w:val="Title"/>
    <w:next w:val="Author"/>
    <w:link w:val="TytuZnak"/>
    <w:qFormat/>
    <w:rsid w:val="007A68AE"/>
    <w:pPr>
      <w:spacing w:before="240" w:after="60"/>
      <w:outlineLvl w:val="0"/>
    </w:pPr>
    <w:rPr>
      <w:rFonts w:ascii="Calibri" w:hAnsi="Calibri" w:cs="Calibri"/>
      <w:b/>
      <w:bCs/>
      <w:kern w:val="28"/>
      <w:sz w:val="40"/>
      <w:szCs w:val="40"/>
      <w:lang w:val="en-US" w:eastAsia="en-US"/>
    </w:rPr>
  </w:style>
  <w:style w:type="character" w:customStyle="1" w:styleId="TytuZnak">
    <w:name w:val="Tytuł Znak"/>
    <w:link w:val="Tytu"/>
    <w:rsid w:val="007A68AE"/>
    <w:rPr>
      <w:rFonts w:ascii="Calibri" w:hAnsi="Calibri" w:cs="Calibri"/>
      <w:b/>
      <w:bCs/>
      <w:kern w:val="28"/>
      <w:sz w:val="40"/>
      <w:szCs w:val="40"/>
      <w:lang w:val="en-US" w:eastAsia="en-US" w:bidi="ar-SA"/>
    </w:rPr>
  </w:style>
  <w:style w:type="paragraph" w:customStyle="1" w:styleId="HeaderActaIMEKO">
    <w:name w:val="HeaderActaIMEKO"/>
    <w:next w:val="HeaderDate"/>
    <w:link w:val="HeaderActaIMEKOCarcter"/>
    <w:qFormat/>
    <w:rsid w:val="006E2692"/>
    <w:rPr>
      <w:rFonts w:ascii="Calibri" w:hAnsi="Calibri" w:cs="Calibri"/>
      <w:noProof/>
      <w:sz w:val="32"/>
      <w:lang w:val="en-US" w:eastAsia="en-US"/>
    </w:rPr>
  </w:style>
  <w:style w:type="paragraph" w:customStyle="1" w:styleId="HeaderDate">
    <w:name w:val="HeaderDate"/>
    <w:next w:val="HeaderSite"/>
    <w:link w:val="HeaderDateCarcter"/>
    <w:qFormat/>
    <w:rsid w:val="006E2692"/>
    <w:pPr>
      <w:tabs>
        <w:tab w:val="right" w:pos="9072"/>
      </w:tabs>
    </w:pPr>
    <w:rPr>
      <w:rFonts w:ascii="Calibri" w:hAnsi="Calibri" w:cs="Calibri"/>
      <w:iCs/>
      <w:sz w:val="28"/>
      <w:szCs w:val="52"/>
      <w:lang w:val="en-US" w:eastAsia="en-US"/>
    </w:rPr>
  </w:style>
  <w:style w:type="character" w:customStyle="1" w:styleId="StyleArialBlack26ptCenteredCarcter">
    <w:name w:val="Style Arial Black 26 pt Centered Carácter"/>
    <w:link w:val="StyleArialBlack26ptCentered"/>
    <w:rsid w:val="006E2692"/>
    <w:rPr>
      <w:rFonts w:ascii="Arial Black" w:hAnsi="Arial Black"/>
      <w:sz w:val="52"/>
      <w:lang w:val="en-US" w:eastAsia="en-US"/>
    </w:rPr>
  </w:style>
  <w:style w:type="character" w:customStyle="1" w:styleId="HeaderActaIMEKOCarcter">
    <w:name w:val="HeaderActaIMEKO Carácter"/>
    <w:link w:val="HeaderActaIMEKO"/>
    <w:rsid w:val="006E2692"/>
    <w:rPr>
      <w:rFonts w:ascii="Calibri" w:hAnsi="Calibri" w:cs="Calibri"/>
      <w:noProof/>
      <w:sz w:val="32"/>
      <w:lang w:val="en-US" w:eastAsia="en-US" w:bidi="ar-SA"/>
    </w:rPr>
  </w:style>
  <w:style w:type="paragraph" w:customStyle="1" w:styleId="HeaderSite">
    <w:name w:val="HeaderSite"/>
    <w:link w:val="HeaderSiteCarcter"/>
    <w:qFormat/>
    <w:rsid w:val="006E2692"/>
    <w:pPr>
      <w:tabs>
        <w:tab w:val="right" w:pos="9072"/>
      </w:tabs>
    </w:pPr>
    <w:rPr>
      <w:rFonts w:ascii="Calibri" w:hAnsi="Calibri" w:cs="Calibri"/>
      <w:iCs/>
      <w:sz w:val="28"/>
      <w:szCs w:val="52"/>
      <w:lang w:val="en-US" w:eastAsia="en-US"/>
    </w:rPr>
  </w:style>
  <w:style w:type="character" w:customStyle="1" w:styleId="HeaderDateCarcter">
    <w:name w:val="HeaderDate Carácter"/>
    <w:link w:val="HeaderDate"/>
    <w:rsid w:val="006E2692"/>
    <w:rPr>
      <w:rFonts w:ascii="Calibri" w:hAnsi="Calibri" w:cs="Calibri"/>
      <w:iCs/>
      <w:sz w:val="28"/>
      <w:szCs w:val="52"/>
      <w:lang w:val="en-US" w:eastAsia="en-US" w:bidi="ar-SA"/>
    </w:rPr>
  </w:style>
  <w:style w:type="paragraph" w:customStyle="1" w:styleId="Citation">
    <w:name w:val="Citation"/>
    <w:link w:val="CitationCarcter"/>
    <w:qFormat/>
    <w:rsid w:val="00B941AB"/>
    <w:pPr>
      <w:spacing w:before="120" w:after="120"/>
    </w:pPr>
    <w:rPr>
      <w:rFonts w:ascii="Calibri" w:hAnsi="Calibri" w:cs="Calibri"/>
      <w:sz w:val="16"/>
      <w:szCs w:val="16"/>
      <w:lang w:val="en-US" w:eastAsia="en-US"/>
    </w:rPr>
  </w:style>
  <w:style w:type="character" w:customStyle="1" w:styleId="HeaderSiteCarcter">
    <w:name w:val="HeaderSite Carácter"/>
    <w:link w:val="HeaderSite"/>
    <w:rsid w:val="006E2692"/>
    <w:rPr>
      <w:rFonts w:ascii="Calibri" w:hAnsi="Calibri" w:cs="Calibri"/>
      <w:iCs/>
      <w:sz w:val="28"/>
      <w:szCs w:val="52"/>
      <w:lang w:val="en-US" w:eastAsia="en-US" w:bidi="ar-SA"/>
    </w:rPr>
  </w:style>
  <w:style w:type="paragraph" w:customStyle="1" w:styleId="Editor">
    <w:name w:val="Editor"/>
    <w:link w:val="EditorCarcter"/>
    <w:qFormat/>
    <w:rsid w:val="00B941AB"/>
    <w:pPr>
      <w:spacing w:before="120" w:after="120"/>
    </w:pPr>
    <w:rPr>
      <w:rFonts w:ascii="Calibri" w:hAnsi="Calibri" w:cs="Calibri"/>
      <w:sz w:val="16"/>
      <w:szCs w:val="16"/>
      <w:lang w:val="en-US" w:eastAsia="en-US"/>
    </w:rPr>
  </w:style>
  <w:style w:type="character" w:customStyle="1" w:styleId="CitationCarcter">
    <w:name w:val="Citation Carácter"/>
    <w:link w:val="Citation"/>
    <w:rsid w:val="00B941AB"/>
    <w:rPr>
      <w:rFonts w:ascii="Calibri" w:hAnsi="Calibri" w:cs="Calibri"/>
      <w:sz w:val="16"/>
      <w:szCs w:val="16"/>
      <w:lang w:val="en-US" w:eastAsia="en-US" w:bidi="ar-SA"/>
    </w:rPr>
  </w:style>
  <w:style w:type="paragraph" w:customStyle="1" w:styleId="SignificantDates">
    <w:name w:val="SignificantDates"/>
    <w:link w:val="SignificantDatesCarcter"/>
    <w:qFormat/>
    <w:rsid w:val="00B941AB"/>
    <w:pPr>
      <w:spacing w:before="120" w:after="120"/>
    </w:pPr>
    <w:rPr>
      <w:rFonts w:ascii="Calibri" w:hAnsi="Calibri" w:cs="Calibri"/>
      <w:sz w:val="16"/>
      <w:szCs w:val="16"/>
      <w:lang w:val="en-US" w:eastAsia="en-US"/>
    </w:rPr>
  </w:style>
  <w:style w:type="character" w:customStyle="1" w:styleId="EditorCarcter">
    <w:name w:val="Editor Carácter"/>
    <w:link w:val="Editor"/>
    <w:rsid w:val="00B941AB"/>
    <w:rPr>
      <w:rFonts w:ascii="Calibri" w:hAnsi="Calibri" w:cs="Calibri"/>
      <w:sz w:val="16"/>
      <w:szCs w:val="16"/>
      <w:lang w:val="en-US" w:eastAsia="en-US" w:bidi="ar-SA"/>
    </w:rPr>
  </w:style>
  <w:style w:type="paragraph" w:customStyle="1" w:styleId="Copyright">
    <w:name w:val="Copyright"/>
    <w:link w:val="CopyrightCarcter"/>
    <w:qFormat/>
    <w:rsid w:val="00B941AB"/>
    <w:pPr>
      <w:spacing w:before="120" w:after="120"/>
    </w:pPr>
    <w:rPr>
      <w:rFonts w:ascii="Calibri" w:hAnsi="Calibri" w:cs="Calibri"/>
      <w:sz w:val="16"/>
      <w:szCs w:val="16"/>
      <w:lang w:val="en-US" w:eastAsia="en-US"/>
    </w:rPr>
  </w:style>
  <w:style w:type="character" w:customStyle="1" w:styleId="SignificantDatesCarcter">
    <w:name w:val="SignificantDates Carácter"/>
    <w:link w:val="SignificantDates"/>
    <w:rsid w:val="00B941AB"/>
    <w:rPr>
      <w:rFonts w:ascii="Calibri" w:hAnsi="Calibri" w:cs="Calibri"/>
      <w:sz w:val="16"/>
      <w:szCs w:val="16"/>
      <w:lang w:val="en-US" w:eastAsia="en-US" w:bidi="ar-SA"/>
    </w:rPr>
  </w:style>
  <w:style w:type="paragraph" w:customStyle="1" w:styleId="Funding">
    <w:name w:val="Funding"/>
    <w:link w:val="FundingCarcter"/>
    <w:qFormat/>
    <w:rsid w:val="00B941AB"/>
    <w:pPr>
      <w:spacing w:before="120" w:after="120"/>
    </w:pPr>
    <w:rPr>
      <w:rFonts w:ascii="Calibri" w:hAnsi="Calibri" w:cs="Calibri"/>
      <w:sz w:val="16"/>
      <w:szCs w:val="16"/>
      <w:lang w:val="en-US" w:eastAsia="en-US"/>
    </w:rPr>
  </w:style>
  <w:style w:type="character" w:customStyle="1" w:styleId="CopyrightCarcter">
    <w:name w:val="Copyright Carácter"/>
    <w:link w:val="Copyright"/>
    <w:rsid w:val="00B941AB"/>
    <w:rPr>
      <w:rFonts w:ascii="Calibri" w:hAnsi="Calibri" w:cs="Calibri"/>
      <w:sz w:val="16"/>
      <w:szCs w:val="16"/>
      <w:lang w:val="en-US" w:eastAsia="en-US" w:bidi="ar-SA"/>
    </w:rPr>
  </w:style>
  <w:style w:type="paragraph" w:customStyle="1" w:styleId="Corresponding">
    <w:name w:val="Corresponding"/>
    <w:link w:val="CorrespondingCarcter"/>
    <w:qFormat/>
    <w:rsid w:val="00B941AB"/>
    <w:rPr>
      <w:rFonts w:ascii="Calibri" w:hAnsi="Calibri" w:cs="Calibri"/>
      <w:sz w:val="16"/>
      <w:szCs w:val="16"/>
      <w:lang w:val="pt-PT" w:eastAsia="en-US"/>
    </w:rPr>
  </w:style>
  <w:style w:type="character" w:customStyle="1" w:styleId="FundingCarcter">
    <w:name w:val="Funding Carácter"/>
    <w:link w:val="Funding"/>
    <w:rsid w:val="00B941AB"/>
    <w:rPr>
      <w:rFonts w:ascii="Calibri" w:hAnsi="Calibri" w:cs="Calibri"/>
      <w:sz w:val="16"/>
      <w:szCs w:val="16"/>
      <w:lang w:val="en-US" w:eastAsia="en-US" w:bidi="ar-SA"/>
    </w:rPr>
  </w:style>
  <w:style w:type="character" w:customStyle="1" w:styleId="MTEquationSection">
    <w:name w:val="MTEquationSection"/>
    <w:rsid w:val="00DD5539"/>
    <w:rPr>
      <w:vanish/>
      <w:color w:val="FF0000"/>
    </w:rPr>
  </w:style>
  <w:style w:type="character" w:customStyle="1" w:styleId="CorrespondingCarcter">
    <w:name w:val="Corresponding Carácter"/>
    <w:link w:val="Corresponding"/>
    <w:rsid w:val="00B941AB"/>
    <w:rPr>
      <w:rFonts w:ascii="Calibri" w:hAnsi="Calibri" w:cs="Calibri"/>
      <w:sz w:val="16"/>
      <w:szCs w:val="16"/>
      <w:lang w:val="pt-PT" w:eastAsia="en-US" w:bidi="ar-SA"/>
    </w:rPr>
  </w:style>
  <w:style w:type="paragraph" w:customStyle="1" w:styleId="MTDisplayEquation">
    <w:name w:val="MTDisplayEquation"/>
    <w:basedOn w:val="Normalny"/>
    <w:next w:val="Normalny"/>
    <w:link w:val="MTDisplayEquationCarcter"/>
    <w:rsid w:val="00DD5539"/>
    <w:pPr>
      <w:tabs>
        <w:tab w:val="center" w:pos="2480"/>
        <w:tab w:val="right" w:pos="4960"/>
      </w:tabs>
    </w:pPr>
  </w:style>
  <w:style w:type="character" w:customStyle="1" w:styleId="MTDisplayEquationCarcter">
    <w:name w:val="MTDisplayEquation Carácter"/>
    <w:link w:val="MTDisplayEquation"/>
    <w:rsid w:val="00DD5539"/>
    <w:rPr>
      <w:rFonts w:ascii="Minion Pro" w:hAnsi="Minion Pro"/>
      <w:szCs w:val="24"/>
      <w:lang w:val="en-US" w:eastAsia="en-US"/>
    </w:rPr>
  </w:style>
  <w:style w:type="paragraph" w:customStyle="1" w:styleId="Divider">
    <w:name w:val="Divider"/>
    <w:basedOn w:val="Normalny"/>
    <w:link w:val="DividerCarcter"/>
    <w:qFormat/>
    <w:rsid w:val="00340C7C"/>
    <w:pPr>
      <w:ind w:firstLine="0"/>
    </w:pPr>
  </w:style>
  <w:style w:type="character" w:customStyle="1" w:styleId="Nagwek1Znak">
    <w:name w:val="Nagłówek 1 Znak"/>
    <w:link w:val="Nagwek1"/>
    <w:rsid w:val="00340C7C"/>
    <w:rPr>
      <w:rFonts w:ascii="Cambria" w:eastAsia="Times New Roman" w:hAnsi="Cambria" w:cs="Times New Roman"/>
      <w:b/>
      <w:bCs/>
      <w:kern w:val="32"/>
      <w:sz w:val="32"/>
      <w:szCs w:val="32"/>
      <w:lang w:val="en-GB" w:eastAsia="en-US"/>
    </w:rPr>
  </w:style>
  <w:style w:type="character" w:customStyle="1" w:styleId="DividerCarcter">
    <w:name w:val="Divider Carácter"/>
    <w:link w:val="Divider"/>
    <w:rsid w:val="00340C7C"/>
    <w:rPr>
      <w:rFonts w:ascii="Minion Pro" w:hAnsi="Minion Pro"/>
      <w:szCs w:val="24"/>
      <w:lang w:val="en-GB" w:eastAsia="en-US"/>
    </w:rPr>
  </w:style>
  <w:style w:type="character" w:customStyle="1" w:styleId="Nagwek2Znak">
    <w:name w:val="Nagłówek 2 Znak"/>
    <w:link w:val="Nagwek2"/>
    <w:semiHidden/>
    <w:rsid w:val="00340C7C"/>
    <w:rPr>
      <w:rFonts w:ascii="Cambria" w:eastAsia="Times New Roman" w:hAnsi="Cambria" w:cs="Times New Roman"/>
      <w:b/>
      <w:bCs/>
      <w:i/>
      <w:iCs/>
      <w:sz w:val="28"/>
      <w:szCs w:val="28"/>
      <w:lang w:val="en-GB" w:eastAsia="en-US"/>
    </w:rPr>
  </w:style>
  <w:style w:type="character" w:customStyle="1" w:styleId="Nagwek3Znak">
    <w:name w:val="Nagłówek 3 Znak"/>
    <w:link w:val="Nagwek3"/>
    <w:semiHidden/>
    <w:rsid w:val="00340C7C"/>
    <w:rPr>
      <w:rFonts w:ascii="Cambria" w:eastAsia="Times New Roman" w:hAnsi="Cambria" w:cs="Times New Roman"/>
      <w:b/>
      <w:bCs/>
      <w:sz w:val="26"/>
      <w:szCs w:val="26"/>
      <w:lang w:val="en-GB" w:eastAsia="en-US"/>
    </w:rPr>
  </w:style>
  <w:style w:type="character" w:customStyle="1" w:styleId="Nagwek4Znak">
    <w:name w:val="Nagłówek 4 Znak"/>
    <w:link w:val="Nagwek4"/>
    <w:semiHidden/>
    <w:rsid w:val="00340C7C"/>
    <w:rPr>
      <w:rFonts w:ascii="Calibri" w:eastAsia="Times New Roman" w:hAnsi="Calibri" w:cs="Times New Roman"/>
      <w:b/>
      <w:bCs/>
      <w:sz w:val="28"/>
      <w:szCs w:val="28"/>
      <w:lang w:val="en-GB" w:eastAsia="en-US"/>
    </w:rPr>
  </w:style>
  <w:style w:type="character" w:customStyle="1" w:styleId="Nagwek5Znak">
    <w:name w:val="Nagłówek 5 Znak"/>
    <w:link w:val="Nagwek5"/>
    <w:semiHidden/>
    <w:rsid w:val="00340C7C"/>
    <w:rPr>
      <w:rFonts w:ascii="Calibri" w:eastAsia="Times New Roman" w:hAnsi="Calibri" w:cs="Times New Roman"/>
      <w:b/>
      <w:bCs/>
      <w:i/>
      <w:iCs/>
      <w:sz w:val="26"/>
      <w:szCs w:val="26"/>
      <w:lang w:val="en-GB" w:eastAsia="en-US"/>
    </w:rPr>
  </w:style>
  <w:style w:type="character" w:customStyle="1" w:styleId="Nagwek6Znak">
    <w:name w:val="Nagłówek 6 Znak"/>
    <w:link w:val="Nagwek6"/>
    <w:semiHidden/>
    <w:rsid w:val="00340C7C"/>
    <w:rPr>
      <w:rFonts w:ascii="Calibri" w:eastAsia="Times New Roman" w:hAnsi="Calibri" w:cs="Times New Roman"/>
      <w:b/>
      <w:bCs/>
      <w:sz w:val="22"/>
      <w:szCs w:val="22"/>
      <w:lang w:val="en-GB" w:eastAsia="en-US"/>
    </w:rPr>
  </w:style>
  <w:style w:type="character" w:customStyle="1" w:styleId="Nagwek7Znak">
    <w:name w:val="Nagłówek 7 Znak"/>
    <w:link w:val="Nagwek7"/>
    <w:semiHidden/>
    <w:rsid w:val="00340C7C"/>
    <w:rPr>
      <w:rFonts w:ascii="Calibri" w:eastAsia="Times New Roman" w:hAnsi="Calibri" w:cs="Times New Roman"/>
      <w:sz w:val="24"/>
      <w:szCs w:val="24"/>
      <w:lang w:val="en-GB" w:eastAsia="en-US"/>
    </w:rPr>
  </w:style>
  <w:style w:type="character" w:customStyle="1" w:styleId="Nagwek8Znak">
    <w:name w:val="Nagłówek 8 Znak"/>
    <w:link w:val="Nagwek8"/>
    <w:semiHidden/>
    <w:rsid w:val="00340C7C"/>
    <w:rPr>
      <w:rFonts w:ascii="Calibri" w:eastAsia="Times New Roman" w:hAnsi="Calibri" w:cs="Times New Roman"/>
      <w:i/>
      <w:iCs/>
      <w:sz w:val="24"/>
      <w:szCs w:val="24"/>
      <w:lang w:val="en-GB" w:eastAsia="en-US"/>
    </w:rPr>
  </w:style>
  <w:style w:type="character" w:customStyle="1" w:styleId="Nagwek9Znak">
    <w:name w:val="Nagłówek 9 Znak"/>
    <w:link w:val="Nagwek9"/>
    <w:semiHidden/>
    <w:rsid w:val="00340C7C"/>
    <w:rPr>
      <w:rFonts w:ascii="Cambria" w:eastAsia="Times New Roman" w:hAnsi="Cambria" w:cs="Times New Roman"/>
      <w:sz w:val="22"/>
      <w:szCs w:val="22"/>
      <w:lang w:val="en-GB" w:eastAsia="en-US"/>
    </w:rPr>
  </w:style>
  <w:style w:type="paragraph" w:customStyle="1" w:styleId="Level3Title">
    <w:name w:val="Level3Title"/>
    <w:basedOn w:val="Level2Title"/>
    <w:link w:val="Level3TitleCarcter"/>
    <w:qFormat/>
    <w:rsid w:val="00352607"/>
    <w:pPr>
      <w:numPr>
        <w:ilvl w:val="2"/>
      </w:numPr>
    </w:pPr>
    <w:rPr>
      <w:b w:val="0"/>
    </w:rPr>
  </w:style>
  <w:style w:type="paragraph" w:customStyle="1" w:styleId="TableCaption">
    <w:name w:val="Table Caption"/>
    <w:basedOn w:val="FigureCaption"/>
    <w:link w:val="TableCaptionCarcter"/>
    <w:qFormat/>
    <w:rsid w:val="00F3670B"/>
  </w:style>
  <w:style w:type="character" w:customStyle="1" w:styleId="Level2TitleCarcter">
    <w:name w:val="Level2Title Carácter"/>
    <w:link w:val="Level2Title"/>
    <w:rsid w:val="00670552"/>
    <w:rPr>
      <w:rFonts w:ascii="Calibri" w:hAnsi="Calibri" w:cs="Calibri"/>
      <w:b/>
      <w:sz w:val="18"/>
      <w:szCs w:val="24"/>
      <w:lang w:val="en-GB" w:eastAsia="en-US" w:bidi="ar-SA"/>
    </w:rPr>
  </w:style>
  <w:style w:type="character" w:customStyle="1" w:styleId="Level3TitleCarcter">
    <w:name w:val="Level3Title Carácter"/>
    <w:basedOn w:val="Level2TitleCarcter"/>
    <w:link w:val="Level3Title"/>
    <w:rsid w:val="00352607"/>
    <w:rPr>
      <w:rFonts w:ascii="Calibri" w:hAnsi="Calibri" w:cs="Calibri"/>
      <w:b/>
      <w:sz w:val="18"/>
      <w:szCs w:val="24"/>
      <w:lang w:val="en-GB" w:eastAsia="en-US" w:bidi="ar-SA"/>
    </w:rPr>
  </w:style>
  <w:style w:type="paragraph" w:styleId="Legenda">
    <w:name w:val="caption"/>
    <w:basedOn w:val="Normalny"/>
    <w:next w:val="Normalny"/>
    <w:qFormat/>
    <w:rsid w:val="00F3670B"/>
    <w:rPr>
      <w:b/>
      <w:bCs/>
      <w:szCs w:val="20"/>
    </w:rPr>
  </w:style>
  <w:style w:type="character" w:customStyle="1" w:styleId="TableCaptionCarcter">
    <w:name w:val="Table Caption Carácter"/>
    <w:basedOn w:val="FigureCaptionChar"/>
    <w:link w:val="TableCaption"/>
    <w:rsid w:val="00F3670B"/>
    <w:rPr>
      <w:rFonts w:ascii="Calibri" w:hAnsi="Calibri" w:cs="Calibri"/>
      <w:sz w:val="16"/>
      <w:szCs w:val="24"/>
      <w:lang w:val="en-GB" w:eastAsia="en-US"/>
    </w:rPr>
  </w:style>
  <w:style w:type="character" w:customStyle="1" w:styleId="Level1TitleCarcter">
    <w:name w:val="Level1Title Carácter"/>
    <w:link w:val="Level1Title"/>
    <w:rsid w:val="00802D34"/>
    <w:rPr>
      <w:rFonts w:ascii="Calibri" w:eastAsia="Times New Roman" w:hAnsi="Calibri" w:cs="Calibri"/>
      <w:b/>
      <w:bCs/>
      <w:caps/>
      <w:kern w:val="32"/>
      <w:sz w:val="32"/>
      <w:szCs w:val="32"/>
      <w:lang w:val="en-GB" w:eastAsia="en-US" w:bidi="ar-SA"/>
    </w:rPr>
  </w:style>
  <w:style w:type="character" w:customStyle="1" w:styleId="NoNumberFirstSectionCarcter">
    <w:name w:val="NoNumberFirstSection Carácter"/>
    <w:basedOn w:val="Level1TitleCarcter"/>
    <w:link w:val="NoNumberFirstSection"/>
    <w:rsid w:val="00222485"/>
    <w:rPr>
      <w:rFonts w:ascii="Calibri" w:eastAsia="Times New Roman" w:hAnsi="Calibri" w:cs="Calibri"/>
      <w:b/>
      <w:bCs/>
      <w:caps/>
      <w:kern w:val="32"/>
      <w:sz w:val="32"/>
      <w:szCs w:val="32"/>
      <w:lang w:val="en-GB" w:eastAsia="en-US" w:bidi="ar-SA"/>
    </w:rPr>
  </w:style>
  <w:style w:type="character" w:styleId="Hipercze">
    <w:name w:val="Hyperlink"/>
    <w:basedOn w:val="Domylnaczcionkaakapitu"/>
    <w:rsid w:val="00BA3E13"/>
    <w:rPr>
      <w:rFonts w:ascii="Times New Roman" w:eastAsia="Times New Roman" w:hAnsi="Times New Roman" w:cs="Times New Roman"/>
      <w:color w:val="0000FF"/>
      <w:u w:val="single"/>
    </w:rPr>
  </w:style>
  <w:style w:type="paragraph" w:customStyle="1" w:styleId="Tekstpodstawowy21">
    <w:name w:val="Tekst podstawowy 21"/>
    <w:basedOn w:val="Normalny"/>
    <w:rsid w:val="00681FBB"/>
    <w:pPr>
      <w:widowControl w:val="0"/>
      <w:suppressAutoHyphens/>
      <w:ind w:firstLine="0"/>
    </w:pPr>
    <w:rPr>
      <w:color w:val="000000"/>
      <w:sz w:val="24"/>
      <w:lang w:val="en-AU"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ziel@fizyka.umk.pl" TargetMode="External"/><Relationship Id="rId13" Type="http://schemas.openxmlformats.org/officeDocument/2006/relationships/footer" Target="footer1.xml"/><Relationship Id="rId18" Type="http://schemas.openxmlformats.org/officeDocument/2006/relationships/image" Target="media/image3.emf"/><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gif"/><Relationship Id="rId25"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4.emf"/><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7.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6.png"/><Relationship Id="rId28" Type="http://schemas.openxmlformats.org/officeDocument/2006/relationships/image" Target="media/image11.png"/><Relationship Id="rId10" Type="http://schemas.openxmlformats.org/officeDocument/2006/relationships/hyperlink" Target="mailto:daras@fizyka.umk.pl" TargetMode="External"/><Relationship Id="rId19" Type="http://schemas.openxmlformats.org/officeDocument/2006/relationships/oleObject" Target="embeddings/oleObject1.bin"/><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ural@fizyka.umk.pl" TargetMode="External"/><Relationship Id="rId14" Type="http://schemas.openxmlformats.org/officeDocument/2006/relationships/footer" Target="footer2.xm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blage\WebProjekte\acta.imeko.org\Template%20Acta%20IMEKOv2.doc.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2B328-B558-4A7E-A571-BCD778241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Acta IMEKOv2.doc</Template>
  <TotalTime>2</TotalTime>
  <Pages>5</Pages>
  <Words>2042</Words>
  <Characters>12256</Characters>
  <Application>Microsoft Office Word</Application>
  <DocSecurity>0</DocSecurity>
  <Lines>102</Lines>
  <Paragraphs>28</Paragraphs>
  <ScaleCrop>false</ScaleCrop>
  <HeadingPairs>
    <vt:vector size="6" baseType="variant">
      <vt:variant>
        <vt:lpstr>Tytuł</vt:lpstr>
      </vt:variant>
      <vt:variant>
        <vt:i4>1</vt:i4>
      </vt:variant>
      <vt:variant>
        <vt:lpstr>Title</vt:lpstr>
      </vt:variant>
      <vt:variant>
        <vt:i4>1</vt:i4>
      </vt:variant>
      <vt:variant>
        <vt:lpstr>Título</vt:lpstr>
      </vt:variant>
      <vt:variant>
        <vt:i4>1</vt:i4>
      </vt:variant>
    </vt:vector>
  </HeadingPairs>
  <TitlesOfParts>
    <vt:vector size="3" baseType="lpstr">
      <vt:lpstr>Acta IMEKO, Title</vt:lpstr>
      <vt:lpstr>Acta IMEKO, Title</vt:lpstr>
      <vt:lpstr>Acta IMEKO, Title</vt:lpstr>
    </vt:vector>
  </TitlesOfParts>
  <Company>IMEKO</Company>
  <LinksUpToDate>false</LinksUpToDate>
  <CharactersWithSpaces>14270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IMEKO, Title</dc:title>
  <dc:creator>Author</dc:creator>
  <cp:lastModifiedBy>Maciej</cp:lastModifiedBy>
  <cp:revision>3</cp:revision>
  <cp:lastPrinted>2013-12-16T10:18:00Z</cp:lastPrinted>
  <dcterms:created xsi:type="dcterms:W3CDTF">2014-02-13T10:01:00Z</dcterms:created>
  <dcterms:modified xsi:type="dcterms:W3CDTF">2014-02-13T10:02:00Z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y fmtid="{D5CDD505-2E9C-101B-9397-08002B2CF9AE}" pid="5" name="SercoClassification">
    <vt:lpwstr>Not an NPL document (No visible marking)</vt:lpwstr>
  </property>
  <property fmtid="{D5CDD505-2E9C-101B-9397-08002B2CF9AE}" pid="6" name="aliashDocumentMarking">
    <vt:lpwstr/>
  </property>
</Properties>
</file>