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D6978AB" w14:textId="0D5719EB" w:rsidR="00810BF1" w:rsidRPr="00EF2C56" w:rsidRDefault="00857712">
      <w:pPr>
        <w:pStyle w:val="Authors"/>
        <w:rPr>
          <w:sz w:val="48"/>
          <w:lang w:val="en-US"/>
        </w:rPr>
      </w:pPr>
      <w:r w:rsidRPr="00EF2C56">
        <w:rPr>
          <w:sz w:val="48"/>
          <w:lang w:val="en-US"/>
        </w:rPr>
        <w:t xml:space="preserve"> </w:t>
      </w:r>
      <w:r w:rsidR="00BD7F96" w:rsidRPr="00EF2C56">
        <w:rPr>
          <w:sz w:val="48"/>
          <w:lang w:val="en-US"/>
        </w:rPr>
        <w:t>Real-time monitoring system of the electricity consumption in a household using NILM techniques</w:t>
      </w:r>
    </w:p>
    <w:p w14:paraId="0F0456A0" w14:textId="64C5AD98" w:rsidR="00E51DC5" w:rsidRPr="00EF2C56" w:rsidRDefault="00BD7F96" w:rsidP="00F3150F">
      <w:pPr>
        <w:pStyle w:val="Authors"/>
        <w:rPr>
          <w:vertAlign w:val="superscript"/>
        </w:rPr>
      </w:pPr>
      <w:r w:rsidRPr="00EF2C56">
        <w:t>B. Cannas</w:t>
      </w:r>
      <w:r w:rsidR="00F3150F" w:rsidRPr="00EF2C56">
        <w:rPr>
          <w:vertAlign w:val="superscript"/>
        </w:rPr>
        <w:t>1</w:t>
      </w:r>
      <w:r w:rsidRPr="00EF2C56">
        <w:t>, S. Carcangiu</w:t>
      </w:r>
      <w:r w:rsidR="00F3150F" w:rsidRPr="00EF2C56">
        <w:rPr>
          <w:vertAlign w:val="superscript"/>
        </w:rPr>
        <w:t>1</w:t>
      </w:r>
      <w:r w:rsidRPr="00EF2C56">
        <w:t>, D. Carta</w:t>
      </w:r>
      <w:r w:rsidR="00F3150F" w:rsidRPr="00EF2C56">
        <w:rPr>
          <w:vertAlign w:val="superscript"/>
        </w:rPr>
        <w:t>1</w:t>
      </w:r>
      <w:r w:rsidRPr="00EF2C56">
        <w:t>, A. Fanni</w:t>
      </w:r>
      <w:r w:rsidR="00F3150F" w:rsidRPr="00EF2C56">
        <w:rPr>
          <w:vertAlign w:val="superscript"/>
        </w:rPr>
        <w:t>1</w:t>
      </w:r>
      <w:r w:rsidRPr="00EF2C56">
        <w:t>, C. Muscas</w:t>
      </w:r>
      <w:r w:rsidR="00F3150F" w:rsidRPr="00EF2C56">
        <w:rPr>
          <w:vertAlign w:val="superscript"/>
        </w:rPr>
        <w:t>1</w:t>
      </w:r>
      <w:r w:rsidRPr="00EF2C56">
        <w:t>, G. Sias</w:t>
      </w:r>
      <w:r w:rsidR="00F3150F" w:rsidRPr="00EF2C56">
        <w:rPr>
          <w:vertAlign w:val="superscript"/>
        </w:rPr>
        <w:t>1</w:t>
      </w:r>
      <w:r w:rsidRPr="00EF2C56">
        <w:t xml:space="preserve">, </w:t>
      </w:r>
      <w:r w:rsidR="00F3150F" w:rsidRPr="00EF2C56">
        <w:br/>
      </w:r>
      <w:r w:rsidRPr="00EF2C56">
        <w:t>B. Canetto</w:t>
      </w:r>
      <w:r w:rsidR="00F3150F" w:rsidRPr="00EF2C56">
        <w:rPr>
          <w:vertAlign w:val="superscript"/>
        </w:rPr>
        <w:t>2</w:t>
      </w:r>
      <w:r w:rsidRPr="00EF2C56">
        <w:t>, L. Fresi</w:t>
      </w:r>
      <w:r w:rsidR="00F3150F" w:rsidRPr="00EF2C56">
        <w:rPr>
          <w:vertAlign w:val="superscript"/>
        </w:rPr>
        <w:t>2</w:t>
      </w:r>
      <w:r w:rsidRPr="00EF2C56">
        <w:t>, P. Porcu</w:t>
      </w:r>
      <w:r w:rsidR="00F3150F" w:rsidRPr="00EF2C56">
        <w:rPr>
          <w:vertAlign w:val="superscript"/>
        </w:rPr>
        <w:t>2</w:t>
      </w:r>
    </w:p>
    <w:p w14:paraId="347BF9D7" w14:textId="0EA1909D" w:rsidR="00E51DC5" w:rsidRPr="00EF2C56" w:rsidRDefault="00F3150F">
      <w:pPr>
        <w:pStyle w:val="Affiliation"/>
      </w:pPr>
      <w:r w:rsidRPr="00EF2C56">
        <w:rPr>
          <w:vertAlign w:val="superscript"/>
        </w:rPr>
        <w:t>1</w:t>
      </w:r>
      <w:r w:rsidR="00957C7A" w:rsidRPr="00EF2C56">
        <w:t xml:space="preserve">DIEE, University of Cagliari, Via Marengo 2, 09123 Cagliari, </w:t>
      </w:r>
      <w:proofErr w:type="spellStart"/>
      <w:r w:rsidR="00957C7A" w:rsidRPr="00EF2C56">
        <w:t>Italy</w:t>
      </w:r>
      <w:proofErr w:type="spellEnd"/>
    </w:p>
    <w:p w14:paraId="67359C31" w14:textId="61F4519F" w:rsidR="00F3150F" w:rsidRPr="00EF2C56" w:rsidRDefault="00F3150F" w:rsidP="00F3150F">
      <w:pPr>
        <w:pStyle w:val="Affiliation"/>
        <w:rPr>
          <w:vertAlign w:val="superscript"/>
          <w:lang w:val="en-US"/>
        </w:rPr>
      </w:pPr>
      <w:r w:rsidRPr="00EF2C56">
        <w:rPr>
          <w:vertAlign w:val="superscript"/>
          <w:lang w:val="en-US"/>
        </w:rPr>
        <w:t>2</w:t>
      </w:r>
      <w:r w:rsidRPr="00EF2C56">
        <w:rPr>
          <w:lang w:val="en-US"/>
        </w:rPr>
        <w:t xml:space="preserve"> </w:t>
      </w:r>
      <w:proofErr w:type="spellStart"/>
      <w:r w:rsidRPr="00EF2C56">
        <w:rPr>
          <w:lang w:val="en-US"/>
        </w:rPr>
        <w:t>Bithiatech</w:t>
      </w:r>
      <w:proofErr w:type="spellEnd"/>
      <w:r w:rsidRPr="00EF2C56">
        <w:rPr>
          <w:lang w:val="en-US"/>
        </w:rPr>
        <w:t xml:space="preserve"> Technologies, </w:t>
      </w:r>
      <w:proofErr w:type="spellStart"/>
      <w:r w:rsidRPr="00EF2C56">
        <w:rPr>
          <w:lang w:val="en-US"/>
        </w:rPr>
        <w:t>Elmas</w:t>
      </w:r>
      <w:proofErr w:type="spellEnd"/>
      <w:r w:rsidRPr="00EF2C56">
        <w:rPr>
          <w:lang w:val="en-US"/>
        </w:rPr>
        <w:t>, (CA), Italy</w:t>
      </w:r>
    </w:p>
    <w:p w14:paraId="2A39D204" w14:textId="77777777" w:rsidR="00E51DC5" w:rsidRPr="00EF2C56" w:rsidRDefault="00E51DC5">
      <w:pPr>
        <w:pStyle w:val="Affiliation"/>
        <w:rPr>
          <w:lang w:val="en-US"/>
        </w:rPr>
      </w:pPr>
    </w:p>
    <w:p w14:paraId="073AAC23" w14:textId="77777777" w:rsidR="00E51DC5" w:rsidRPr="00EF2C56" w:rsidRDefault="00E51DC5">
      <w:pPr>
        <w:rPr>
          <w:lang w:val="en-US"/>
        </w:rPr>
        <w:sectPr w:rsidR="00E51DC5" w:rsidRPr="00EF2C56" w:rsidSect="005A5652">
          <w:headerReference w:type="even" r:id="rId9"/>
          <w:headerReference w:type="default" r:id="rId10"/>
          <w:footerReference w:type="even" r:id="rId11"/>
          <w:footerReference w:type="default" r:id="rId12"/>
          <w:headerReference w:type="first" r:id="rId13"/>
          <w:footerReference w:type="first" r:id="rId14"/>
          <w:pgSz w:w="11906" w:h="16838"/>
          <w:pgMar w:top="2324" w:right="1134" w:bottom="1417" w:left="1134" w:header="993" w:footer="720" w:gutter="0"/>
          <w:cols w:space="720"/>
          <w:titlePg/>
          <w:docGrid w:linePitch="326"/>
        </w:sectPr>
      </w:pPr>
    </w:p>
    <w:p w14:paraId="1E78CA74" w14:textId="7232567C" w:rsidR="009D7B34" w:rsidRPr="00EF2C56" w:rsidRDefault="00E51DC5" w:rsidP="00BD7F96">
      <w:pPr>
        <w:pStyle w:val="Abstract"/>
        <w:rPr>
          <w:lang w:val="en-US"/>
        </w:rPr>
      </w:pPr>
      <w:r w:rsidRPr="00EF2C56">
        <w:rPr>
          <w:i/>
          <w:iCs/>
          <w:lang w:val="en-US"/>
        </w:rPr>
        <w:lastRenderedPageBreak/>
        <w:t>Abstract</w:t>
      </w:r>
      <w:r w:rsidRPr="00EF2C56">
        <w:rPr>
          <w:lang w:val="en-US"/>
        </w:rPr>
        <w:t xml:space="preserve"> – </w:t>
      </w:r>
      <w:r w:rsidR="00BD7F96" w:rsidRPr="00EF2C56">
        <w:rPr>
          <w:lang w:val="en-US"/>
        </w:rPr>
        <w:t>Non-Intrusive Load Monitoring</w:t>
      </w:r>
      <w:r w:rsidR="009C5E1D" w:rsidRPr="00EF2C56">
        <w:rPr>
          <w:lang w:val="en-US"/>
        </w:rPr>
        <w:t xml:space="preserve"> (NILM)</w:t>
      </w:r>
      <w:r w:rsidR="00BD7F96" w:rsidRPr="00EF2C56">
        <w:rPr>
          <w:lang w:val="en-US"/>
        </w:rPr>
        <w:t xml:space="preserve"> allows provid</w:t>
      </w:r>
      <w:r w:rsidR="00261473" w:rsidRPr="00EF2C56">
        <w:rPr>
          <w:lang w:val="en-US"/>
        </w:rPr>
        <w:t>ing</w:t>
      </w:r>
      <w:r w:rsidR="00BD7F96" w:rsidRPr="00EF2C56">
        <w:rPr>
          <w:lang w:val="en-US"/>
        </w:rPr>
        <w:t xml:space="preserve"> appliance-level electricity consumption information and decomposing the overall power consumption </w:t>
      </w:r>
      <w:r w:rsidR="00261473" w:rsidRPr="00EF2C56">
        <w:rPr>
          <w:lang w:val="en-US"/>
        </w:rPr>
        <w:t xml:space="preserve">by </w:t>
      </w:r>
      <w:r w:rsidR="00BD7F96" w:rsidRPr="00EF2C56">
        <w:rPr>
          <w:lang w:val="en-US"/>
        </w:rPr>
        <w:t xml:space="preserve">using simple hardware (one sensor) with a suitable software. This paper presents a </w:t>
      </w:r>
      <w:r w:rsidR="00261473" w:rsidRPr="00EF2C56">
        <w:rPr>
          <w:lang w:val="en-US"/>
        </w:rPr>
        <w:t xml:space="preserve">NILM-based </w:t>
      </w:r>
      <w:r w:rsidR="00BD7F96" w:rsidRPr="00EF2C56">
        <w:rPr>
          <w:lang w:val="en-US"/>
        </w:rPr>
        <w:t xml:space="preserve">monitoring system </w:t>
      </w:r>
      <w:r w:rsidR="00261473" w:rsidRPr="00EF2C56">
        <w:rPr>
          <w:lang w:val="en-US"/>
        </w:rPr>
        <w:t xml:space="preserve">suitable </w:t>
      </w:r>
      <w:r w:rsidR="00BD7F96" w:rsidRPr="00EF2C56">
        <w:rPr>
          <w:lang w:val="en-US"/>
        </w:rPr>
        <w:t xml:space="preserve">for a typical house. The proposed </w:t>
      </w:r>
      <w:r w:rsidR="002F256C" w:rsidRPr="00EF2C56">
        <w:rPr>
          <w:lang w:val="en-US"/>
        </w:rPr>
        <w:t xml:space="preserve">solution </w:t>
      </w:r>
      <w:r w:rsidR="00BD7F96" w:rsidRPr="00EF2C56">
        <w:rPr>
          <w:lang w:val="en-US"/>
        </w:rPr>
        <w:t>is a hybrid event-detection approach including an event-detection algorithm for devices with a finite number of states and an auxiliary algorithm for appliances characterized by complex patterns. First results show that the proposed approach works well in detecting and classify</w:t>
      </w:r>
      <w:r w:rsidR="00261473" w:rsidRPr="00EF2C56">
        <w:rPr>
          <w:lang w:val="en-US"/>
        </w:rPr>
        <w:t>ing</w:t>
      </w:r>
      <w:r w:rsidR="00BD7F96" w:rsidRPr="00EF2C56">
        <w:rPr>
          <w:lang w:val="en-US"/>
        </w:rPr>
        <w:t xml:space="preserve"> what appliance is working and its consumption in complex household load dataset.</w:t>
      </w:r>
    </w:p>
    <w:p w14:paraId="29CA5116" w14:textId="77777777" w:rsidR="00CA338D" w:rsidRPr="00EF2C56" w:rsidRDefault="00CA338D" w:rsidP="00CA338D">
      <w:pPr>
        <w:pStyle w:val="Sectionheading"/>
        <w:numPr>
          <w:ilvl w:val="0"/>
          <w:numId w:val="2"/>
        </w:numPr>
      </w:pPr>
      <w:r w:rsidRPr="00EF2C56">
        <w:t>Introduction</w:t>
      </w:r>
    </w:p>
    <w:p w14:paraId="60A298A1" w14:textId="1DA4F412" w:rsidR="00BD7F96" w:rsidRPr="00EF2C56" w:rsidRDefault="00BD7F96" w:rsidP="00BD7F96">
      <w:pPr>
        <w:pStyle w:val="Bodytextfirst"/>
        <w:rPr>
          <w:lang w:val="en-US"/>
        </w:rPr>
      </w:pPr>
      <w:r w:rsidRPr="00EF2C56">
        <w:rPr>
          <w:lang w:val="en-US"/>
        </w:rPr>
        <w:t>Knowing how electric appliances are used and how different appliances contribute to the aggregate total consumption could help users to have a better understanding on how the energy is consumed</w:t>
      </w:r>
      <w:r w:rsidR="00B41581" w:rsidRPr="00EF2C56">
        <w:rPr>
          <w:lang w:val="en-US"/>
        </w:rPr>
        <w:t>, thus leading possibly to a more efficient management of their loads</w:t>
      </w:r>
      <w:r w:rsidRPr="00EF2C56">
        <w:rPr>
          <w:lang w:val="en-US"/>
        </w:rPr>
        <w:t>. Non-Intrusive Load Monitoring (NILM) is an area of computational sustainability research</w:t>
      </w:r>
      <w:r w:rsidR="001C2D34" w:rsidRPr="00EF2C56">
        <w:rPr>
          <w:lang w:val="en-US"/>
        </w:rPr>
        <w:t>,</w:t>
      </w:r>
      <w:r w:rsidRPr="00EF2C56">
        <w:rPr>
          <w:lang w:val="en-US"/>
        </w:rPr>
        <w:t xml:space="preserve"> and it presently identifies a set of techniques that can disaggregate the power usage into the individual appliances that are functioning and identify the consumption of electricity for each of them [1]. </w:t>
      </w:r>
    </w:p>
    <w:p w14:paraId="58C642F6" w14:textId="56C9A696" w:rsidR="00BD7F96" w:rsidRPr="00EF2C56" w:rsidRDefault="00BD7F96" w:rsidP="00BD7F96">
      <w:pPr>
        <w:pStyle w:val="Bodytextfirst"/>
        <w:rPr>
          <w:lang w:val="en-US"/>
        </w:rPr>
      </w:pPr>
      <w:r w:rsidRPr="00EF2C56">
        <w:rPr>
          <w:lang w:val="en-US"/>
        </w:rPr>
        <w:t>In residential buildings</w:t>
      </w:r>
      <w:r w:rsidR="00E9149B" w:rsidRPr="00EF2C56">
        <w:rPr>
          <w:lang w:val="en-US"/>
        </w:rPr>
        <w:t>,</w:t>
      </w:r>
      <w:r w:rsidRPr="00EF2C56">
        <w:rPr>
          <w:lang w:val="en-US"/>
        </w:rPr>
        <w:t xml:space="preserve"> where </w:t>
      </w:r>
      <w:r w:rsidR="00E9149B" w:rsidRPr="00EF2C56">
        <w:rPr>
          <w:lang w:val="en-US"/>
        </w:rPr>
        <w:t xml:space="preserve">it </w:t>
      </w:r>
      <w:r w:rsidRPr="00EF2C56">
        <w:rPr>
          <w:lang w:val="en-US"/>
        </w:rPr>
        <w:t xml:space="preserve">is impractical to </w:t>
      </w:r>
      <w:r w:rsidR="00E9149B" w:rsidRPr="00EF2C56">
        <w:rPr>
          <w:lang w:val="en-US"/>
        </w:rPr>
        <w:t>monitor single appliances, or even groups of appliances, through specific meters</w:t>
      </w:r>
      <w:r w:rsidRPr="00EF2C56">
        <w:rPr>
          <w:lang w:val="en-US"/>
        </w:rPr>
        <w:t xml:space="preserve">, NILM techniques are a low-cost and not invasive option for electric consumption monitoring, considering a single monitoring point where a smart meter is installed. </w:t>
      </w:r>
    </w:p>
    <w:p w14:paraId="532DB750" w14:textId="148771BB" w:rsidR="0095156A" w:rsidRPr="00EF2C56" w:rsidRDefault="00BD7F96" w:rsidP="004F2CD2">
      <w:pPr>
        <w:pStyle w:val="Bodytextfirst"/>
        <w:rPr>
          <w:lang w:val="en-US"/>
        </w:rPr>
      </w:pPr>
      <w:r w:rsidRPr="00EF2C56">
        <w:rPr>
          <w:lang w:val="en-US"/>
        </w:rPr>
        <w:t xml:space="preserve">Literature reports several </w:t>
      </w:r>
      <w:r w:rsidR="00B97F5D" w:rsidRPr="00EF2C56">
        <w:rPr>
          <w:lang w:val="en-US"/>
        </w:rPr>
        <w:t xml:space="preserve">papers that applied different methods throughout the years to solve this problem. </w:t>
      </w:r>
      <w:r w:rsidR="00AE6C49" w:rsidRPr="00EF2C56">
        <w:rPr>
          <w:lang w:val="en-US"/>
        </w:rPr>
        <w:t>A first classification of NILM techniques co</w:t>
      </w:r>
      <w:r w:rsidR="00EB623C" w:rsidRPr="00EF2C56">
        <w:rPr>
          <w:lang w:val="en-US"/>
        </w:rPr>
        <w:t>u</w:t>
      </w:r>
      <w:r w:rsidR="00AE6C49" w:rsidRPr="00EF2C56">
        <w:rPr>
          <w:lang w:val="en-US"/>
        </w:rPr>
        <w:t xml:space="preserve">ld be done in </w:t>
      </w:r>
      <w:r w:rsidR="00AE073B" w:rsidRPr="00EF2C56">
        <w:rPr>
          <w:lang w:val="en-US"/>
        </w:rPr>
        <w:t xml:space="preserve">supervised and unsupervised methods [2]. </w:t>
      </w:r>
      <w:r w:rsidR="00AE6C49" w:rsidRPr="00EF2C56">
        <w:rPr>
          <w:lang w:val="en-US"/>
        </w:rPr>
        <w:t xml:space="preserve">Supervised methods require a database of information to train the model. Unsupervised methods </w:t>
      </w:r>
      <w:r w:rsidR="00BA74B8" w:rsidRPr="00EF2C56">
        <w:rPr>
          <w:lang w:val="en-US"/>
        </w:rPr>
        <w:t xml:space="preserve">are targeted to extract all information to operate </w:t>
      </w:r>
      <w:r w:rsidR="00BA74B8" w:rsidRPr="00EF2C56">
        <w:rPr>
          <w:lang w:val="en-US"/>
        </w:rPr>
        <w:lastRenderedPageBreak/>
        <w:t>directly from the measured aggregate dat</w:t>
      </w:r>
      <w:r w:rsidR="004F2CD2" w:rsidRPr="00EF2C56">
        <w:rPr>
          <w:lang w:val="en-US"/>
        </w:rPr>
        <w:t xml:space="preserve">a </w:t>
      </w:r>
      <w:r w:rsidR="00AE6C49" w:rsidRPr="00EF2C56">
        <w:rPr>
          <w:lang w:val="en-US"/>
        </w:rPr>
        <w:t>consumption proﬁles</w:t>
      </w:r>
      <w:r w:rsidR="00EB623C" w:rsidRPr="00EF2C56">
        <w:rPr>
          <w:lang w:val="en-US"/>
        </w:rPr>
        <w:t xml:space="preserve">. </w:t>
      </w:r>
      <w:r w:rsidR="00BA74B8" w:rsidRPr="00EF2C56">
        <w:rPr>
          <w:lang w:val="en-US"/>
        </w:rPr>
        <w:t>Due to their better performance, m</w:t>
      </w:r>
      <w:r w:rsidR="00EB623C" w:rsidRPr="00EF2C56">
        <w:rPr>
          <w:lang w:val="en-US"/>
        </w:rPr>
        <w:t xml:space="preserve">ost of </w:t>
      </w:r>
      <w:r w:rsidR="00BA74B8" w:rsidRPr="00EF2C56">
        <w:rPr>
          <w:lang w:val="en-US"/>
        </w:rPr>
        <w:t xml:space="preserve">the approaches </w:t>
      </w:r>
      <w:r w:rsidR="00EB623C" w:rsidRPr="00EF2C56">
        <w:rPr>
          <w:lang w:val="en-US"/>
        </w:rPr>
        <w:t xml:space="preserve">are based on supervised algorithms </w:t>
      </w:r>
      <w:r w:rsidR="00BA74B8" w:rsidRPr="00EF2C56">
        <w:rPr>
          <w:lang w:val="en-US"/>
        </w:rPr>
        <w:t>and</w:t>
      </w:r>
      <w:r w:rsidR="00EB623C" w:rsidRPr="00EF2C56">
        <w:rPr>
          <w:lang w:val="en-US"/>
        </w:rPr>
        <w:t xml:space="preserve"> they require appliance data for model training to estimate the loads number, type and power </w:t>
      </w:r>
      <w:r w:rsidR="00DC0E51" w:rsidRPr="00EF2C56">
        <w:rPr>
          <w:lang w:val="en-US"/>
        </w:rPr>
        <w:t xml:space="preserve">by </w:t>
      </w:r>
      <w:r w:rsidR="00EB623C" w:rsidRPr="00EF2C56">
        <w:rPr>
          <w:lang w:val="en-US"/>
        </w:rPr>
        <w:t>analyzing the aggregate consumption signal.</w:t>
      </w:r>
      <w:r w:rsidR="00BA74B8" w:rsidRPr="00EF2C56">
        <w:rPr>
          <w:lang w:val="en-US"/>
        </w:rPr>
        <w:t xml:space="preserve"> </w:t>
      </w:r>
    </w:p>
    <w:p w14:paraId="328760DC" w14:textId="7FE4A845" w:rsidR="00C150A9" w:rsidRPr="00EF2C56" w:rsidRDefault="00DD09DF" w:rsidP="00C771F5">
      <w:pPr>
        <w:pStyle w:val="Bodytextfirst"/>
        <w:rPr>
          <w:lang w:val="en-US"/>
        </w:rPr>
      </w:pPr>
      <w:r w:rsidRPr="00EF2C56">
        <w:rPr>
          <w:lang w:val="en-US"/>
        </w:rPr>
        <w:t xml:space="preserve">Solutions based on </w:t>
      </w:r>
      <w:r w:rsidR="003464CB" w:rsidRPr="00EF2C56">
        <w:rPr>
          <w:lang w:val="en-US"/>
        </w:rPr>
        <w:t xml:space="preserve">machine </w:t>
      </w:r>
      <w:r w:rsidRPr="00EF2C56">
        <w:rPr>
          <w:lang w:val="en-US"/>
        </w:rPr>
        <w:t>learning</w:t>
      </w:r>
      <w:r w:rsidR="0095156A" w:rsidRPr="00EF2C56">
        <w:rPr>
          <w:lang w:val="en-US"/>
        </w:rPr>
        <w:t xml:space="preserve"> </w:t>
      </w:r>
      <w:r w:rsidRPr="00EF2C56">
        <w:rPr>
          <w:lang w:val="en-US"/>
        </w:rPr>
        <w:t xml:space="preserve">range </w:t>
      </w:r>
      <w:r w:rsidR="0095156A" w:rsidRPr="00EF2C56">
        <w:rPr>
          <w:lang w:val="en-US"/>
        </w:rPr>
        <w:t xml:space="preserve">from classic </w:t>
      </w:r>
      <w:r w:rsidR="00AA3DFC" w:rsidRPr="00EF2C56">
        <w:rPr>
          <w:lang w:val="en-US"/>
        </w:rPr>
        <w:t xml:space="preserve">supervised </w:t>
      </w:r>
      <w:r w:rsidR="0095156A" w:rsidRPr="00EF2C56">
        <w:rPr>
          <w:lang w:val="en-US"/>
        </w:rPr>
        <w:t xml:space="preserve">machine-learning algorithms (e.g., Support Vector Machines, and Artificial Neural Networks) to </w:t>
      </w:r>
      <w:r w:rsidR="00AA3DFC" w:rsidRPr="00EF2C56">
        <w:rPr>
          <w:lang w:val="en-US"/>
        </w:rPr>
        <w:t xml:space="preserve">supervised </w:t>
      </w:r>
      <w:r w:rsidR="0095156A" w:rsidRPr="00EF2C56">
        <w:rPr>
          <w:lang w:val="en-US"/>
        </w:rPr>
        <w:t xml:space="preserve">statistical learning methods </w:t>
      </w:r>
      <w:r w:rsidR="0099757D" w:rsidRPr="00EF2C56">
        <w:rPr>
          <w:lang w:val="en-US"/>
        </w:rPr>
        <w:t xml:space="preserve">(e.g., </w:t>
      </w:r>
      <w:r w:rsidRPr="00EF2C56">
        <w:rPr>
          <w:lang w:val="en-US"/>
        </w:rPr>
        <w:t>K-Nearest</w:t>
      </w:r>
      <w:r w:rsidR="00C0375A" w:rsidRPr="00EF2C56">
        <w:rPr>
          <w:lang w:val="en-US"/>
        </w:rPr>
        <w:t xml:space="preserve"> </w:t>
      </w:r>
      <w:r w:rsidRPr="00EF2C56">
        <w:rPr>
          <w:lang w:val="en-GB"/>
        </w:rPr>
        <w:t>Neighbours</w:t>
      </w:r>
      <w:r w:rsidR="0095156A" w:rsidRPr="00EF2C56">
        <w:rPr>
          <w:lang w:val="en-US"/>
        </w:rPr>
        <w:t xml:space="preserve"> and Bayes</w:t>
      </w:r>
      <w:r w:rsidRPr="00EF2C56">
        <w:rPr>
          <w:lang w:val="en-US"/>
        </w:rPr>
        <w:t xml:space="preserve"> classifiers</w:t>
      </w:r>
      <w:r w:rsidR="0099757D" w:rsidRPr="00EF2C56">
        <w:rPr>
          <w:lang w:val="en-US"/>
        </w:rPr>
        <w:t>)</w:t>
      </w:r>
      <w:r w:rsidR="00AA3DFC" w:rsidRPr="00EF2C56">
        <w:rPr>
          <w:lang w:val="en-US"/>
        </w:rPr>
        <w:t xml:space="preserve"> and unsup</w:t>
      </w:r>
      <w:r w:rsidR="00AE6C49" w:rsidRPr="00EF2C56">
        <w:rPr>
          <w:lang w:val="en-US"/>
        </w:rPr>
        <w:t>er</w:t>
      </w:r>
      <w:r w:rsidR="00AA3DFC" w:rsidRPr="00EF2C56">
        <w:rPr>
          <w:lang w:val="en-US"/>
        </w:rPr>
        <w:t xml:space="preserve">vised method </w:t>
      </w:r>
      <w:r w:rsidR="0099757D" w:rsidRPr="00EF2C56">
        <w:rPr>
          <w:lang w:val="en-US"/>
        </w:rPr>
        <w:t>(e.g.,</w:t>
      </w:r>
      <w:r w:rsidR="00AA3DFC" w:rsidRPr="00EF2C56">
        <w:rPr>
          <w:lang w:val="en-US"/>
        </w:rPr>
        <w:t xml:space="preserve"> Hidden</w:t>
      </w:r>
      <w:r w:rsidR="00EB623C" w:rsidRPr="00EF2C56">
        <w:rPr>
          <w:lang w:val="en-US"/>
        </w:rPr>
        <w:t>-</w:t>
      </w:r>
      <w:r w:rsidR="00AA3DFC" w:rsidRPr="00EF2C56">
        <w:rPr>
          <w:lang w:val="en-US"/>
        </w:rPr>
        <w:t xml:space="preserve">Markov </w:t>
      </w:r>
      <w:r w:rsidR="00EB623C" w:rsidRPr="00EF2C56">
        <w:rPr>
          <w:lang w:val="en-US"/>
        </w:rPr>
        <w:t>M</w:t>
      </w:r>
      <w:r w:rsidR="00AA3DFC" w:rsidRPr="00EF2C56">
        <w:rPr>
          <w:lang w:val="en-US"/>
        </w:rPr>
        <w:t>odels and its variants</w:t>
      </w:r>
      <w:r w:rsidR="0099757D" w:rsidRPr="00EF2C56">
        <w:rPr>
          <w:lang w:val="en-US"/>
        </w:rPr>
        <w:t>)</w:t>
      </w:r>
      <w:r w:rsidR="0095156A" w:rsidRPr="00EF2C56">
        <w:rPr>
          <w:lang w:val="en-US"/>
        </w:rPr>
        <w:t xml:space="preserve">. </w:t>
      </w:r>
      <w:r w:rsidR="003823CD" w:rsidRPr="00EF2C56">
        <w:rPr>
          <w:lang w:val="en-US"/>
        </w:rPr>
        <w:t xml:space="preserve">A review of these methods is </w:t>
      </w:r>
      <w:r w:rsidR="00C0375A" w:rsidRPr="00EF2C56">
        <w:rPr>
          <w:lang w:val="en-US"/>
        </w:rPr>
        <w:t>reported</w:t>
      </w:r>
      <w:r w:rsidR="003823CD" w:rsidRPr="00EF2C56">
        <w:rPr>
          <w:lang w:val="en-US"/>
        </w:rPr>
        <w:t xml:space="preserve"> in [</w:t>
      </w:r>
      <w:r w:rsidR="00DE3B5C" w:rsidRPr="00EF2C56">
        <w:rPr>
          <w:lang w:val="en-US"/>
        </w:rPr>
        <w:t>2</w:t>
      </w:r>
      <w:r w:rsidR="003823CD" w:rsidRPr="00EF2C56">
        <w:rPr>
          <w:lang w:val="en-US"/>
        </w:rPr>
        <w:t xml:space="preserve">]. </w:t>
      </w:r>
      <w:r w:rsidR="0095156A" w:rsidRPr="00EF2C56">
        <w:rPr>
          <w:lang w:val="en-US"/>
        </w:rPr>
        <w:t xml:space="preserve">Recently, </w:t>
      </w:r>
      <w:r w:rsidR="00B97F5D" w:rsidRPr="00EF2C56">
        <w:rPr>
          <w:lang w:val="en-US"/>
        </w:rPr>
        <w:t>D</w:t>
      </w:r>
      <w:r w:rsidR="0095156A" w:rsidRPr="00EF2C56">
        <w:rPr>
          <w:lang w:val="en-US"/>
        </w:rPr>
        <w:t xml:space="preserve">eep </w:t>
      </w:r>
      <w:r w:rsidR="003464CB" w:rsidRPr="00EF2C56">
        <w:rPr>
          <w:lang w:val="en-US"/>
        </w:rPr>
        <w:t xml:space="preserve">Learning </w:t>
      </w:r>
      <w:r w:rsidR="0095156A" w:rsidRPr="00EF2C56">
        <w:rPr>
          <w:lang w:val="en-US"/>
        </w:rPr>
        <w:t>(DL) methods</w:t>
      </w:r>
      <w:r w:rsidRPr="00EF2C56">
        <w:rPr>
          <w:lang w:val="en-US"/>
        </w:rPr>
        <w:t xml:space="preserve"> </w:t>
      </w:r>
      <w:r w:rsidR="00C0375A" w:rsidRPr="00EF2C56">
        <w:rPr>
          <w:lang w:val="en-US"/>
        </w:rPr>
        <w:t>w</w:t>
      </w:r>
      <w:r w:rsidR="00EB623C" w:rsidRPr="00EF2C56">
        <w:rPr>
          <w:lang w:val="en-US"/>
        </w:rPr>
        <w:t>ere</w:t>
      </w:r>
      <w:r w:rsidR="00C0375A" w:rsidRPr="00EF2C56">
        <w:rPr>
          <w:lang w:val="en-US"/>
        </w:rPr>
        <w:t xml:space="preserve"> also employed and </w:t>
      </w:r>
      <w:r w:rsidRPr="00EF2C56">
        <w:rPr>
          <w:lang w:val="en-US"/>
        </w:rPr>
        <w:t>seem promising</w:t>
      </w:r>
      <w:r w:rsidR="003823CD" w:rsidRPr="00EF2C56">
        <w:rPr>
          <w:lang w:val="en-US"/>
        </w:rPr>
        <w:t xml:space="preserve"> f</w:t>
      </w:r>
      <w:r w:rsidRPr="00EF2C56">
        <w:rPr>
          <w:lang w:val="en-US"/>
        </w:rPr>
        <w:t xml:space="preserve">or the most challenging </w:t>
      </w:r>
      <w:r w:rsidR="00AA3DFC" w:rsidRPr="00EF2C56">
        <w:rPr>
          <w:lang w:val="en-US"/>
        </w:rPr>
        <w:t xml:space="preserve">problem posed by the consumption proﬁles of </w:t>
      </w:r>
      <w:r w:rsidR="005A266E" w:rsidRPr="00EF2C56">
        <w:rPr>
          <w:lang w:val="en-US"/>
        </w:rPr>
        <w:t>multi-state</w:t>
      </w:r>
      <w:r w:rsidR="003823CD" w:rsidRPr="00EF2C56">
        <w:rPr>
          <w:lang w:val="en-US"/>
        </w:rPr>
        <w:t xml:space="preserve"> </w:t>
      </w:r>
      <w:r w:rsidRPr="00EF2C56">
        <w:rPr>
          <w:lang w:val="en-US"/>
        </w:rPr>
        <w:t>appliances</w:t>
      </w:r>
      <w:r w:rsidR="005A266E" w:rsidRPr="00EF2C56">
        <w:rPr>
          <w:lang w:val="en-US"/>
        </w:rPr>
        <w:t xml:space="preserve"> </w:t>
      </w:r>
      <w:r w:rsidR="003823CD" w:rsidRPr="00EF2C56">
        <w:rPr>
          <w:lang w:val="en-US"/>
        </w:rPr>
        <w:t>[</w:t>
      </w:r>
      <w:r w:rsidR="00C771F5" w:rsidRPr="00EF2C56">
        <w:rPr>
          <w:lang w:val="en-US"/>
        </w:rPr>
        <w:t>3</w:t>
      </w:r>
      <w:r w:rsidR="00C771F5" w:rsidRPr="00EF2C56">
        <w:rPr>
          <w:lang w:val="en-US"/>
        </w:rPr>
        <w:noBreakHyphen/>
        <w:t>6</w:t>
      </w:r>
      <w:r w:rsidR="003823CD" w:rsidRPr="00EF2C56">
        <w:rPr>
          <w:lang w:val="en-US"/>
        </w:rPr>
        <w:t>]</w:t>
      </w:r>
      <w:r w:rsidR="00EB623C" w:rsidRPr="00EF2C56">
        <w:rPr>
          <w:lang w:val="en-US"/>
        </w:rPr>
        <w:t xml:space="preserve">. </w:t>
      </w:r>
    </w:p>
    <w:p w14:paraId="31C860DA" w14:textId="3DDD8A61" w:rsidR="00BD7F96" w:rsidRPr="00EF2C56" w:rsidRDefault="00BD7F96" w:rsidP="00D33773">
      <w:pPr>
        <w:pStyle w:val="Bodytextfirst"/>
        <w:rPr>
          <w:lang w:val="en-US"/>
        </w:rPr>
      </w:pPr>
      <w:r w:rsidRPr="00EF2C56">
        <w:rPr>
          <w:lang w:val="en-US"/>
        </w:rPr>
        <w:t xml:space="preserve">The frequency of energy data monitoring drives the use of </w:t>
      </w:r>
      <w:r w:rsidR="00006206" w:rsidRPr="00EF2C56">
        <w:rPr>
          <w:lang w:val="en-US"/>
        </w:rPr>
        <w:t xml:space="preserve">the analysis techniques and </w:t>
      </w:r>
      <w:r w:rsidR="00FD6394" w:rsidRPr="00EF2C56">
        <w:rPr>
          <w:lang w:val="en-US"/>
        </w:rPr>
        <w:t xml:space="preserve">the </w:t>
      </w:r>
      <w:r w:rsidRPr="00EF2C56">
        <w:rPr>
          <w:lang w:val="en-US"/>
        </w:rPr>
        <w:t xml:space="preserve">speciﬁc tools. Although higher the frequency of energy data monitoring frequency higher could be the accuracy of the NILM disaggregation algorithms, commercial smart meters for homes supply low frequency sampling (less than 60 Hz) of the electric </w:t>
      </w:r>
      <w:r w:rsidR="006C4C47" w:rsidRPr="00EF2C56">
        <w:rPr>
          <w:lang w:val="en-US"/>
        </w:rPr>
        <w:t>power quantities</w:t>
      </w:r>
      <w:r w:rsidRPr="00EF2C56">
        <w:rPr>
          <w:lang w:val="en-US"/>
        </w:rPr>
        <w:t>. In this field</w:t>
      </w:r>
      <w:r w:rsidR="00DA7A72" w:rsidRPr="00EF2C56">
        <w:rPr>
          <w:lang w:val="en-US"/>
        </w:rPr>
        <w:t>,</w:t>
      </w:r>
      <w:r w:rsidRPr="00EF2C56">
        <w:rPr>
          <w:lang w:val="en-US"/>
        </w:rPr>
        <w:t xml:space="preserve"> the majority of the research efforts focused on event-based techniques that identify significant variations in the power signals as switching events of appliances. These events must be classified as a state transition related to a specific appliance. For this purpose, electric signal characteristics extracted from measurements in proximity of the events (i.e., signatures) are used as distinctive features, and then labeled with classification procedures. </w:t>
      </w:r>
    </w:p>
    <w:p w14:paraId="42AF2A32" w14:textId="54DC099F" w:rsidR="00734C25" w:rsidRPr="00EF2C56" w:rsidRDefault="00D33773" w:rsidP="00F90390">
      <w:pPr>
        <w:pStyle w:val="Bodytextfirst"/>
        <w:rPr>
          <w:lang w:val="en-US"/>
        </w:rPr>
      </w:pPr>
      <w:r w:rsidRPr="00EF2C56">
        <w:rPr>
          <w:lang w:val="en-US"/>
        </w:rPr>
        <w:t xml:space="preserve">In this paper, a monitoring system is proposed that, using a smart meter, is able to disaggregate and keep track of the power consumption of the devices existing in a typical house. </w:t>
      </w:r>
      <w:r w:rsidR="0004144B" w:rsidRPr="00EF2C56">
        <w:rPr>
          <w:lang w:val="en-US"/>
        </w:rPr>
        <w:t>The household</w:t>
      </w:r>
      <w:r w:rsidR="00F90C12" w:rsidRPr="00EF2C56">
        <w:rPr>
          <w:lang w:val="en-US"/>
        </w:rPr>
        <w:t>s</w:t>
      </w:r>
      <w:r w:rsidR="0004144B" w:rsidRPr="00EF2C56">
        <w:rPr>
          <w:lang w:val="en-US"/>
        </w:rPr>
        <w:t xml:space="preserve"> should follow the proposed procedure to customize the system for </w:t>
      </w:r>
      <w:r w:rsidR="00F90C12" w:rsidRPr="00EF2C56">
        <w:rPr>
          <w:lang w:val="en-US"/>
        </w:rPr>
        <w:t xml:space="preserve">their </w:t>
      </w:r>
      <w:r w:rsidR="0004144B" w:rsidRPr="00EF2C56">
        <w:rPr>
          <w:lang w:val="en-US"/>
        </w:rPr>
        <w:t>home</w:t>
      </w:r>
      <w:r w:rsidR="00F90C12" w:rsidRPr="00EF2C56">
        <w:rPr>
          <w:lang w:val="en-US"/>
        </w:rPr>
        <w:t>s</w:t>
      </w:r>
      <w:r w:rsidR="0004144B" w:rsidRPr="00EF2C56">
        <w:rPr>
          <w:lang w:val="en-US"/>
        </w:rPr>
        <w:t>, choosing the appliances of interest and collecting the corresponding measurements</w:t>
      </w:r>
      <w:r w:rsidR="004A53B5" w:rsidRPr="00EF2C56">
        <w:rPr>
          <w:lang w:val="en-US"/>
        </w:rPr>
        <w:t xml:space="preserve">. </w:t>
      </w:r>
      <w:r w:rsidR="00951654" w:rsidRPr="00EF2C56">
        <w:rPr>
          <w:lang w:val="en-US"/>
        </w:rPr>
        <w:t>The disaggregation algorithm is an improvement</w:t>
      </w:r>
      <w:r w:rsidR="0004144B" w:rsidRPr="00EF2C56">
        <w:rPr>
          <w:lang w:val="en-US"/>
        </w:rPr>
        <w:t xml:space="preserve"> of the one </w:t>
      </w:r>
      <w:r w:rsidR="0004144B" w:rsidRPr="00EF2C56">
        <w:rPr>
          <w:lang w:val="en-US"/>
        </w:rPr>
        <w:lastRenderedPageBreak/>
        <w:t>proposed in [</w:t>
      </w:r>
      <w:r w:rsidR="00C771F5" w:rsidRPr="00EF2C56">
        <w:rPr>
          <w:lang w:val="en-US"/>
        </w:rPr>
        <w:t>7</w:t>
      </w:r>
      <w:r w:rsidR="0004144B" w:rsidRPr="00EF2C56">
        <w:rPr>
          <w:lang w:val="en-US"/>
        </w:rPr>
        <w:t>]:</w:t>
      </w:r>
      <w:r w:rsidR="00951654" w:rsidRPr="00EF2C56">
        <w:rPr>
          <w:lang w:val="en-US"/>
        </w:rPr>
        <w:t xml:space="preserve"> </w:t>
      </w:r>
      <w:r w:rsidR="0004144B" w:rsidRPr="00EF2C56">
        <w:rPr>
          <w:lang w:val="en-US"/>
        </w:rPr>
        <w:t>t</w:t>
      </w:r>
      <w:r w:rsidR="00BD7F96" w:rsidRPr="00EF2C56">
        <w:rPr>
          <w:lang w:val="en-US"/>
        </w:rPr>
        <w:t xml:space="preserve">he load disaggregation is performed applying </w:t>
      </w:r>
      <w:r w:rsidR="004A53B5" w:rsidRPr="00EF2C56">
        <w:rPr>
          <w:lang w:val="en-US"/>
        </w:rPr>
        <w:t>a</w:t>
      </w:r>
      <w:r w:rsidR="0004144B" w:rsidRPr="00EF2C56">
        <w:rPr>
          <w:lang w:val="en-US"/>
        </w:rPr>
        <w:t xml:space="preserve"> hybrid approach </w:t>
      </w:r>
      <w:r w:rsidR="00BD7F96" w:rsidRPr="00EF2C56">
        <w:rPr>
          <w:lang w:val="en-US"/>
        </w:rPr>
        <w:t>to power data</w:t>
      </w:r>
      <w:r w:rsidR="0004144B" w:rsidRPr="00EF2C56">
        <w:rPr>
          <w:lang w:val="en-US"/>
        </w:rPr>
        <w:t xml:space="preserve">, i.e. </w:t>
      </w:r>
      <w:r w:rsidR="00BD7F96" w:rsidRPr="00EF2C56">
        <w:rPr>
          <w:lang w:val="en-US"/>
        </w:rPr>
        <w:t>event-based techniques</w:t>
      </w:r>
      <w:r w:rsidR="0004144B" w:rsidRPr="00EF2C56">
        <w:rPr>
          <w:lang w:val="en-US"/>
        </w:rPr>
        <w:t xml:space="preserve"> </w:t>
      </w:r>
      <w:r w:rsidR="00BD7F96" w:rsidRPr="00EF2C56">
        <w:rPr>
          <w:lang w:val="en-US"/>
        </w:rPr>
        <w:t>and pattern recognition techniques for large household appliances.</w:t>
      </w:r>
      <w:r w:rsidR="004A53B5" w:rsidRPr="00EF2C56">
        <w:rPr>
          <w:lang w:val="en-US"/>
        </w:rPr>
        <w:t xml:space="preserve"> </w:t>
      </w:r>
    </w:p>
    <w:p w14:paraId="2C99B076" w14:textId="6ACEC6D1" w:rsidR="00E51DC5" w:rsidRPr="00EF2C56" w:rsidRDefault="00FA18D1" w:rsidP="00F5451E">
      <w:pPr>
        <w:pStyle w:val="Sectionheading"/>
        <w:numPr>
          <w:ilvl w:val="0"/>
          <w:numId w:val="2"/>
        </w:numPr>
        <w:rPr>
          <w:lang w:val="en-US"/>
        </w:rPr>
      </w:pPr>
      <w:r w:rsidRPr="00EF2C56">
        <w:rPr>
          <w:lang w:val="en-US"/>
        </w:rPr>
        <w:t>THE Home Energy Management System</w:t>
      </w:r>
    </w:p>
    <w:p w14:paraId="322EDE2C" w14:textId="5D28C6BB" w:rsidR="00BD7F96" w:rsidRPr="00EF2C56" w:rsidRDefault="00BD7F96" w:rsidP="00FD6394">
      <w:pPr>
        <w:pStyle w:val="Text"/>
        <w:rPr>
          <w:rFonts w:eastAsia="SimSun" w:cs="Mangal"/>
          <w:szCs w:val="24"/>
          <w:lang w:eastAsia="zh-CN" w:bidi="hi-IN"/>
        </w:rPr>
      </w:pPr>
      <w:r w:rsidRPr="00EF2C56">
        <w:rPr>
          <w:rFonts w:eastAsia="SimSun" w:cs="Mangal"/>
          <w:szCs w:val="24"/>
          <w:lang w:eastAsia="zh-CN" w:bidi="hi-IN"/>
        </w:rPr>
        <w:t xml:space="preserve">The Home Energy Management System (HEMS) is used to provide comfortable life for consumers as well as to save energy. This can be obtained using a home’s smart meter to monitor the electricity consumption of the devices existing in a household applying NILM techniques. The HEMS should identify the appliances that are active at any time, disaggregate the energy and estimate consumptions of the single device. </w:t>
      </w:r>
      <w:r w:rsidR="00B202CB" w:rsidRPr="00EF2C56">
        <w:rPr>
          <w:rFonts w:eastAsia="SimSun" w:cs="Mangal"/>
          <w:szCs w:val="24"/>
          <w:lang w:eastAsia="zh-CN" w:bidi="hi-IN"/>
        </w:rPr>
        <w:t>In this work, t</w:t>
      </w:r>
      <w:r w:rsidR="008C1CD0" w:rsidRPr="00EF2C56">
        <w:rPr>
          <w:rFonts w:eastAsia="SimSun" w:cs="Mangal"/>
          <w:szCs w:val="24"/>
          <w:lang w:eastAsia="zh-CN" w:bidi="hi-IN"/>
        </w:rPr>
        <w:t>he</w:t>
      </w:r>
      <w:r w:rsidRPr="00EF2C56">
        <w:rPr>
          <w:rFonts w:eastAsia="SimSun" w:cs="Mangal"/>
          <w:szCs w:val="24"/>
          <w:lang w:eastAsia="zh-CN" w:bidi="hi-IN"/>
        </w:rPr>
        <w:t xml:space="preserve"> </w:t>
      </w:r>
      <w:r w:rsidR="008C1CD0" w:rsidRPr="00EF2C56">
        <w:rPr>
          <w:rFonts w:eastAsia="SimSun" w:cs="Mangal"/>
          <w:szCs w:val="24"/>
          <w:lang w:eastAsia="zh-CN" w:bidi="hi-IN"/>
        </w:rPr>
        <w:t xml:space="preserve">chosen </w:t>
      </w:r>
      <w:r w:rsidRPr="00EF2C56">
        <w:rPr>
          <w:rFonts w:eastAsia="SimSun" w:cs="Mangal"/>
          <w:szCs w:val="24"/>
          <w:lang w:eastAsia="zh-CN" w:bidi="hi-IN"/>
        </w:rPr>
        <w:t xml:space="preserve">low-frequency smart meter is </w:t>
      </w:r>
      <w:r w:rsidR="00FC1C52" w:rsidRPr="00EF2C56">
        <w:rPr>
          <w:rFonts w:eastAsia="SimSun" w:cs="Mangal"/>
          <w:szCs w:val="24"/>
          <w:lang w:eastAsia="zh-CN" w:bidi="hi-IN"/>
        </w:rPr>
        <w:t xml:space="preserve">a </w:t>
      </w:r>
      <w:r w:rsidRPr="00EF2C56">
        <w:rPr>
          <w:rFonts w:eastAsia="SimSun" w:cs="Mangal"/>
          <w:szCs w:val="24"/>
          <w:lang w:eastAsia="zh-CN" w:bidi="hi-IN"/>
        </w:rPr>
        <w:t xml:space="preserve">sensor </w:t>
      </w:r>
      <w:r w:rsidR="00B202CB" w:rsidRPr="00EF2C56">
        <w:rPr>
          <w:rFonts w:eastAsia="SimSun" w:cs="Mangal"/>
          <w:szCs w:val="24"/>
          <w:lang w:eastAsia="zh-CN" w:bidi="hi-IN"/>
        </w:rPr>
        <w:t>belonging to a pre-commercial prototype [</w:t>
      </w:r>
      <w:r w:rsidR="00C771F5" w:rsidRPr="00EF2C56">
        <w:rPr>
          <w:rFonts w:eastAsia="SimSun" w:cs="Mangal"/>
          <w:szCs w:val="24"/>
          <w:lang w:eastAsia="zh-CN" w:bidi="hi-IN"/>
        </w:rPr>
        <w:t>7</w:t>
      </w:r>
      <w:r w:rsidR="00B202CB" w:rsidRPr="00EF2C56">
        <w:rPr>
          <w:rFonts w:eastAsia="SimSun" w:cs="Mangal"/>
          <w:szCs w:val="24"/>
          <w:lang w:eastAsia="zh-CN" w:bidi="hi-IN"/>
        </w:rPr>
        <w:t xml:space="preserve">] </w:t>
      </w:r>
      <w:r w:rsidRPr="00EF2C56">
        <w:rPr>
          <w:rFonts w:eastAsia="SimSun" w:cs="Mangal"/>
          <w:szCs w:val="24"/>
          <w:lang w:eastAsia="zh-CN" w:bidi="hi-IN"/>
        </w:rPr>
        <w:t>which provides steady-state signatures, such as real and reactive power time series. It is important that the HEMS set-up is easy to understand and interact with. It should have features</w:t>
      </w:r>
      <w:r w:rsidR="00220410" w:rsidRPr="00EF2C56">
        <w:rPr>
          <w:rFonts w:eastAsia="SimSun" w:cs="Mangal"/>
          <w:szCs w:val="24"/>
          <w:lang w:eastAsia="zh-CN" w:bidi="hi-IN"/>
        </w:rPr>
        <w:t>,</w:t>
      </w:r>
      <w:r w:rsidRPr="00EF2C56">
        <w:rPr>
          <w:rFonts w:eastAsia="SimSun" w:cs="Mangal"/>
          <w:szCs w:val="24"/>
          <w:lang w:eastAsia="zh-CN" w:bidi="hi-IN"/>
        </w:rPr>
        <w:t xml:space="preserve"> like </w:t>
      </w:r>
      <w:r w:rsidR="00220410" w:rsidRPr="00EF2C56">
        <w:rPr>
          <w:rFonts w:eastAsia="SimSun" w:cs="Mangal"/>
          <w:szCs w:val="24"/>
          <w:lang w:eastAsia="zh-CN" w:bidi="hi-IN"/>
        </w:rPr>
        <w:t>auto-</w:t>
      </w:r>
      <w:r w:rsidRPr="00EF2C56">
        <w:rPr>
          <w:rFonts w:eastAsia="SimSun" w:cs="Mangal"/>
          <w:szCs w:val="24"/>
          <w:lang w:eastAsia="zh-CN" w:bidi="hi-IN"/>
        </w:rPr>
        <w:t>configuration</w:t>
      </w:r>
      <w:r w:rsidR="001C2D34" w:rsidRPr="00EF2C56">
        <w:rPr>
          <w:rFonts w:eastAsia="SimSun" w:cs="Mangal"/>
          <w:szCs w:val="24"/>
          <w:lang w:eastAsia="zh-CN" w:bidi="hi-IN"/>
        </w:rPr>
        <w:t>,</w:t>
      </w:r>
      <w:r w:rsidRPr="00EF2C56">
        <w:rPr>
          <w:rFonts w:eastAsia="SimSun" w:cs="Mangal"/>
          <w:szCs w:val="24"/>
          <w:lang w:eastAsia="zh-CN" w:bidi="hi-IN"/>
        </w:rPr>
        <w:t xml:space="preserve"> which make the set-up process very easy. The non-intrusive technique, resorting to only one smart meter for the household, requires some effort in the first set-up phase</w:t>
      </w:r>
      <w:r w:rsidR="00220410" w:rsidRPr="00EF2C56">
        <w:rPr>
          <w:rFonts w:eastAsia="SimSun" w:cs="Mangal"/>
          <w:szCs w:val="24"/>
          <w:lang w:eastAsia="zh-CN" w:bidi="hi-IN"/>
        </w:rPr>
        <w:t>,</w:t>
      </w:r>
      <w:r w:rsidRPr="00EF2C56">
        <w:rPr>
          <w:rFonts w:eastAsia="SimSun" w:cs="Mangal"/>
          <w:szCs w:val="24"/>
          <w:lang w:eastAsia="zh-CN" w:bidi="hi-IN"/>
        </w:rPr>
        <w:t xml:space="preserve"> but it can be sometimes the only possible choice because installing</w:t>
      </w:r>
      <w:r w:rsidR="00220410" w:rsidRPr="00EF2C56">
        <w:rPr>
          <w:rFonts w:eastAsia="SimSun" w:cs="Mangal"/>
          <w:szCs w:val="24"/>
          <w:lang w:eastAsia="zh-CN" w:bidi="hi-IN"/>
        </w:rPr>
        <w:t xml:space="preserve"> a specific monitoring infrastructure, including new devices </w:t>
      </w:r>
      <w:r w:rsidRPr="00EF2C56">
        <w:rPr>
          <w:rFonts w:eastAsia="SimSun" w:cs="Mangal"/>
          <w:szCs w:val="24"/>
          <w:lang w:eastAsia="zh-CN" w:bidi="hi-IN"/>
        </w:rPr>
        <w:t>cables</w:t>
      </w:r>
      <w:r w:rsidR="00220410" w:rsidRPr="00EF2C56">
        <w:rPr>
          <w:rFonts w:eastAsia="SimSun" w:cs="Mangal"/>
          <w:szCs w:val="24"/>
          <w:lang w:eastAsia="zh-CN" w:bidi="hi-IN"/>
        </w:rPr>
        <w:t>,</w:t>
      </w:r>
      <w:r w:rsidRPr="00EF2C56">
        <w:rPr>
          <w:rFonts w:eastAsia="SimSun" w:cs="Mangal"/>
          <w:szCs w:val="24"/>
          <w:lang w:eastAsia="zh-CN" w:bidi="hi-IN"/>
        </w:rPr>
        <w:t xml:space="preserve"> may result in high implementation cost to the user.</w:t>
      </w:r>
    </w:p>
    <w:p w14:paraId="2D5276DE" w14:textId="6A7048FD" w:rsidR="00EB7194" w:rsidRPr="00EF2C56" w:rsidRDefault="00BD7F96" w:rsidP="000C5797">
      <w:pPr>
        <w:pStyle w:val="Text"/>
        <w:rPr>
          <w:rFonts w:eastAsia="SimSun" w:cs="Mangal"/>
          <w:szCs w:val="24"/>
          <w:lang w:eastAsia="zh-CN" w:bidi="hi-IN"/>
        </w:rPr>
      </w:pPr>
      <w:r w:rsidRPr="00EF2C56">
        <w:rPr>
          <w:rFonts w:eastAsia="SimSun" w:cs="Mangal"/>
          <w:szCs w:val="24"/>
          <w:lang w:eastAsia="zh-CN" w:bidi="hi-IN"/>
        </w:rPr>
        <w:t xml:space="preserve">The implemented acquisition system </w:t>
      </w:r>
      <w:r w:rsidR="00006206" w:rsidRPr="00EF2C56">
        <w:rPr>
          <w:rFonts w:eastAsia="SimSun" w:cs="Mangal"/>
          <w:szCs w:val="24"/>
          <w:lang w:eastAsia="zh-CN" w:bidi="hi-IN"/>
        </w:rPr>
        <w:t>of</w:t>
      </w:r>
      <w:r w:rsidRPr="00EF2C56">
        <w:rPr>
          <w:rFonts w:eastAsia="SimSun" w:cs="Mangal"/>
          <w:szCs w:val="24"/>
          <w:lang w:eastAsia="zh-CN" w:bidi="hi-IN"/>
        </w:rPr>
        <w:t xml:space="preserve"> the electricity consumption data consists of</w:t>
      </w:r>
      <w:r w:rsidR="00EB7194" w:rsidRPr="00EF2C56">
        <w:rPr>
          <w:rFonts w:eastAsia="SimSun" w:cs="Mangal"/>
          <w:szCs w:val="24"/>
          <w:lang w:eastAsia="zh-CN" w:bidi="hi-IN"/>
        </w:rPr>
        <w:t>:</w:t>
      </w:r>
    </w:p>
    <w:p w14:paraId="355FE62B" w14:textId="66F53901" w:rsidR="00EB7194" w:rsidRPr="00EF2C56" w:rsidRDefault="00A86453" w:rsidP="00D5152E">
      <w:pPr>
        <w:pStyle w:val="Text"/>
        <w:numPr>
          <w:ilvl w:val="0"/>
          <w:numId w:val="17"/>
        </w:numPr>
        <w:ind w:left="142" w:hanging="142"/>
        <w:rPr>
          <w:rFonts w:eastAsia="SimSun" w:cs="Mangal"/>
          <w:szCs w:val="24"/>
          <w:lang w:eastAsia="zh-CN" w:bidi="hi-IN"/>
        </w:rPr>
      </w:pPr>
      <w:r w:rsidRPr="00EF2C56">
        <w:rPr>
          <w:noProof/>
          <w:lang w:val="it-IT" w:eastAsia="it-IT"/>
        </w:rPr>
        <mc:AlternateContent>
          <mc:Choice Requires="wps">
            <w:drawing>
              <wp:anchor distT="0" distB="0" distL="114300" distR="114300" simplePos="0" relativeHeight="251659264" behindDoc="0" locked="0" layoutInCell="1" allowOverlap="1" wp14:anchorId="2B3AFF7F" wp14:editId="5CEBC905">
                <wp:simplePos x="0" y="0"/>
                <wp:positionH relativeFrom="margin">
                  <wp:posOffset>3201035</wp:posOffset>
                </wp:positionH>
                <wp:positionV relativeFrom="margin">
                  <wp:align>top</wp:align>
                </wp:positionV>
                <wp:extent cx="2919600" cy="1972800"/>
                <wp:effectExtent l="0" t="0" r="0" b="8890"/>
                <wp:wrapSquare wrapText="bothSides"/>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9600" cy="1972800"/>
                        </a:xfrm>
                        <a:prstGeom prst="rect">
                          <a:avLst/>
                        </a:prstGeom>
                        <a:solidFill>
                          <a:srgbClr val="FFFFFF"/>
                        </a:solidFill>
                        <a:ln w="9525">
                          <a:noFill/>
                          <a:miter lim="800000"/>
                          <a:headEnd/>
                          <a:tailEnd/>
                        </a:ln>
                      </wps:spPr>
                      <wps:txbx>
                        <w:txbxContent>
                          <w:p w14:paraId="5AB77838" w14:textId="77777777" w:rsidR="00391C9C" w:rsidRDefault="00391C9C" w:rsidP="00391C9C">
                            <w:pPr>
                              <w:pStyle w:val="Text"/>
                              <w:ind w:firstLine="0"/>
                              <w:jc w:val="center"/>
                            </w:pPr>
                            <w:r w:rsidRPr="004A53B5">
                              <w:rPr>
                                <w:noProof/>
                                <w:lang w:val="it-IT" w:eastAsia="it-IT"/>
                              </w:rPr>
                              <w:drawing>
                                <wp:inline distT="0" distB="0" distL="0" distR="0" wp14:anchorId="21A53414" wp14:editId="306D04AC">
                                  <wp:extent cx="2746130" cy="1547446"/>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grayscl/>
                                            <a:extLst>
                                              <a:ext uri="{28A0092B-C50C-407E-A947-70E740481C1C}">
                                                <a14:useLocalDpi xmlns:a14="http://schemas.microsoft.com/office/drawing/2010/main" val="0"/>
                                              </a:ext>
                                            </a:extLst>
                                          </a:blip>
                                          <a:srcRect l="2432" t="6760" r="4852" b="6126"/>
                                          <a:stretch/>
                                        </pic:blipFill>
                                        <pic:spPr bwMode="auto">
                                          <a:xfrm>
                                            <a:off x="0" y="0"/>
                                            <a:ext cx="2745720" cy="1547215"/>
                                          </a:xfrm>
                                          <a:prstGeom prst="rect">
                                            <a:avLst/>
                                          </a:prstGeom>
                                          <a:noFill/>
                                          <a:ln>
                                            <a:noFill/>
                                          </a:ln>
                                          <a:extLst>
                                            <a:ext uri="{53640926-AAD7-44D8-BBD7-CCE9431645EC}">
                                              <a14:shadowObscured xmlns:a14="http://schemas.microsoft.com/office/drawing/2010/main"/>
                                            </a:ext>
                                          </a:extLst>
                                        </pic:spPr>
                                      </pic:pic>
                                    </a:graphicData>
                                  </a:graphic>
                                </wp:inline>
                              </w:drawing>
                            </w:r>
                          </w:p>
                          <w:p w14:paraId="4F20352F" w14:textId="77777777" w:rsidR="00391C9C" w:rsidRPr="00194ECD" w:rsidRDefault="00391C9C" w:rsidP="00391C9C">
                            <w:pPr>
                              <w:pStyle w:val="FigureCaption"/>
                              <w:rPr>
                                <w:i/>
                                <w:iCs/>
                                <w:sz w:val="20"/>
                              </w:rPr>
                            </w:pPr>
                            <w:r w:rsidRPr="00194ECD">
                              <w:rPr>
                                <w:i/>
                                <w:iCs/>
                                <w:sz w:val="20"/>
                              </w:rPr>
                              <w:t>Fig. 1 Apparent power for a washing machine (hot water).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252.05pt;margin-top:0;width:229.9pt;height:155.35pt;z-index:25165926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" stroked="f">
                <v:textbox>
                  <w:txbxContent>
                    <w:p w14:paraId="5AB77838" w14:textId="77777777" w:rsidR="00391C9C" w:rsidRDefault="00391C9C" w:rsidP="00391C9C">
                      <w:pPr>
                        <w:pStyle w:val="Text"/>
                        <w:ind w:firstLine="0"/>
                        <w:jc w:val="center"/>
                      </w:pPr>
                      <w:r w:rsidRPr="004A53B5">
                        <w:rPr>
                          <w:noProof/>
                          <w:lang w:val="it-IT" w:eastAsia="it-IT"/>
                        </w:rPr>
                        <w:drawing>
                          <wp:inline distT="0" distB="0" distL="0" distR="0" wp14:anchorId="21A53414" wp14:editId="306D04AC">
                            <wp:extent cx="2746130" cy="1547446"/>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grayscl/>
                                      <a:extLst>
                                        <a:ext uri="{28A0092B-C50C-407E-A947-70E740481C1C}">
                                          <a14:useLocalDpi xmlns:a14="http://schemas.microsoft.com/office/drawing/2010/main" val="0"/>
                                        </a:ext>
                                      </a:extLst>
                                    </a:blip>
                                    <a:srcRect l="2432" t="6760" r="4852" b="6126"/>
                                    <a:stretch/>
                                  </pic:blipFill>
                                  <pic:spPr bwMode="auto">
                                    <a:xfrm>
                                      <a:off x="0" y="0"/>
                                      <a:ext cx="2745720" cy="1547215"/>
                                    </a:xfrm>
                                    <a:prstGeom prst="rect">
                                      <a:avLst/>
                                    </a:prstGeom>
                                    <a:noFill/>
                                    <a:ln>
                                      <a:noFill/>
                                    </a:ln>
                                    <a:extLst>
                                      <a:ext uri="{53640926-AAD7-44D8-BBD7-CCE9431645EC}">
                                        <a14:shadowObscured xmlns:a14="http://schemas.microsoft.com/office/drawing/2010/main"/>
                                      </a:ext>
                                    </a:extLst>
                                  </pic:spPr>
                                </pic:pic>
                              </a:graphicData>
                            </a:graphic>
                          </wp:inline>
                        </w:drawing>
                      </w:r>
                    </w:p>
                    <w:p w14:paraId="4F20352F" w14:textId="77777777" w:rsidR="00391C9C" w:rsidRPr="00194ECD" w:rsidRDefault="00391C9C" w:rsidP="00391C9C">
                      <w:pPr>
                        <w:pStyle w:val="FigureCaption"/>
                        <w:rPr>
                          <w:i/>
                          <w:iCs/>
                          <w:sz w:val="20"/>
                        </w:rPr>
                      </w:pPr>
                      <w:r w:rsidRPr="00194ECD">
                        <w:rPr>
                          <w:i/>
                          <w:iCs/>
                          <w:sz w:val="20"/>
                        </w:rPr>
                        <w:t>Fig. 1 Apparent power for a washing machine (hot water).</w:t>
                      </w:r>
                    </w:p>
                  </w:txbxContent>
                </v:textbox>
                <w10:wrap type="square" anchorx="margin" anchory="margin"/>
              </v:shape>
            </w:pict>
          </mc:Fallback>
        </mc:AlternateContent>
      </w:r>
      <w:r w:rsidR="00EB7194" w:rsidRPr="00EF2C56">
        <w:rPr>
          <w:rFonts w:eastAsia="SimSun" w:cs="Mangal"/>
          <w:szCs w:val="24"/>
          <w:lang w:eastAsia="zh-CN" w:bidi="hi-IN"/>
        </w:rPr>
        <w:t>one</w:t>
      </w:r>
      <w:r w:rsidR="00BD7F96" w:rsidRPr="00EF2C56">
        <w:rPr>
          <w:rFonts w:eastAsia="SimSun" w:cs="Mangal"/>
          <w:szCs w:val="24"/>
          <w:lang w:eastAsia="zh-CN" w:bidi="hi-IN"/>
        </w:rPr>
        <w:t xml:space="preserve"> EASTRON SDM220 </w:t>
      </w:r>
      <w:r w:rsidR="000C5797" w:rsidRPr="00EF2C56">
        <w:rPr>
          <w:rFonts w:eastAsia="SimSun" w:cs="Mangal"/>
          <w:szCs w:val="24"/>
          <w:lang w:eastAsia="zh-CN" w:bidi="hi-IN"/>
        </w:rPr>
        <w:t>single-phase energy</w:t>
      </w:r>
      <w:r w:rsidR="00EF17EB" w:rsidRPr="00EF2C56">
        <w:rPr>
          <w:rFonts w:eastAsia="SimSun" w:cs="Mangal"/>
          <w:szCs w:val="24"/>
          <w:lang w:eastAsia="zh-CN" w:bidi="hi-IN"/>
        </w:rPr>
        <w:t xml:space="preserve"> </w:t>
      </w:r>
      <w:r w:rsidR="00BD7F96" w:rsidRPr="00EF2C56">
        <w:rPr>
          <w:rFonts w:eastAsia="SimSun" w:cs="Mangal"/>
          <w:szCs w:val="24"/>
          <w:lang w:eastAsia="zh-CN" w:bidi="hi-IN"/>
        </w:rPr>
        <w:t>meter [</w:t>
      </w:r>
      <w:r w:rsidR="000D5EB2" w:rsidRPr="00EF2C56">
        <w:rPr>
          <w:rFonts w:eastAsia="SimSun" w:cs="Mangal"/>
          <w:szCs w:val="24"/>
          <w:lang w:eastAsia="zh-CN" w:bidi="hi-IN"/>
        </w:rPr>
        <w:t>8</w:t>
      </w:r>
      <w:r w:rsidR="00BE56ED" w:rsidRPr="00EF2C56">
        <w:rPr>
          <w:rFonts w:eastAsia="SimSun" w:cs="Mangal"/>
          <w:szCs w:val="24"/>
          <w:lang w:eastAsia="zh-CN" w:bidi="hi-IN"/>
        </w:rPr>
        <w:t>]</w:t>
      </w:r>
      <w:r w:rsidR="00EB7194" w:rsidRPr="00EF2C56">
        <w:rPr>
          <w:rFonts w:eastAsia="SimSun" w:cs="Mangal"/>
          <w:szCs w:val="24"/>
          <w:lang w:eastAsia="zh-CN" w:bidi="hi-IN"/>
        </w:rPr>
        <w:t>,</w:t>
      </w:r>
      <w:r w:rsidR="000C5797" w:rsidRPr="00EF2C56">
        <w:rPr>
          <w:rFonts w:eastAsia="SimSun" w:cs="Mangal"/>
          <w:szCs w:val="24"/>
          <w:lang w:eastAsia="zh-CN" w:bidi="hi-IN"/>
        </w:rPr>
        <w:t xml:space="preserve"> </w:t>
      </w:r>
      <w:r w:rsidR="00EB7194" w:rsidRPr="00EF2C56">
        <w:rPr>
          <w:rFonts w:eastAsia="SimSun" w:cs="Mangal"/>
          <w:szCs w:val="24"/>
          <w:lang w:eastAsia="zh-CN" w:bidi="hi-IN"/>
        </w:rPr>
        <w:t xml:space="preserve">for residential and industrial applications at </w:t>
      </w:r>
      <w:r w:rsidR="00BB0F66" w:rsidRPr="00EF2C56">
        <w:rPr>
          <w:rFonts w:eastAsia="SimSun" w:cs="Mangal"/>
          <w:szCs w:val="24"/>
          <w:lang w:eastAsia="zh-CN" w:bidi="hi-IN"/>
        </w:rPr>
        <w:t xml:space="preserve">a </w:t>
      </w:r>
      <w:r w:rsidR="00EB7194" w:rsidRPr="00EF2C56">
        <w:rPr>
          <w:rFonts w:eastAsia="SimSun" w:cs="Mangal"/>
          <w:szCs w:val="24"/>
          <w:lang w:eastAsia="zh-CN" w:bidi="hi-IN"/>
        </w:rPr>
        <w:t>rated voltage of 230</w:t>
      </w:r>
      <w:r w:rsidR="00017DBE" w:rsidRPr="00EF2C56">
        <w:rPr>
          <w:rFonts w:eastAsia="SimSun" w:cs="Mangal"/>
          <w:szCs w:val="24"/>
          <w:lang w:eastAsia="zh-CN" w:bidi="hi-IN"/>
        </w:rPr>
        <w:t> </w:t>
      </w:r>
      <w:r w:rsidR="00EB7194" w:rsidRPr="00EF2C56">
        <w:rPr>
          <w:rFonts w:eastAsia="SimSun" w:cs="Mangal"/>
          <w:szCs w:val="24"/>
          <w:lang w:eastAsia="zh-CN" w:bidi="hi-IN"/>
        </w:rPr>
        <w:t>V (range 176</w:t>
      </w:r>
      <w:r w:rsidR="00017DBE" w:rsidRPr="00EF2C56">
        <w:rPr>
          <w:rFonts w:eastAsia="SimSun" w:cs="Mangal"/>
          <w:szCs w:val="24"/>
          <w:lang w:eastAsia="zh-CN" w:bidi="hi-IN"/>
        </w:rPr>
        <w:noBreakHyphen/>
      </w:r>
      <w:r w:rsidR="00EB7194" w:rsidRPr="00EF2C56">
        <w:rPr>
          <w:rFonts w:eastAsia="SimSun" w:cs="Mangal"/>
          <w:szCs w:val="24"/>
          <w:lang w:eastAsia="zh-CN" w:bidi="hi-IN"/>
        </w:rPr>
        <w:t>276</w:t>
      </w:r>
      <w:r w:rsidR="00017DBE" w:rsidRPr="00EF2C56">
        <w:rPr>
          <w:rFonts w:eastAsia="SimSun"/>
        </w:rPr>
        <w:t> </w:t>
      </w:r>
      <w:r w:rsidR="00EB7194" w:rsidRPr="00EF2C56">
        <w:rPr>
          <w:rFonts w:eastAsia="SimSun" w:cs="Mangal"/>
          <w:szCs w:val="24"/>
          <w:lang w:eastAsia="zh-CN" w:bidi="hi-IN"/>
        </w:rPr>
        <w:t xml:space="preserve">V) and current </w:t>
      </w:r>
      <w:r w:rsidR="00971EE4" w:rsidRPr="00EF2C56">
        <w:rPr>
          <w:rFonts w:eastAsia="SimSun" w:cs="Mangal"/>
          <w:szCs w:val="24"/>
          <w:lang w:eastAsia="zh-CN" w:bidi="hi-IN"/>
        </w:rPr>
        <w:t xml:space="preserve">of </w:t>
      </w:r>
      <w:r w:rsidR="00EB7194" w:rsidRPr="00EF2C56">
        <w:rPr>
          <w:rFonts w:eastAsia="SimSun" w:cs="Mangal"/>
          <w:szCs w:val="24"/>
          <w:lang w:eastAsia="zh-CN" w:bidi="hi-IN"/>
        </w:rPr>
        <w:t>10</w:t>
      </w:r>
      <w:r w:rsidR="00017DBE" w:rsidRPr="00EF2C56">
        <w:rPr>
          <w:rFonts w:eastAsia="SimSun" w:cs="Mangal"/>
          <w:szCs w:val="24"/>
          <w:lang w:eastAsia="zh-CN" w:bidi="hi-IN"/>
        </w:rPr>
        <w:t> </w:t>
      </w:r>
      <w:r w:rsidR="00EB7194" w:rsidRPr="00EF2C56">
        <w:rPr>
          <w:rFonts w:eastAsia="SimSun" w:cs="Mangal"/>
          <w:szCs w:val="24"/>
          <w:lang w:eastAsia="zh-CN" w:bidi="hi-IN"/>
        </w:rPr>
        <w:t>A (range 0.5</w:t>
      </w:r>
      <w:r w:rsidR="00017DBE" w:rsidRPr="00EF2C56">
        <w:rPr>
          <w:rFonts w:eastAsia="SimSun" w:cs="Mangal"/>
          <w:szCs w:val="24"/>
          <w:lang w:eastAsia="zh-CN" w:bidi="hi-IN"/>
        </w:rPr>
        <w:noBreakHyphen/>
      </w:r>
      <w:r w:rsidR="00EB7194" w:rsidRPr="00EF2C56">
        <w:rPr>
          <w:rFonts w:eastAsia="SimSun" w:cs="Mangal"/>
          <w:szCs w:val="24"/>
          <w:lang w:eastAsia="zh-CN" w:bidi="hi-IN"/>
        </w:rPr>
        <w:t>100</w:t>
      </w:r>
      <w:r w:rsidR="00017DBE" w:rsidRPr="00EF2C56">
        <w:rPr>
          <w:rFonts w:eastAsia="SimSun" w:cs="Mangal"/>
          <w:szCs w:val="24"/>
          <w:lang w:eastAsia="zh-CN" w:bidi="hi-IN"/>
        </w:rPr>
        <w:t> </w:t>
      </w:r>
      <w:r w:rsidR="00EB7194" w:rsidRPr="00EF2C56">
        <w:rPr>
          <w:rFonts w:eastAsia="SimSun" w:cs="Mangal"/>
          <w:szCs w:val="24"/>
          <w:lang w:eastAsia="zh-CN" w:bidi="hi-IN"/>
        </w:rPr>
        <w:t xml:space="preserve">A). The accuracy requirements </w:t>
      </w:r>
      <w:r w:rsidR="00EF17EB" w:rsidRPr="00EF2C56">
        <w:rPr>
          <w:rFonts w:eastAsia="SimSun" w:cs="Mangal"/>
          <w:szCs w:val="24"/>
          <w:lang w:eastAsia="zh-CN" w:bidi="hi-IN"/>
        </w:rPr>
        <w:t xml:space="preserve">of the meter </w:t>
      </w:r>
      <w:r w:rsidR="00EB7194" w:rsidRPr="00EF2C56">
        <w:rPr>
          <w:rFonts w:eastAsia="SimSun" w:cs="Mangal"/>
          <w:szCs w:val="24"/>
          <w:lang w:eastAsia="zh-CN" w:bidi="hi-IN"/>
        </w:rPr>
        <w:t xml:space="preserve">are </w:t>
      </w:r>
      <w:r w:rsidR="00971EE4" w:rsidRPr="00EF2C56">
        <w:rPr>
          <w:rFonts w:eastAsia="SimSun" w:cs="Mangal"/>
          <w:szCs w:val="24"/>
          <w:lang w:eastAsia="zh-CN" w:bidi="hi-IN"/>
        </w:rPr>
        <w:t>reported in</w:t>
      </w:r>
      <w:r w:rsidR="00D5152E" w:rsidRPr="00EF2C56">
        <w:rPr>
          <w:rFonts w:eastAsia="SimSun" w:cs="Mangal"/>
          <w:szCs w:val="24"/>
          <w:lang w:eastAsia="zh-CN" w:bidi="hi-IN"/>
        </w:rPr>
        <w:t xml:space="preserve"> Table 1</w:t>
      </w:r>
      <w:r w:rsidR="00971EE4" w:rsidRPr="00EF2C56">
        <w:rPr>
          <w:rFonts w:eastAsia="SimSun" w:cs="Mangal"/>
          <w:szCs w:val="24"/>
          <w:lang w:eastAsia="zh-CN" w:bidi="hi-IN"/>
        </w:rPr>
        <w:t xml:space="preserve">; </w:t>
      </w:r>
    </w:p>
    <w:p w14:paraId="7FA08D0C" w14:textId="667E8AAE" w:rsidR="00EF17EB" w:rsidRPr="00EF2C56" w:rsidRDefault="00EF17EB" w:rsidP="00EF17EB">
      <w:pPr>
        <w:pStyle w:val="Text"/>
        <w:numPr>
          <w:ilvl w:val="0"/>
          <w:numId w:val="17"/>
        </w:numPr>
        <w:ind w:left="142" w:hanging="142"/>
        <w:rPr>
          <w:rFonts w:eastAsia="SimSun" w:cs="Mangal"/>
          <w:szCs w:val="24"/>
          <w:lang w:eastAsia="zh-CN" w:bidi="hi-IN"/>
        </w:rPr>
      </w:pPr>
      <w:r w:rsidRPr="00EF2C56">
        <w:rPr>
          <w:rFonts w:eastAsia="SimSun" w:cs="Mangal"/>
          <w:szCs w:val="24"/>
          <w:lang w:eastAsia="zh-CN" w:bidi="hi-IN"/>
        </w:rPr>
        <w:t>a PC on which the measurement software and the load disaggregation algorithm are implemented;</w:t>
      </w:r>
    </w:p>
    <w:p w14:paraId="366A9E3B" w14:textId="070AB7B5" w:rsidR="00AA41DF" w:rsidRPr="00EF2C56" w:rsidRDefault="00BE56ED" w:rsidP="00EF17EB">
      <w:pPr>
        <w:pStyle w:val="Text"/>
        <w:numPr>
          <w:ilvl w:val="0"/>
          <w:numId w:val="18"/>
        </w:numPr>
        <w:ind w:left="142" w:hanging="142"/>
        <w:rPr>
          <w:rFonts w:eastAsia="SimSun" w:cs="Mangal"/>
          <w:szCs w:val="24"/>
          <w:lang w:eastAsia="zh-CN" w:bidi="hi-IN"/>
        </w:rPr>
      </w:pPr>
      <w:r w:rsidRPr="00EF2C56">
        <w:rPr>
          <w:rFonts w:eastAsia="SimSun" w:cs="Mangal"/>
          <w:szCs w:val="24"/>
          <w:lang w:eastAsia="zh-CN" w:bidi="hi-IN"/>
        </w:rPr>
        <w:t>a MODBUS/</w:t>
      </w:r>
      <w:r w:rsidR="00BD7F96" w:rsidRPr="00EF2C56">
        <w:rPr>
          <w:rFonts w:eastAsia="SimSun" w:cs="Mangal"/>
          <w:szCs w:val="24"/>
          <w:lang w:eastAsia="zh-CN" w:bidi="hi-IN"/>
        </w:rPr>
        <w:t>RS485 Serial interface</w:t>
      </w:r>
      <w:r w:rsidR="00EF17EB" w:rsidRPr="00EF2C56">
        <w:rPr>
          <w:rFonts w:eastAsia="SimSun" w:cs="Mangal"/>
          <w:szCs w:val="24"/>
          <w:lang w:eastAsia="zh-CN" w:bidi="hi-IN"/>
        </w:rPr>
        <w:t>, including a Serial Port Converter Adapter Cable USB-RS485</w:t>
      </w:r>
      <w:r w:rsidR="00BD7F96" w:rsidRPr="00EF2C56">
        <w:rPr>
          <w:rFonts w:eastAsia="SimSun" w:cs="Mangal"/>
          <w:szCs w:val="24"/>
          <w:lang w:eastAsia="zh-CN" w:bidi="hi-IN"/>
        </w:rPr>
        <w:t xml:space="preserve">, </w:t>
      </w:r>
      <w:r w:rsidR="00EF17EB" w:rsidRPr="00EF2C56">
        <w:rPr>
          <w:rFonts w:eastAsia="SimSun" w:cs="Mangal"/>
          <w:szCs w:val="24"/>
          <w:lang w:eastAsia="zh-CN" w:bidi="hi-IN"/>
        </w:rPr>
        <w:t>allowing the remote communication between the energy meter and the PC.</w:t>
      </w:r>
    </w:p>
    <w:p w14:paraId="38528328" w14:textId="0D2B48AE" w:rsidR="000C19BB" w:rsidRPr="00EF2C56" w:rsidRDefault="000C19BB" w:rsidP="000C19BB">
      <w:pPr>
        <w:pStyle w:val="Text"/>
        <w:rPr>
          <w:rFonts w:eastAsia="SimSun" w:cs="Mangal"/>
          <w:szCs w:val="24"/>
          <w:lang w:eastAsia="zh-CN" w:bidi="hi-IN"/>
        </w:rPr>
      </w:pPr>
    </w:p>
    <w:p w14:paraId="507E7630" w14:textId="77777777" w:rsidR="000C19BB" w:rsidRPr="00EF2C56" w:rsidRDefault="000C19BB" w:rsidP="000C19BB">
      <w:pPr>
        <w:pStyle w:val="Didascalia"/>
        <w:keepNext/>
        <w:jc w:val="center"/>
        <w:rPr>
          <w:sz w:val="20"/>
          <w:szCs w:val="20"/>
          <w:lang w:val="en-GB"/>
        </w:rPr>
      </w:pPr>
      <w:r w:rsidRPr="00EF2C56">
        <w:rPr>
          <w:sz w:val="20"/>
          <w:szCs w:val="20"/>
          <w:lang w:val="en-GB"/>
        </w:rPr>
        <w:t xml:space="preserve">Table </w:t>
      </w:r>
      <w:r w:rsidRPr="00EF2C56">
        <w:rPr>
          <w:sz w:val="20"/>
          <w:szCs w:val="20"/>
        </w:rPr>
        <w:fldChar w:fldCharType="begin"/>
      </w:r>
      <w:r w:rsidRPr="00EF2C56">
        <w:rPr>
          <w:sz w:val="20"/>
          <w:szCs w:val="20"/>
          <w:lang w:val="en-GB"/>
        </w:rPr>
        <w:instrText xml:space="preserve"> SEQ Table \* ARABIC </w:instrText>
      </w:r>
      <w:r w:rsidRPr="00EF2C56">
        <w:rPr>
          <w:sz w:val="20"/>
          <w:szCs w:val="20"/>
        </w:rPr>
        <w:fldChar w:fldCharType="separate"/>
      </w:r>
      <w:r w:rsidR="00EF2C56">
        <w:rPr>
          <w:noProof/>
          <w:sz w:val="20"/>
          <w:szCs w:val="20"/>
          <w:lang w:val="en-GB"/>
        </w:rPr>
        <w:t>1</w:t>
      </w:r>
      <w:r w:rsidRPr="00EF2C56">
        <w:rPr>
          <w:sz w:val="20"/>
          <w:szCs w:val="20"/>
        </w:rPr>
        <w:fldChar w:fldCharType="end"/>
      </w:r>
      <w:r w:rsidRPr="00EF2C56">
        <w:rPr>
          <w:sz w:val="20"/>
          <w:szCs w:val="20"/>
          <w:lang w:val="en-GB"/>
        </w:rPr>
        <w:t>. Accuracy requirements of EASTRON SDM220</w:t>
      </w:r>
    </w:p>
    <w:tbl>
      <w:tblPr>
        <w:tblStyle w:val="Grigliatabel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33"/>
        <w:gridCol w:w="985"/>
        <w:gridCol w:w="2081"/>
      </w:tblGrid>
      <w:tr w:rsidR="00EF2C56" w:rsidRPr="00EF2C56" w14:paraId="1B1522E9" w14:textId="77777777" w:rsidTr="00633B7D">
        <w:tc>
          <w:tcPr>
            <w:tcW w:w="2518" w:type="dxa"/>
            <w:gridSpan w:val="2"/>
            <w:tcBorders>
              <w:top w:val="single" w:sz="12" w:space="0" w:color="auto"/>
              <w:bottom w:val="single" w:sz="4" w:space="0" w:color="auto"/>
            </w:tcBorders>
            <w:vAlign w:val="center"/>
          </w:tcPr>
          <w:p w14:paraId="1E88F56B" w14:textId="77777777" w:rsidR="000C19BB" w:rsidRPr="00EF2C56" w:rsidRDefault="000C19BB" w:rsidP="00633B7D">
            <w:pPr>
              <w:pStyle w:val="Text"/>
              <w:ind w:firstLine="0"/>
              <w:jc w:val="center"/>
              <w:rPr>
                <w:rFonts w:eastAsia="SimSun" w:cs="Mangal"/>
                <w:b/>
                <w:bCs/>
                <w:sz w:val="18"/>
                <w:szCs w:val="22"/>
                <w:lang w:eastAsia="zh-CN" w:bidi="hi-IN"/>
              </w:rPr>
            </w:pPr>
            <w:r w:rsidRPr="00EF2C56">
              <w:rPr>
                <w:rFonts w:eastAsia="SimSun" w:cs="Mangal"/>
                <w:b/>
                <w:bCs/>
                <w:sz w:val="18"/>
                <w:szCs w:val="22"/>
                <w:lang w:eastAsia="zh-CN" w:bidi="hi-IN"/>
              </w:rPr>
              <w:t>Parameter</w:t>
            </w:r>
          </w:p>
        </w:tc>
        <w:tc>
          <w:tcPr>
            <w:tcW w:w="2081" w:type="dxa"/>
            <w:tcBorders>
              <w:top w:val="single" w:sz="12" w:space="0" w:color="auto"/>
              <w:bottom w:val="single" w:sz="4" w:space="0" w:color="auto"/>
            </w:tcBorders>
            <w:vAlign w:val="center"/>
          </w:tcPr>
          <w:p w14:paraId="073BC585" w14:textId="77777777" w:rsidR="000C19BB" w:rsidRPr="00EF2C56" w:rsidRDefault="000C19BB" w:rsidP="00633B7D">
            <w:pPr>
              <w:pStyle w:val="Text"/>
              <w:ind w:firstLine="0"/>
              <w:jc w:val="center"/>
              <w:rPr>
                <w:rFonts w:eastAsia="SimSun" w:cs="Mangal"/>
                <w:b/>
                <w:bCs/>
                <w:sz w:val="18"/>
                <w:szCs w:val="22"/>
                <w:lang w:eastAsia="zh-CN" w:bidi="hi-IN"/>
              </w:rPr>
            </w:pPr>
            <w:r w:rsidRPr="00EF2C56">
              <w:rPr>
                <w:rFonts w:eastAsia="SimSun" w:cs="Mangal"/>
                <w:b/>
                <w:bCs/>
                <w:sz w:val="18"/>
                <w:szCs w:val="22"/>
                <w:lang w:eastAsia="zh-CN" w:bidi="hi-IN"/>
              </w:rPr>
              <w:t>Accuracy</w:t>
            </w:r>
          </w:p>
        </w:tc>
      </w:tr>
      <w:tr w:rsidR="00EF2C56" w:rsidRPr="00EF2C56" w14:paraId="13646695" w14:textId="77777777" w:rsidTr="00633B7D">
        <w:tc>
          <w:tcPr>
            <w:tcW w:w="2518" w:type="dxa"/>
            <w:gridSpan w:val="2"/>
            <w:tcBorders>
              <w:bottom w:val="dashSmallGap" w:sz="4" w:space="0" w:color="auto"/>
            </w:tcBorders>
            <w:vAlign w:val="center"/>
          </w:tcPr>
          <w:p w14:paraId="14E902D7" w14:textId="77777777" w:rsidR="000C19BB" w:rsidRPr="00EF2C56" w:rsidRDefault="000C19BB" w:rsidP="00633B7D">
            <w:pPr>
              <w:pStyle w:val="Text"/>
              <w:ind w:firstLine="0"/>
              <w:jc w:val="center"/>
              <w:rPr>
                <w:rFonts w:eastAsia="SimSun" w:cs="Mangal"/>
                <w:sz w:val="18"/>
                <w:szCs w:val="22"/>
                <w:lang w:eastAsia="zh-CN" w:bidi="hi-IN"/>
              </w:rPr>
            </w:pPr>
            <w:r w:rsidRPr="00EF2C56">
              <w:rPr>
                <w:rFonts w:eastAsia="SimSun" w:cs="Mangal"/>
                <w:sz w:val="18"/>
                <w:szCs w:val="22"/>
                <w:lang w:eastAsia="zh-CN" w:bidi="hi-IN"/>
              </w:rPr>
              <w:t>Voltage</w:t>
            </w:r>
          </w:p>
        </w:tc>
        <w:tc>
          <w:tcPr>
            <w:tcW w:w="2081" w:type="dxa"/>
            <w:tcBorders>
              <w:bottom w:val="dashSmallGap" w:sz="4" w:space="0" w:color="auto"/>
            </w:tcBorders>
            <w:vAlign w:val="center"/>
          </w:tcPr>
          <w:p w14:paraId="4A1E9C71" w14:textId="77777777" w:rsidR="000C19BB" w:rsidRPr="00EF2C56" w:rsidRDefault="000C19BB" w:rsidP="00633B7D">
            <w:pPr>
              <w:pStyle w:val="Text"/>
              <w:ind w:firstLine="0"/>
              <w:jc w:val="center"/>
              <w:rPr>
                <w:rFonts w:eastAsia="SimSun" w:cs="Mangal"/>
                <w:sz w:val="18"/>
                <w:szCs w:val="22"/>
                <w:lang w:eastAsia="zh-CN" w:bidi="hi-IN"/>
              </w:rPr>
            </w:pPr>
            <w:r w:rsidRPr="00EF2C56">
              <w:rPr>
                <w:sz w:val="18"/>
                <w:szCs w:val="22"/>
              </w:rPr>
              <w:t>0.5% of range maximum</w:t>
            </w:r>
          </w:p>
        </w:tc>
      </w:tr>
      <w:tr w:rsidR="00EF2C56" w:rsidRPr="00EF2C56" w14:paraId="4471CD53" w14:textId="77777777" w:rsidTr="00633B7D">
        <w:tc>
          <w:tcPr>
            <w:tcW w:w="2518" w:type="dxa"/>
            <w:gridSpan w:val="2"/>
            <w:tcBorders>
              <w:top w:val="dashSmallGap" w:sz="4" w:space="0" w:color="auto"/>
              <w:bottom w:val="dashSmallGap" w:sz="4" w:space="0" w:color="auto"/>
            </w:tcBorders>
            <w:vAlign w:val="center"/>
          </w:tcPr>
          <w:p w14:paraId="0DC01934" w14:textId="77777777" w:rsidR="000C19BB" w:rsidRPr="00EF2C56" w:rsidRDefault="000C19BB" w:rsidP="00633B7D">
            <w:pPr>
              <w:pStyle w:val="Text"/>
              <w:ind w:firstLine="0"/>
              <w:jc w:val="center"/>
              <w:rPr>
                <w:rFonts w:eastAsia="SimSun" w:cs="Mangal"/>
                <w:sz w:val="18"/>
                <w:szCs w:val="22"/>
                <w:lang w:eastAsia="zh-CN" w:bidi="hi-IN"/>
              </w:rPr>
            </w:pPr>
            <w:r w:rsidRPr="00EF2C56">
              <w:rPr>
                <w:rFonts w:eastAsia="SimSun" w:cs="Mangal"/>
                <w:sz w:val="18"/>
                <w:szCs w:val="22"/>
                <w:lang w:eastAsia="zh-CN" w:bidi="hi-IN"/>
              </w:rPr>
              <w:t>Current</w:t>
            </w:r>
          </w:p>
        </w:tc>
        <w:tc>
          <w:tcPr>
            <w:tcW w:w="2081" w:type="dxa"/>
            <w:tcBorders>
              <w:top w:val="dashSmallGap" w:sz="4" w:space="0" w:color="auto"/>
              <w:bottom w:val="dashSmallGap" w:sz="4" w:space="0" w:color="auto"/>
            </w:tcBorders>
            <w:vAlign w:val="center"/>
          </w:tcPr>
          <w:p w14:paraId="1D93A6C6" w14:textId="77777777" w:rsidR="000C19BB" w:rsidRPr="00EF2C56" w:rsidRDefault="000C19BB" w:rsidP="00633B7D">
            <w:pPr>
              <w:pStyle w:val="Text"/>
              <w:ind w:firstLine="0"/>
              <w:jc w:val="center"/>
              <w:rPr>
                <w:rFonts w:eastAsia="SimSun" w:cs="Mangal"/>
                <w:sz w:val="18"/>
                <w:szCs w:val="22"/>
                <w:lang w:eastAsia="zh-CN" w:bidi="hi-IN"/>
              </w:rPr>
            </w:pPr>
            <w:r w:rsidRPr="00EF2C56">
              <w:rPr>
                <w:sz w:val="18"/>
                <w:szCs w:val="22"/>
              </w:rPr>
              <w:t>0.5% of nominal</w:t>
            </w:r>
          </w:p>
        </w:tc>
      </w:tr>
      <w:tr w:rsidR="00EF2C56" w:rsidRPr="00EF2C56" w14:paraId="668E1BCB" w14:textId="77777777" w:rsidTr="00633B7D">
        <w:trPr>
          <w:trHeight w:val="52"/>
        </w:trPr>
        <w:tc>
          <w:tcPr>
            <w:tcW w:w="1533" w:type="dxa"/>
            <w:vMerge w:val="restart"/>
            <w:tcBorders>
              <w:top w:val="dashSmallGap" w:sz="4" w:space="0" w:color="auto"/>
              <w:bottom w:val="dashSmallGap" w:sz="4" w:space="0" w:color="auto"/>
            </w:tcBorders>
            <w:vAlign w:val="center"/>
          </w:tcPr>
          <w:p w14:paraId="5CDEC95C" w14:textId="77777777" w:rsidR="000C19BB" w:rsidRPr="00EF2C56" w:rsidRDefault="000C19BB" w:rsidP="00633B7D">
            <w:pPr>
              <w:pStyle w:val="Text"/>
              <w:ind w:firstLine="0"/>
              <w:jc w:val="center"/>
              <w:rPr>
                <w:rFonts w:eastAsia="SimSun" w:cs="Mangal"/>
                <w:sz w:val="18"/>
                <w:szCs w:val="22"/>
                <w:lang w:eastAsia="zh-CN" w:bidi="hi-IN"/>
              </w:rPr>
            </w:pPr>
            <w:r w:rsidRPr="00EF2C56">
              <w:rPr>
                <w:rFonts w:eastAsia="SimSun" w:cs="Mangal"/>
                <w:sz w:val="18"/>
                <w:szCs w:val="22"/>
                <w:lang w:eastAsia="zh-CN" w:bidi="hi-IN"/>
              </w:rPr>
              <w:t>Power</w:t>
            </w:r>
          </w:p>
        </w:tc>
        <w:tc>
          <w:tcPr>
            <w:tcW w:w="985" w:type="dxa"/>
            <w:tcBorders>
              <w:top w:val="dashSmallGap" w:sz="4" w:space="0" w:color="auto"/>
              <w:bottom w:val="nil"/>
            </w:tcBorders>
            <w:vAlign w:val="center"/>
          </w:tcPr>
          <w:p w14:paraId="69DFB0F3" w14:textId="77777777" w:rsidR="000C19BB" w:rsidRPr="00EF2C56" w:rsidRDefault="000C19BB" w:rsidP="00633B7D">
            <w:pPr>
              <w:pStyle w:val="Text"/>
              <w:ind w:firstLine="0"/>
              <w:jc w:val="center"/>
              <w:rPr>
                <w:rFonts w:eastAsia="SimSun" w:cs="Mangal"/>
                <w:sz w:val="18"/>
                <w:szCs w:val="22"/>
                <w:lang w:eastAsia="zh-CN" w:bidi="hi-IN"/>
              </w:rPr>
            </w:pPr>
            <w:r w:rsidRPr="00EF2C56">
              <w:rPr>
                <w:rFonts w:eastAsia="SimSun" w:cs="Mangal"/>
                <w:sz w:val="18"/>
                <w:szCs w:val="22"/>
                <w:lang w:eastAsia="zh-CN" w:bidi="hi-IN"/>
              </w:rPr>
              <w:t>Active</w:t>
            </w:r>
          </w:p>
        </w:tc>
        <w:tc>
          <w:tcPr>
            <w:tcW w:w="2081" w:type="dxa"/>
            <w:vMerge w:val="restart"/>
            <w:tcBorders>
              <w:top w:val="dashSmallGap" w:sz="4" w:space="0" w:color="auto"/>
              <w:bottom w:val="dashSmallGap" w:sz="4" w:space="0" w:color="auto"/>
            </w:tcBorders>
            <w:vAlign w:val="center"/>
          </w:tcPr>
          <w:p w14:paraId="45945503" w14:textId="77777777" w:rsidR="000C19BB" w:rsidRPr="00EF2C56" w:rsidRDefault="000C19BB" w:rsidP="00633B7D">
            <w:pPr>
              <w:pStyle w:val="Text"/>
              <w:ind w:firstLine="0"/>
              <w:jc w:val="center"/>
              <w:rPr>
                <w:rFonts w:eastAsia="SimSun" w:cs="Mangal"/>
                <w:sz w:val="18"/>
                <w:szCs w:val="22"/>
                <w:lang w:eastAsia="zh-CN" w:bidi="hi-IN"/>
              </w:rPr>
            </w:pPr>
            <w:r w:rsidRPr="00EF2C56">
              <w:rPr>
                <w:sz w:val="18"/>
                <w:szCs w:val="22"/>
              </w:rPr>
              <w:t>1% of range maximum</w:t>
            </w:r>
          </w:p>
        </w:tc>
      </w:tr>
      <w:tr w:rsidR="00EF2C56" w:rsidRPr="00EF2C56" w14:paraId="4F99D8A7" w14:textId="77777777" w:rsidTr="00633B7D">
        <w:trPr>
          <w:trHeight w:val="51"/>
        </w:trPr>
        <w:tc>
          <w:tcPr>
            <w:tcW w:w="1533" w:type="dxa"/>
            <w:vMerge/>
            <w:tcBorders>
              <w:bottom w:val="dashSmallGap" w:sz="4" w:space="0" w:color="auto"/>
            </w:tcBorders>
            <w:vAlign w:val="center"/>
          </w:tcPr>
          <w:p w14:paraId="74CD346D" w14:textId="77777777" w:rsidR="000C19BB" w:rsidRPr="00EF2C56" w:rsidRDefault="000C19BB" w:rsidP="00633B7D">
            <w:pPr>
              <w:pStyle w:val="Text"/>
              <w:ind w:firstLine="0"/>
              <w:jc w:val="center"/>
              <w:rPr>
                <w:rFonts w:eastAsia="SimSun" w:cs="Mangal"/>
                <w:sz w:val="18"/>
                <w:szCs w:val="22"/>
                <w:lang w:eastAsia="zh-CN" w:bidi="hi-IN"/>
              </w:rPr>
            </w:pPr>
          </w:p>
        </w:tc>
        <w:tc>
          <w:tcPr>
            <w:tcW w:w="985" w:type="dxa"/>
            <w:tcBorders>
              <w:top w:val="nil"/>
              <w:bottom w:val="nil"/>
            </w:tcBorders>
            <w:vAlign w:val="center"/>
          </w:tcPr>
          <w:p w14:paraId="7F613932" w14:textId="77777777" w:rsidR="000C19BB" w:rsidRPr="00EF2C56" w:rsidRDefault="000C19BB" w:rsidP="00633B7D">
            <w:pPr>
              <w:pStyle w:val="Text"/>
              <w:ind w:firstLine="0"/>
              <w:jc w:val="center"/>
              <w:rPr>
                <w:rFonts w:eastAsia="SimSun" w:cs="Mangal"/>
                <w:sz w:val="18"/>
                <w:szCs w:val="22"/>
                <w:lang w:eastAsia="zh-CN" w:bidi="hi-IN"/>
              </w:rPr>
            </w:pPr>
            <w:r w:rsidRPr="00EF2C56">
              <w:rPr>
                <w:rFonts w:eastAsia="SimSun" w:cs="Mangal"/>
                <w:sz w:val="18"/>
                <w:szCs w:val="22"/>
                <w:lang w:eastAsia="zh-CN" w:bidi="hi-IN"/>
              </w:rPr>
              <w:t>Reactive</w:t>
            </w:r>
          </w:p>
        </w:tc>
        <w:tc>
          <w:tcPr>
            <w:tcW w:w="2081" w:type="dxa"/>
            <w:vMerge/>
            <w:tcBorders>
              <w:bottom w:val="dashSmallGap" w:sz="4" w:space="0" w:color="auto"/>
            </w:tcBorders>
            <w:vAlign w:val="center"/>
          </w:tcPr>
          <w:p w14:paraId="4FDC4041" w14:textId="77777777" w:rsidR="000C19BB" w:rsidRPr="00EF2C56" w:rsidRDefault="000C19BB" w:rsidP="00633B7D">
            <w:pPr>
              <w:pStyle w:val="Text"/>
              <w:ind w:firstLine="0"/>
              <w:jc w:val="center"/>
              <w:rPr>
                <w:rFonts w:eastAsia="SimSun" w:cs="Mangal"/>
                <w:sz w:val="18"/>
                <w:szCs w:val="22"/>
                <w:lang w:eastAsia="zh-CN" w:bidi="hi-IN"/>
              </w:rPr>
            </w:pPr>
          </w:p>
        </w:tc>
      </w:tr>
      <w:tr w:rsidR="00EF2C56" w:rsidRPr="00EF2C56" w14:paraId="752A564D" w14:textId="77777777" w:rsidTr="00633B7D">
        <w:trPr>
          <w:trHeight w:val="51"/>
        </w:trPr>
        <w:tc>
          <w:tcPr>
            <w:tcW w:w="1533" w:type="dxa"/>
            <w:vMerge/>
            <w:tcBorders>
              <w:bottom w:val="dashSmallGap" w:sz="4" w:space="0" w:color="auto"/>
            </w:tcBorders>
            <w:vAlign w:val="center"/>
          </w:tcPr>
          <w:p w14:paraId="5C194CBE" w14:textId="77777777" w:rsidR="000C19BB" w:rsidRPr="00EF2C56" w:rsidRDefault="000C19BB" w:rsidP="00633B7D">
            <w:pPr>
              <w:pStyle w:val="Text"/>
              <w:ind w:firstLine="0"/>
              <w:jc w:val="center"/>
              <w:rPr>
                <w:rFonts w:eastAsia="SimSun" w:cs="Mangal"/>
                <w:sz w:val="18"/>
                <w:szCs w:val="22"/>
                <w:lang w:eastAsia="zh-CN" w:bidi="hi-IN"/>
              </w:rPr>
            </w:pPr>
          </w:p>
        </w:tc>
        <w:tc>
          <w:tcPr>
            <w:tcW w:w="985" w:type="dxa"/>
            <w:tcBorders>
              <w:top w:val="nil"/>
              <w:bottom w:val="dashSmallGap" w:sz="4" w:space="0" w:color="auto"/>
            </w:tcBorders>
            <w:vAlign w:val="center"/>
          </w:tcPr>
          <w:p w14:paraId="51A1F934" w14:textId="77777777" w:rsidR="000C19BB" w:rsidRPr="00EF2C56" w:rsidRDefault="000C19BB" w:rsidP="00633B7D">
            <w:pPr>
              <w:pStyle w:val="Text"/>
              <w:ind w:firstLine="0"/>
              <w:jc w:val="center"/>
              <w:rPr>
                <w:rFonts w:eastAsia="SimSun" w:cs="Mangal"/>
                <w:sz w:val="18"/>
                <w:szCs w:val="22"/>
                <w:lang w:eastAsia="zh-CN" w:bidi="hi-IN"/>
              </w:rPr>
            </w:pPr>
            <w:r w:rsidRPr="00EF2C56">
              <w:rPr>
                <w:rFonts w:eastAsia="SimSun" w:cs="Mangal"/>
                <w:sz w:val="18"/>
                <w:szCs w:val="22"/>
                <w:lang w:eastAsia="zh-CN" w:bidi="hi-IN"/>
              </w:rPr>
              <w:t>Apparent</w:t>
            </w:r>
          </w:p>
        </w:tc>
        <w:tc>
          <w:tcPr>
            <w:tcW w:w="2081" w:type="dxa"/>
            <w:vMerge/>
            <w:tcBorders>
              <w:bottom w:val="dashSmallGap" w:sz="4" w:space="0" w:color="auto"/>
            </w:tcBorders>
            <w:vAlign w:val="center"/>
          </w:tcPr>
          <w:p w14:paraId="4DE2141C" w14:textId="77777777" w:rsidR="000C19BB" w:rsidRPr="00EF2C56" w:rsidRDefault="000C19BB" w:rsidP="00633B7D">
            <w:pPr>
              <w:pStyle w:val="Text"/>
              <w:ind w:firstLine="0"/>
              <w:jc w:val="center"/>
              <w:rPr>
                <w:rFonts w:eastAsia="SimSun" w:cs="Mangal"/>
                <w:sz w:val="18"/>
                <w:szCs w:val="22"/>
                <w:lang w:eastAsia="zh-CN" w:bidi="hi-IN"/>
              </w:rPr>
            </w:pPr>
          </w:p>
        </w:tc>
      </w:tr>
      <w:tr w:rsidR="00EF2C56" w:rsidRPr="00EF2C56" w14:paraId="3D28A547" w14:textId="77777777" w:rsidTr="00633B7D">
        <w:trPr>
          <w:trHeight w:val="77"/>
        </w:trPr>
        <w:tc>
          <w:tcPr>
            <w:tcW w:w="1533" w:type="dxa"/>
            <w:vMerge w:val="restart"/>
            <w:tcBorders>
              <w:top w:val="dashSmallGap" w:sz="4" w:space="0" w:color="auto"/>
              <w:bottom w:val="single" w:sz="12" w:space="0" w:color="auto"/>
            </w:tcBorders>
            <w:vAlign w:val="center"/>
          </w:tcPr>
          <w:p w14:paraId="743DC9E5" w14:textId="77777777" w:rsidR="000C19BB" w:rsidRPr="00EF2C56" w:rsidRDefault="000C19BB" w:rsidP="00633B7D">
            <w:pPr>
              <w:pStyle w:val="Text"/>
              <w:ind w:firstLine="0"/>
              <w:jc w:val="center"/>
              <w:rPr>
                <w:rFonts w:eastAsia="SimSun" w:cs="Mangal"/>
                <w:sz w:val="18"/>
                <w:szCs w:val="22"/>
                <w:lang w:eastAsia="zh-CN" w:bidi="hi-IN"/>
              </w:rPr>
            </w:pPr>
            <w:r w:rsidRPr="00EF2C56">
              <w:rPr>
                <w:rFonts w:eastAsia="SimSun" w:cs="Mangal"/>
                <w:sz w:val="18"/>
                <w:szCs w:val="22"/>
                <w:lang w:eastAsia="zh-CN" w:bidi="hi-IN"/>
              </w:rPr>
              <w:t>Energy</w:t>
            </w:r>
          </w:p>
        </w:tc>
        <w:tc>
          <w:tcPr>
            <w:tcW w:w="985" w:type="dxa"/>
            <w:tcBorders>
              <w:top w:val="dashSmallGap" w:sz="4" w:space="0" w:color="auto"/>
              <w:bottom w:val="dashSmallGap" w:sz="4" w:space="0" w:color="auto"/>
            </w:tcBorders>
            <w:vAlign w:val="center"/>
          </w:tcPr>
          <w:p w14:paraId="0177550D" w14:textId="77777777" w:rsidR="000C19BB" w:rsidRPr="00EF2C56" w:rsidRDefault="000C19BB" w:rsidP="00633B7D">
            <w:pPr>
              <w:pStyle w:val="Text"/>
              <w:ind w:firstLine="0"/>
              <w:jc w:val="center"/>
              <w:rPr>
                <w:rFonts w:eastAsia="SimSun" w:cs="Mangal"/>
                <w:sz w:val="18"/>
                <w:szCs w:val="22"/>
                <w:lang w:eastAsia="zh-CN" w:bidi="hi-IN"/>
              </w:rPr>
            </w:pPr>
            <w:r w:rsidRPr="00EF2C56">
              <w:rPr>
                <w:rFonts w:eastAsia="SimSun" w:cs="Mangal"/>
                <w:sz w:val="18"/>
                <w:szCs w:val="22"/>
                <w:lang w:eastAsia="zh-CN" w:bidi="hi-IN"/>
              </w:rPr>
              <w:t>Active</w:t>
            </w:r>
          </w:p>
        </w:tc>
        <w:tc>
          <w:tcPr>
            <w:tcW w:w="2081" w:type="dxa"/>
            <w:tcBorders>
              <w:top w:val="dashSmallGap" w:sz="4" w:space="0" w:color="auto"/>
              <w:bottom w:val="dashSmallGap" w:sz="4" w:space="0" w:color="auto"/>
            </w:tcBorders>
            <w:vAlign w:val="center"/>
          </w:tcPr>
          <w:p w14:paraId="5A0674C4" w14:textId="77777777" w:rsidR="000C19BB" w:rsidRPr="00EF2C56" w:rsidRDefault="000C19BB" w:rsidP="00633B7D">
            <w:pPr>
              <w:pStyle w:val="Contenutotabella"/>
              <w:jc w:val="center"/>
              <w:rPr>
                <w:sz w:val="18"/>
                <w:szCs w:val="22"/>
                <w:lang w:val="en-GB"/>
              </w:rPr>
            </w:pPr>
            <w:r w:rsidRPr="00EF2C56">
              <w:rPr>
                <w:sz w:val="18"/>
                <w:szCs w:val="22"/>
                <w:lang w:val="en-GB"/>
              </w:rPr>
              <w:t>Class 1 IEC 62053-21</w:t>
            </w:r>
          </w:p>
          <w:p w14:paraId="44BA6104" w14:textId="77777777" w:rsidR="000C19BB" w:rsidRPr="00EF2C56" w:rsidRDefault="000C19BB" w:rsidP="00633B7D">
            <w:pPr>
              <w:pStyle w:val="Text"/>
              <w:ind w:firstLine="0"/>
              <w:jc w:val="center"/>
              <w:rPr>
                <w:rFonts w:eastAsia="SimSun" w:cs="Mangal"/>
                <w:sz w:val="18"/>
                <w:szCs w:val="22"/>
                <w:lang w:eastAsia="zh-CN" w:bidi="hi-IN"/>
              </w:rPr>
            </w:pPr>
            <w:r w:rsidRPr="00EF2C56">
              <w:rPr>
                <w:sz w:val="18"/>
                <w:szCs w:val="22"/>
                <w:lang w:val="en-GB"/>
              </w:rPr>
              <w:t>Class B EN 50470-3</w:t>
            </w:r>
          </w:p>
        </w:tc>
      </w:tr>
      <w:tr w:rsidR="000C19BB" w:rsidRPr="00EF2C56" w14:paraId="55FEBDAF" w14:textId="77777777" w:rsidTr="00633B7D">
        <w:trPr>
          <w:trHeight w:val="77"/>
        </w:trPr>
        <w:tc>
          <w:tcPr>
            <w:tcW w:w="1533" w:type="dxa"/>
            <w:vMerge/>
            <w:tcBorders>
              <w:bottom w:val="single" w:sz="12" w:space="0" w:color="auto"/>
            </w:tcBorders>
            <w:vAlign w:val="center"/>
          </w:tcPr>
          <w:p w14:paraId="5B5971ED" w14:textId="77777777" w:rsidR="000C19BB" w:rsidRPr="00EF2C56" w:rsidRDefault="000C19BB" w:rsidP="00633B7D">
            <w:pPr>
              <w:pStyle w:val="Text"/>
              <w:ind w:firstLine="0"/>
              <w:jc w:val="center"/>
              <w:rPr>
                <w:rFonts w:eastAsia="SimSun" w:cs="Mangal"/>
                <w:sz w:val="18"/>
                <w:szCs w:val="22"/>
                <w:lang w:eastAsia="zh-CN" w:bidi="hi-IN"/>
              </w:rPr>
            </w:pPr>
          </w:p>
        </w:tc>
        <w:tc>
          <w:tcPr>
            <w:tcW w:w="985" w:type="dxa"/>
            <w:tcBorders>
              <w:top w:val="dashSmallGap" w:sz="4" w:space="0" w:color="auto"/>
              <w:bottom w:val="single" w:sz="12" w:space="0" w:color="auto"/>
            </w:tcBorders>
            <w:vAlign w:val="center"/>
          </w:tcPr>
          <w:p w14:paraId="117488D6" w14:textId="77777777" w:rsidR="000C19BB" w:rsidRPr="00EF2C56" w:rsidRDefault="000C19BB" w:rsidP="00633B7D">
            <w:pPr>
              <w:pStyle w:val="Text"/>
              <w:ind w:firstLine="0"/>
              <w:jc w:val="center"/>
              <w:rPr>
                <w:rFonts w:eastAsia="SimSun" w:cs="Mangal"/>
                <w:sz w:val="18"/>
                <w:szCs w:val="22"/>
                <w:lang w:eastAsia="zh-CN" w:bidi="hi-IN"/>
              </w:rPr>
            </w:pPr>
            <w:r w:rsidRPr="00EF2C56">
              <w:rPr>
                <w:rFonts w:eastAsia="SimSun" w:cs="Mangal"/>
                <w:sz w:val="18"/>
                <w:szCs w:val="22"/>
                <w:lang w:eastAsia="zh-CN" w:bidi="hi-IN"/>
              </w:rPr>
              <w:t>Reactive</w:t>
            </w:r>
          </w:p>
        </w:tc>
        <w:tc>
          <w:tcPr>
            <w:tcW w:w="2081" w:type="dxa"/>
            <w:tcBorders>
              <w:top w:val="dashSmallGap" w:sz="4" w:space="0" w:color="auto"/>
              <w:bottom w:val="single" w:sz="12" w:space="0" w:color="auto"/>
            </w:tcBorders>
            <w:vAlign w:val="center"/>
          </w:tcPr>
          <w:p w14:paraId="3EB23742" w14:textId="77777777" w:rsidR="000C19BB" w:rsidRPr="00EF2C56" w:rsidRDefault="000C19BB" w:rsidP="00633B7D">
            <w:pPr>
              <w:pStyle w:val="Text"/>
              <w:ind w:firstLine="0"/>
              <w:jc w:val="center"/>
              <w:rPr>
                <w:rFonts w:eastAsia="SimSun" w:cs="Mangal"/>
                <w:sz w:val="18"/>
                <w:szCs w:val="22"/>
                <w:lang w:eastAsia="zh-CN" w:bidi="hi-IN"/>
              </w:rPr>
            </w:pPr>
            <w:r w:rsidRPr="00EF2C56">
              <w:rPr>
                <w:sz w:val="18"/>
                <w:szCs w:val="22"/>
              </w:rPr>
              <w:t>1% of range maximum</w:t>
            </w:r>
          </w:p>
        </w:tc>
      </w:tr>
    </w:tbl>
    <w:p w14:paraId="30A0436B" w14:textId="77777777" w:rsidR="00B837D5" w:rsidRPr="00EF2C56" w:rsidRDefault="00B837D5" w:rsidP="000C19BB">
      <w:pPr>
        <w:pStyle w:val="Text"/>
        <w:rPr>
          <w:rFonts w:eastAsia="SimSun" w:cs="Mangal"/>
          <w:szCs w:val="24"/>
          <w:lang w:eastAsia="zh-CN" w:bidi="hi-IN"/>
        </w:rPr>
      </w:pPr>
    </w:p>
    <w:p w14:paraId="10869D02" w14:textId="77777777" w:rsidR="000C19BB" w:rsidRPr="00EF2C56" w:rsidRDefault="000C19BB" w:rsidP="000C19BB">
      <w:pPr>
        <w:pStyle w:val="Text"/>
        <w:rPr>
          <w:rFonts w:eastAsia="SimSun" w:cs="Mangal"/>
          <w:szCs w:val="24"/>
          <w:lang w:eastAsia="zh-CN" w:bidi="hi-IN"/>
        </w:rPr>
      </w:pPr>
      <w:r w:rsidRPr="00EF2C56">
        <w:rPr>
          <w:rFonts w:eastAsia="SimSun" w:cs="Mangal"/>
          <w:szCs w:val="24"/>
          <w:lang w:eastAsia="zh-CN" w:bidi="hi-IN"/>
        </w:rPr>
        <w:t xml:space="preserve">Several domestic consumption data have been acquired, by installing the energy meter between the investigated appliances and the domestic network. </w:t>
      </w:r>
    </w:p>
    <w:p w14:paraId="2493A86F" w14:textId="178DB7A7" w:rsidR="00BD7F96" w:rsidRPr="00EF2C56" w:rsidRDefault="00006206" w:rsidP="00A973D9">
      <w:pPr>
        <w:pStyle w:val="Text"/>
      </w:pPr>
      <w:r w:rsidRPr="00EF2C56">
        <w:rPr>
          <w:rFonts w:eastAsia="SimSun" w:cs="Mangal"/>
          <w:szCs w:val="24"/>
          <w:lang w:eastAsia="zh-CN" w:bidi="hi-IN"/>
        </w:rPr>
        <w:t>The</w:t>
      </w:r>
      <w:r w:rsidR="00A973D9" w:rsidRPr="00EF2C56">
        <w:rPr>
          <w:rFonts w:eastAsia="SimSun" w:cs="Mangal"/>
          <w:szCs w:val="24"/>
          <w:lang w:eastAsia="zh-CN" w:bidi="hi-IN"/>
        </w:rPr>
        <w:t xml:space="preserve"> acquisition frequency </w:t>
      </w:r>
      <w:r w:rsidRPr="00EF2C56">
        <w:rPr>
          <w:rFonts w:eastAsia="SimSun" w:cs="Mangal"/>
          <w:szCs w:val="24"/>
          <w:lang w:eastAsia="zh-CN" w:bidi="hi-IN"/>
        </w:rPr>
        <w:t xml:space="preserve">is </w:t>
      </w:r>
      <w:r w:rsidR="00A973D9" w:rsidRPr="00EF2C56">
        <w:rPr>
          <w:rFonts w:eastAsia="SimSun" w:cs="Mangal"/>
          <w:szCs w:val="24"/>
          <w:lang w:eastAsia="zh-CN" w:bidi="hi-IN"/>
        </w:rPr>
        <w:t>equal to 1 Hz</w:t>
      </w:r>
      <w:r w:rsidR="00A973D9" w:rsidRPr="00EF2C56">
        <w:t>.</w:t>
      </w:r>
      <w:r w:rsidR="00AB3C34" w:rsidRPr="00EF2C56">
        <w:t xml:space="preserve"> </w:t>
      </w:r>
      <w:r w:rsidR="00BD7F96" w:rsidRPr="00EF2C56">
        <w:rPr>
          <w:rFonts w:eastAsia="SimSun" w:cs="Mangal"/>
          <w:szCs w:val="24"/>
          <w:lang w:eastAsia="zh-CN" w:bidi="hi-IN"/>
        </w:rPr>
        <w:t>During the set-up phase</w:t>
      </w:r>
      <w:r w:rsidR="00EF35AB" w:rsidRPr="00EF2C56">
        <w:rPr>
          <w:rFonts w:eastAsia="SimSun" w:cs="Mangal"/>
          <w:szCs w:val="24"/>
          <w:lang w:eastAsia="zh-CN" w:bidi="hi-IN"/>
        </w:rPr>
        <w:t>,</w:t>
      </w:r>
      <w:r w:rsidR="00BD7F96" w:rsidRPr="00EF2C56">
        <w:rPr>
          <w:rFonts w:eastAsia="SimSun" w:cs="Mangal"/>
          <w:szCs w:val="24"/>
          <w:lang w:eastAsia="zh-CN" w:bidi="hi-IN"/>
        </w:rPr>
        <w:t xml:space="preserve"> the user should select the devices of interest and collect the measurements from each of the plugs connected to </w:t>
      </w:r>
      <w:r w:rsidR="00BD3984" w:rsidRPr="00EF2C56">
        <w:rPr>
          <w:rFonts w:eastAsia="SimSun" w:cs="Mangal"/>
          <w:szCs w:val="24"/>
          <w:lang w:eastAsia="zh-CN" w:bidi="hi-IN"/>
        </w:rPr>
        <w:t>those</w:t>
      </w:r>
      <w:r w:rsidR="00BD7F96" w:rsidRPr="00EF2C56">
        <w:rPr>
          <w:rFonts w:eastAsia="SimSun" w:cs="Mangal"/>
          <w:szCs w:val="24"/>
          <w:lang w:eastAsia="zh-CN" w:bidi="hi-IN"/>
        </w:rPr>
        <w:t xml:space="preserve"> appliances </w:t>
      </w:r>
      <w:r w:rsidR="00BD3984" w:rsidRPr="00EF2C56">
        <w:rPr>
          <w:rFonts w:eastAsia="SimSun" w:cs="Mangal"/>
          <w:szCs w:val="24"/>
          <w:lang w:eastAsia="zh-CN" w:bidi="hi-IN"/>
        </w:rPr>
        <w:t xml:space="preserve">when they are </w:t>
      </w:r>
      <w:r w:rsidR="00BD7F96" w:rsidRPr="00EF2C56">
        <w:rPr>
          <w:rFonts w:eastAsia="SimSun" w:cs="Mangal"/>
          <w:szCs w:val="24"/>
          <w:lang w:eastAsia="zh-CN" w:bidi="hi-IN"/>
        </w:rPr>
        <w:t>working alone</w:t>
      </w:r>
      <w:r w:rsidR="00BD3984" w:rsidRPr="00EF2C56">
        <w:rPr>
          <w:rFonts w:eastAsia="SimSun" w:cs="Mangal"/>
          <w:szCs w:val="24"/>
          <w:lang w:eastAsia="zh-CN" w:bidi="hi-IN"/>
        </w:rPr>
        <w:t>, i.e. when the other electrical equipment in the house is switched off</w:t>
      </w:r>
      <w:r w:rsidR="00BD7F96" w:rsidRPr="00EF2C56">
        <w:rPr>
          <w:rFonts w:eastAsia="SimSun" w:cs="Mangal"/>
          <w:szCs w:val="24"/>
          <w:lang w:eastAsia="zh-CN" w:bidi="hi-IN"/>
        </w:rPr>
        <w:t>. A label should be supplied for each device. Then, the system automatically creates the home database of signatures that will be interviewed during the recall phase</w:t>
      </w:r>
      <w:r w:rsidR="00BD7F96" w:rsidRPr="00EF2C56">
        <w:t xml:space="preserve"> to identify the appliances from the aggregate power consumption. </w:t>
      </w:r>
    </w:p>
    <w:p w14:paraId="2EDCA254" w14:textId="77777777" w:rsidR="00FD4701" w:rsidRPr="00EF2C56" w:rsidRDefault="007B0454" w:rsidP="00FD4701">
      <w:pPr>
        <w:pStyle w:val="Text"/>
      </w:pPr>
      <w:r w:rsidRPr="00EF2C56">
        <w:t xml:space="preserve">In this work the appliances are categorized into four types based on their operation states [9]: 1) Type-I, appliance with ON/OFF states (binary states of power); 2) Type-II, ﬁnite state machines with a ﬁnite number of operation states (multiple states of power); 3) Type-III, continuously varying devices with variable power consumption, as a washing machine and a light dimmer (infinite middle states of power); 4) Type-IV, appliances that stay ON for days or weeks and with a constant power consumption level. </w:t>
      </w:r>
    </w:p>
    <w:p w14:paraId="217C301A" w14:textId="614C2A35" w:rsidR="007B0454" w:rsidRPr="00EF2C56" w:rsidRDefault="007B0454" w:rsidP="00FD4701">
      <w:pPr>
        <w:pStyle w:val="Text"/>
        <w:rPr>
          <w:rFonts w:eastAsia="SimSun" w:cs="Mangal"/>
          <w:szCs w:val="24"/>
          <w:lang w:eastAsia="zh-CN" w:bidi="hi-IN"/>
        </w:rPr>
      </w:pPr>
      <w:r w:rsidRPr="00EF2C56">
        <w:t>In case of Type-II, data for all the transitions between possible states should be acquired and labeled (manual set</w:t>
      </w:r>
      <w:r w:rsidRPr="00EF2C56">
        <w:noBreakHyphen/>
        <w:t xml:space="preserve">up). In case of Type-III devices, data from each cycle are characterized by complex patterns. As an example, Fig. 1 shows the typical behavior of the apparent power for the washing machine. </w:t>
      </w:r>
      <w:r w:rsidRPr="00EF2C56">
        <w:rPr>
          <w:rFonts w:eastAsia="SimSun" w:cs="Mangal"/>
          <w:szCs w:val="24"/>
          <w:lang w:eastAsia="zh-CN" w:bidi="hi-IN"/>
        </w:rPr>
        <w:t>As can been noted, the power consumption fluctuates while heating/washing or rinsing/drying the laundry. The proposed technique facilitates the training process by pre-populating the training data set with signatures of some Type-III devices showing typical patterns (automatic set</w:t>
      </w:r>
      <w:r w:rsidRPr="00EF2C56">
        <w:rPr>
          <w:rFonts w:eastAsia="SimSun" w:cs="Mangal"/>
          <w:szCs w:val="24"/>
          <w:lang w:eastAsia="zh-CN" w:bidi="hi-IN"/>
        </w:rPr>
        <w:noBreakHyphen/>
        <w:t>up).</w:t>
      </w:r>
    </w:p>
    <w:p w14:paraId="77FB2863" w14:textId="534F51CB" w:rsidR="00E14C8D" w:rsidRPr="00EF2C56" w:rsidRDefault="00E14C8D" w:rsidP="00F5451E">
      <w:pPr>
        <w:pStyle w:val="Sectionheading"/>
        <w:numPr>
          <w:ilvl w:val="0"/>
          <w:numId w:val="2"/>
        </w:numPr>
      </w:pPr>
      <w:r w:rsidRPr="00EF2C56">
        <w:t>The PROCEDURE</w:t>
      </w:r>
    </w:p>
    <w:p w14:paraId="7E7D043D" w14:textId="50E00F15" w:rsidR="005F319F" w:rsidRPr="00EF2C56" w:rsidRDefault="00E14C8D" w:rsidP="008B146D">
      <w:pPr>
        <w:pStyle w:val="Bodytextfirst"/>
        <w:rPr>
          <w:lang w:val="en-US"/>
        </w:rPr>
      </w:pPr>
      <w:r w:rsidRPr="00EF2C56">
        <w:rPr>
          <w:lang w:val="en-US"/>
        </w:rPr>
        <w:t>In the following, the implemented procedure is presented showing how the variations of apparent</w:t>
      </w:r>
      <w:r w:rsidR="009C170A" w:rsidRPr="00EF2C56">
        <w:rPr>
          <w:lang w:val="en-US"/>
        </w:rPr>
        <w:t xml:space="preserve"> (S)</w:t>
      </w:r>
      <w:r w:rsidRPr="00EF2C56">
        <w:rPr>
          <w:lang w:val="en-US"/>
        </w:rPr>
        <w:t>, real</w:t>
      </w:r>
      <w:r w:rsidR="009C170A" w:rsidRPr="00EF2C56">
        <w:rPr>
          <w:lang w:val="en-US"/>
        </w:rPr>
        <w:t xml:space="preserve"> (P)</w:t>
      </w:r>
      <w:r w:rsidRPr="00EF2C56">
        <w:rPr>
          <w:lang w:val="en-US"/>
        </w:rPr>
        <w:t xml:space="preserve"> and reactive powers</w:t>
      </w:r>
      <w:r w:rsidR="00194ECD" w:rsidRPr="00EF2C56">
        <w:rPr>
          <w:lang w:val="en-US"/>
        </w:rPr>
        <w:t xml:space="preserve"> (Q)</w:t>
      </w:r>
      <w:r w:rsidRPr="00EF2C56">
        <w:rPr>
          <w:lang w:val="en-US"/>
        </w:rPr>
        <w:t xml:space="preserve">, the oscillation frequencies of the signals and the varying patterns of </w:t>
      </w:r>
      <w:r w:rsidRPr="00EF2C56">
        <w:rPr>
          <w:lang w:val="en-US"/>
        </w:rPr>
        <w:lastRenderedPageBreak/>
        <w:t xml:space="preserve">Type-III appliances are used in the training phase for the creation of the signatures database, whereas during a recall phase the appliances are recognized inside an aggregated signal. </w:t>
      </w:r>
      <w:r w:rsidR="007A19BB" w:rsidRPr="00EF2C56">
        <w:rPr>
          <w:lang w:val="en-US"/>
        </w:rPr>
        <w:t xml:space="preserve">In order to better understand the whole procedure, Fig. 2 </w:t>
      </w:r>
      <w:r w:rsidR="008B146D" w:rsidRPr="00EF2C56">
        <w:rPr>
          <w:lang w:val="en-US"/>
        </w:rPr>
        <w:t xml:space="preserve">shows its </w:t>
      </w:r>
      <w:r w:rsidR="007A19BB" w:rsidRPr="00EF2C56">
        <w:rPr>
          <w:lang w:val="en-US"/>
        </w:rPr>
        <w:t>flow</w:t>
      </w:r>
      <w:r w:rsidR="008B146D" w:rsidRPr="00EF2C56">
        <w:rPr>
          <w:lang w:val="en-US"/>
        </w:rPr>
        <w:t xml:space="preserve"> </w:t>
      </w:r>
      <w:r w:rsidR="007A19BB" w:rsidRPr="00EF2C56">
        <w:rPr>
          <w:lang w:val="en-US"/>
        </w:rPr>
        <w:t>chart.</w:t>
      </w:r>
    </w:p>
    <w:p w14:paraId="4DC2EB40" w14:textId="458C60A6" w:rsidR="007A206E" w:rsidRPr="00EF2C56" w:rsidRDefault="007A206E" w:rsidP="007A206E">
      <w:pPr>
        <w:pStyle w:val="Subsectionheading"/>
      </w:pPr>
      <w:r w:rsidRPr="00EF2C56">
        <w:t xml:space="preserve">The training </w:t>
      </w:r>
      <w:r w:rsidRPr="00EF2C56">
        <w:rPr>
          <w:lang w:val="en-GB"/>
        </w:rPr>
        <w:t>phase</w:t>
      </w:r>
    </w:p>
    <w:p w14:paraId="783C03C8" w14:textId="51B224BC" w:rsidR="00194ECD" w:rsidRPr="00EF2C56" w:rsidRDefault="00E85535" w:rsidP="00194ECD">
      <w:pPr>
        <w:pStyle w:val="Text"/>
        <w:ind w:firstLine="238"/>
      </w:pPr>
      <w:r w:rsidRPr="00EF2C56">
        <w:rPr>
          <w:noProof/>
          <w:lang w:val="it-IT" w:eastAsia="it-IT"/>
        </w:rPr>
        <mc:AlternateContent>
          <mc:Choice Requires="wps">
            <w:drawing>
              <wp:anchor distT="0" distB="0" distL="114300" distR="114300" simplePos="0" relativeHeight="251669504" behindDoc="0" locked="0" layoutInCell="1" allowOverlap="1" wp14:anchorId="2A157E8A" wp14:editId="59C8C5A7">
                <wp:simplePos x="0" y="0"/>
                <wp:positionH relativeFrom="margin">
                  <wp:align>right</wp:align>
                </wp:positionH>
                <wp:positionV relativeFrom="margin">
                  <wp:align>top</wp:align>
                </wp:positionV>
                <wp:extent cx="2918460" cy="6228000"/>
                <wp:effectExtent l="0" t="0" r="0" b="1905"/>
                <wp:wrapSquare wrapText="bothSides"/>
                <wp:docPr id="1" name="Casella di tes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8460" cy="6228000"/>
                        </a:xfrm>
                        <a:prstGeom prst="rect">
                          <a:avLst/>
                        </a:prstGeom>
                        <a:solidFill>
                          <a:srgbClr val="FFFFFF"/>
                        </a:solidFill>
                        <a:ln w="9525">
                          <a:noFill/>
                          <a:miter lim="800000"/>
                          <a:headEnd/>
                          <a:tailEnd/>
                        </a:ln>
                      </wps:spPr>
                      <wps:txbx>
                        <w:txbxContent>
                          <w:p w14:paraId="37597EAA" w14:textId="2485AB95" w:rsidR="00477896" w:rsidRPr="00EF2C56" w:rsidRDefault="00FD4701" w:rsidP="00FD4701">
                            <w:pPr>
                              <w:pStyle w:val="Text"/>
                              <w:ind w:firstLine="0"/>
                              <w:jc w:val="center"/>
                            </w:pPr>
                            <w:bookmarkStart w:id="0" w:name="_GoBack"/>
                            <w:r w:rsidRPr="00EF2C56">
                              <w:rPr>
                                <w:noProof/>
                                <w:lang w:val="it-IT" w:eastAsia="it-IT"/>
                              </w:rPr>
                              <w:drawing>
                                <wp:inline distT="0" distB="0" distL="0" distR="0" wp14:anchorId="7F74DFFA" wp14:editId="06EECF7E">
                                  <wp:extent cx="2636234" cy="57240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36234" cy="5724000"/>
                                          </a:xfrm>
                                          <a:prstGeom prst="rect">
                                            <a:avLst/>
                                          </a:prstGeom>
                                          <a:noFill/>
                                          <a:ln>
                                            <a:noFill/>
                                          </a:ln>
                                        </pic:spPr>
                                      </pic:pic>
                                    </a:graphicData>
                                  </a:graphic>
                                </wp:inline>
                              </w:drawing>
                            </w:r>
                          </w:p>
                          <w:p w14:paraId="5A96A06F" w14:textId="77777777" w:rsidR="00477896" w:rsidRPr="00EF2C56" w:rsidRDefault="00477896" w:rsidP="00477896">
                            <w:pPr>
                              <w:pStyle w:val="Text"/>
                              <w:ind w:firstLine="0"/>
                              <w:jc w:val="center"/>
                            </w:pPr>
                          </w:p>
                          <w:p w14:paraId="7F5D05AA" w14:textId="6888C97D" w:rsidR="00477896" w:rsidRPr="00EF2C56" w:rsidRDefault="00477896" w:rsidP="00477896">
                            <w:pPr>
                              <w:rPr>
                                <w:lang w:val="en-US"/>
                              </w:rPr>
                            </w:pPr>
                            <w:r w:rsidRPr="00EF2C56">
                              <w:rPr>
                                <w:i/>
                                <w:iCs/>
                                <w:sz w:val="20"/>
                                <w:lang w:val="en-US"/>
                              </w:rPr>
                              <w:t>Fig. 2. Flow</w:t>
                            </w:r>
                            <w:r w:rsidR="008B146D" w:rsidRPr="00EF2C56">
                              <w:rPr>
                                <w:i/>
                                <w:iCs/>
                                <w:sz w:val="20"/>
                                <w:lang w:val="en-US"/>
                              </w:rPr>
                              <w:t xml:space="preserve"> </w:t>
                            </w:r>
                            <w:r w:rsidRPr="00EF2C56">
                              <w:rPr>
                                <w:i/>
                                <w:iCs/>
                                <w:sz w:val="20"/>
                                <w:lang w:val="en-US"/>
                              </w:rPr>
                              <w:t>chart of the procedure.</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1" o:spid="_x0000_s1027" type="#_x0000_t202" style="position:absolute;left:0;text-align:left;margin-left:178.6pt;margin-top:0;width:229.8pt;height:490.4pt;z-index:251669504;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" stroked="f">
                <v:textbox>
                  <w:txbxContent>
                    <w:p w14:paraId="37597EAA" w14:textId="2485AB95" w:rsidR="00477896" w:rsidRPr="00EF2C56" w:rsidRDefault="00FD4701" w:rsidP="00FD4701">
                      <w:pPr>
                        <w:pStyle w:val="Text"/>
                        <w:ind w:firstLine="0"/>
                        <w:jc w:val="center"/>
                      </w:pPr>
                      <w:bookmarkStart w:id="1" w:name="_GoBack"/>
                      <w:r w:rsidRPr="00EF2C56">
                        <w:rPr>
                          <w:noProof/>
                          <w:lang w:val="it-IT" w:eastAsia="it-IT"/>
                        </w:rPr>
                        <w:drawing>
                          <wp:inline distT="0" distB="0" distL="0" distR="0" wp14:anchorId="7F74DFFA" wp14:editId="06EECF7E">
                            <wp:extent cx="2636234" cy="57240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36234" cy="5724000"/>
                                    </a:xfrm>
                                    <a:prstGeom prst="rect">
                                      <a:avLst/>
                                    </a:prstGeom>
                                    <a:noFill/>
                                    <a:ln>
                                      <a:noFill/>
                                    </a:ln>
                                  </pic:spPr>
                                </pic:pic>
                              </a:graphicData>
                            </a:graphic>
                          </wp:inline>
                        </w:drawing>
                      </w:r>
                    </w:p>
                    <w:p w14:paraId="5A96A06F" w14:textId="77777777" w:rsidR="00477896" w:rsidRPr="00EF2C56" w:rsidRDefault="00477896" w:rsidP="00477896">
                      <w:pPr>
                        <w:pStyle w:val="Text"/>
                        <w:ind w:firstLine="0"/>
                        <w:jc w:val="center"/>
                      </w:pPr>
                    </w:p>
                    <w:p w14:paraId="7F5D05AA" w14:textId="6888C97D" w:rsidR="00477896" w:rsidRPr="00EF2C56" w:rsidRDefault="00477896" w:rsidP="00477896">
                      <w:pPr>
                        <w:rPr>
                          <w:lang w:val="en-US"/>
                        </w:rPr>
                      </w:pPr>
                      <w:r w:rsidRPr="00EF2C56">
                        <w:rPr>
                          <w:i/>
                          <w:iCs/>
                          <w:sz w:val="20"/>
                          <w:lang w:val="en-US"/>
                        </w:rPr>
                        <w:t>Fig. 2. Flow</w:t>
                      </w:r>
                      <w:r w:rsidR="008B146D" w:rsidRPr="00EF2C56">
                        <w:rPr>
                          <w:i/>
                          <w:iCs/>
                          <w:sz w:val="20"/>
                          <w:lang w:val="en-US"/>
                        </w:rPr>
                        <w:t xml:space="preserve"> </w:t>
                      </w:r>
                      <w:r w:rsidRPr="00EF2C56">
                        <w:rPr>
                          <w:i/>
                          <w:iCs/>
                          <w:sz w:val="20"/>
                          <w:lang w:val="en-US"/>
                        </w:rPr>
                        <w:t>chart of the procedure.</w:t>
                      </w:r>
                      <w:bookmarkEnd w:id="1"/>
                    </w:p>
                  </w:txbxContent>
                </v:textbox>
                <w10:wrap type="square" anchorx="margin" anchory="margin"/>
              </v:shape>
            </w:pict>
          </mc:Fallback>
        </mc:AlternateContent>
      </w:r>
      <w:r w:rsidR="00A973D9" w:rsidRPr="00EF2C56">
        <w:t>The automatic procedure to create the database of signatures consists of the following steps.</w:t>
      </w:r>
      <w:r w:rsidR="004E6B1E" w:rsidRPr="00EF2C56">
        <w:t xml:space="preserve"> </w:t>
      </w:r>
      <w:r w:rsidR="00A973D9" w:rsidRPr="00EF2C56">
        <w:t>For each Type I and II device the user provide</w:t>
      </w:r>
      <w:r w:rsidR="00AB3C34" w:rsidRPr="00EF2C56">
        <w:t>s</w:t>
      </w:r>
      <w:r w:rsidR="00A973D9" w:rsidRPr="00EF2C56">
        <w:t xml:space="preserve"> the label and the number of possible states. In fact, kitchen ovens, stoves, clothes dryers, </w:t>
      </w:r>
      <w:r w:rsidR="001C2D34" w:rsidRPr="00EF2C56">
        <w:t>etc.</w:t>
      </w:r>
      <w:r w:rsidR="00A973D9" w:rsidRPr="00EF2C56">
        <w:t>, go through several states where heating elements and fans can be switched in various combinations. For instance, for an electric stove with three power levels (states), the system asks for twelve possible switching events</w:t>
      </w:r>
      <w:r w:rsidR="00066156" w:rsidRPr="00EF2C56">
        <w:t xml:space="preserve">, </w:t>
      </w:r>
      <w:r w:rsidR="00CD698C" w:rsidRPr="00EF2C56">
        <w:t xml:space="preserve">among </w:t>
      </w:r>
      <w:r w:rsidR="00066156" w:rsidRPr="00EF2C56">
        <w:t>OFF</w:t>
      </w:r>
      <w:r w:rsidR="00AB3C34" w:rsidRPr="00EF2C56">
        <w:t>/</w:t>
      </w:r>
      <w:r w:rsidR="00CD698C" w:rsidRPr="00EF2C56">
        <w:t>ON states</w:t>
      </w:r>
      <w:r w:rsidR="00A973D9" w:rsidRPr="00EF2C56">
        <w:t xml:space="preserve">. From the plugs connected to each appliance, the user must collect several measurements for each switching event. This allows to increase data robustness to the noise, e.g., small ﬂuctuations in appliance consumption, electronics constantly on, and appliances turning </w:t>
      </w:r>
      <w:r w:rsidR="00194ECD" w:rsidRPr="00EF2C56">
        <w:t>ON</w:t>
      </w:r>
      <w:r w:rsidR="00A973D9" w:rsidRPr="00EF2C56">
        <w:t>/</w:t>
      </w:r>
      <w:r w:rsidR="00194ECD" w:rsidRPr="00EF2C56">
        <w:t>OFF</w:t>
      </w:r>
      <w:r w:rsidR="00A973D9" w:rsidRPr="00EF2C56">
        <w:t xml:space="preserve"> with consumption levels too small to</w:t>
      </w:r>
      <w:r w:rsidR="006E255C" w:rsidRPr="00EF2C56">
        <w:t xml:space="preserve"> be</w:t>
      </w:r>
      <w:r w:rsidR="00A973D9" w:rsidRPr="00EF2C56">
        <w:t xml:space="preserve"> detect</w:t>
      </w:r>
      <w:r w:rsidR="006E255C" w:rsidRPr="00EF2C56">
        <w:t>ed</w:t>
      </w:r>
      <w:r w:rsidR="00A973D9" w:rsidRPr="00EF2C56">
        <w:t xml:space="preserve">. </w:t>
      </w:r>
    </w:p>
    <w:p w14:paraId="4271BCD8" w14:textId="5E9D0BD3" w:rsidR="00A973D9" w:rsidRPr="00EF2C56" w:rsidRDefault="001E60C2" w:rsidP="00865E83">
      <w:pPr>
        <w:pStyle w:val="Text"/>
        <w:ind w:firstLine="238"/>
      </w:pPr>
      <w:r w:rsidRPr="00EF2C56">
        <w:rPr>
          <w:noProof/>
          <w:lang w:val="it-IT" w:eastAsia="it-IT"/>
        </w:rPr>
        <mc:AlternateContent>
          <mc:Choice Requires="wps">
            <w:drawing>
              <wp:anchor distT="0" distB="0" distL="114300" distR="114300" simplePos="0" relativeHeight="251661312" behindDoc="0" locked="0" layoutInCell="1" allowOverlap="1" wp14:anchorId="641768F6" wp14:editId="3D11B932">
                <wp:simplePos x="0" y="0"/>
                <wp:positionH relativeFrom="margin">
                  <wp:align>right</wp:align>
                </wp:positionH>
                <wp:positionV relativeFrom="margin">
                  <wp:align>bottom</wp:align>
                </wp:positionV>
                <wp:extent cx="2918460" cy="1944000"/>
                <wp:effectExtent l="0" t="0" r="0" b="0"/>
                <wp:wrapSquare wrapText="bothSides"/>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8460" cy="1944000"/>
                        </a:xfrm>
                        <a:prstGeom prst="rect">
                          <a:avLst/>
                        </a:prstGeom>
                        <a:solidFill>
                          <a:srgbClr val="FFFFFF"/>
                        </a:solidFill>
                        <a:ln w="9525">
                          <a:noFill/>
                          <a:miter lim="800000"/>
                          <a:headEnd/>
                          <a:tailEnd/>
                        </a:ln>
                      </wps:spPr>
                      <wps:txbx>
                        <w:txbxContent>
                          <w:p w14:paraId="04670A7E" w14:textId="3683E2E2" w:rsidR="00E14C8D" w:rsidRDefault="00E14C8D" w:rsidP="00E14C8D">
                            <w:pPr>
                              <w:pStyle w:val="Text"/>
                              <w:ind w:firstLine="0"/>
                              <w:jc w:val="center"/>
                            </w:pPr>
                            <w:r w:rsidRPr="00FD71DE">
                              <w:rPr>
                                <w:noProof/>
                                <w:lang w:val="it-IT" w:eastAsia="it-IT"/>
                              </w:rPr>
                              <w:drawing>
                                <wp:inline distT="0" distB="0" distL="0" distR="0" wp14:anchorId="7CA3D7DB" wp14:editId="52A68603">
                                  <wp:extent cx="2616557" cy="16920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504" r="5930" b="-5494"/>
                                          <a:stretch/>
                                        </pic:blipFill>
                                        <pic:spPr bwMode="auto">
                                          <a:xfrm>
                                            <a:off x="0" y="0"/>
                                            <a:ext cx="2616557"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05159490" w14:textId="322948D7" w:rsidR="00E14C8D" w:rsidRPr="00E14C8D" w:rsidRDefault="00E14C8D" w:rsidP="00865E83">
                            <w:pPr>
                              <w:rPr>
                                <w:lang w:val="en-US"/>
                              </w:rPr>
                            </w:pPr>
                            <w:r w:rsidRPr="00E14C8D">
                              <w:rPr>
                                <w:i/>
                                <w:iCs/>
                                <w:sz w:val="20"/>
                                <w:lang w:val="en-US"/>
                              </w:rPr>
                              <w:t xml:space="preserve">Fig. </w:t>
                            </w:r>
                            <w:r w:rsidR="00865E83">
                              <w:rPr>
                                <w:i/>
                                <w:iCs/>
                                <w:sz w:val="20"/>
                                <w:lang w:val="en-US"/>
                              </w:rPr>
                              <w:t>3</w:t>
                            </w:r>
                            <w:r w:rsidRPr="00E14C8D">
                              <w:rPr>
                                <w:i/>
                                <w:iCs/>
                                <w:sz w:val="20"/>
                                <w:lang w:val="en-US"/>
                              </w:rPr>
                              <w:t>. Original and filtered fan power consumption.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78.6pt;margin-top:0;width:229.8pt;height:153.05pt;z-index:251661312;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" stroked="f">
                <v:textbox>
                  <w:txbxContent>
                    <w:p w14:paraId="04670A7E" w14:textId="3683E2E2" w:rsidR="00E14C8D" w:rsidRDefault="00E14C8D" w:rsidP="00E14C8D">
                      <w:pPr>
                        <w:pStyle w:val="Text"/>
                        <w:ind w:firstLine="0"/>
                        <w:jc w:val="center"/>
                      </w:pPr>
                      <w:r w:rsidRPr="00FD71DE">
                        <w:rPr>
                          <w:noProof/>
                          <w:lang w:val="it-IT" w:eastAsia="it-IT"/>
                        </w:rPr>
                        <w:drawing>
                          <wp:inline distT="0" distB="0" distL="0" distR="0" wp14:anchorId="7CA3D7DB" wp14:editId="52A68603">
                            <wp:extent cx="2616557" cy="16920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3504" r="5930" b="-5494"/>
                                    <a:stretch/>
                                  </pic:blipFill>
                                  <pic:spPr bwMode="auto">
                                    <a:xfrm>
                                      <a:off x="0" y="0"/>
                                      <a:ext cx="2616557"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05159490" w14:textId="322948D7" w:rsidR="00E14C8D" w:rsidRPr="00E14C8D" w:rsidRDefault="00E14C8D" w:rsidP="00865E83">
                      <w:pPr>
                        <w:rPr>
                          <w:lang w:val="en-US"/>
                        </w:rPr>
                      </w:pPr>
                      <w:r w:rsidRPr="00E14C8D">
                        <w:rPr>
                          <w:i/>
                          <w:iCs/>
                          <w:sz w:val="20"/>
                          <w:lang w:val="en-US"/>
                        </w:rPr>
                        <w:t xml:space="preserve">Fig. </w:t>
                      </w:r>
                      <w:r w:rsidR="00865E83">
                        <w:rPr>
                          <w:i/>
                          <w:iCs/>
                          <w:sz w:val="20"/>
                          <w:lang w:val="en-US"/>
                        </w:rPr>
                        <w:t>3</w:t>
                      </w:r>
                      <w:r w:rsidRPr="00E14C8D">
                        <w:rPr>
                          <w:i/>
                          <w:iCs/>
                          <w:sz w:val="20"/>
                          <w:lang w:val="en-US"/>
                        </w:rPr>
                        <w:t>. Original and filtered fan power consumption.</w:t>
                      </w:r>
                    </w:p>
                  </w:txbxContent>
                </v:textbox>
                <w10:wrap type="square" anchorx="margin" anchory="margin"/>
              </v:shape>
            </w:pict>
          </mc:Fallback>
        </mc:AlternateContent>
      </w:r>
      <w:r w:rsidR="00A973D9" w:rsidRPr="00EF2C56">
        <w:t>In this phase, for each device, an edge detector find</w:t>
      </w:r>
      <w:r w:rsidR="008C4A42" w:rsidRPr="00EF2C56">
        <w:t>s</w:t>
      </w:r>
      <w:r w:rsidR="00A973D9" w:rsidRPr="00EF2C56">
        <w:t xml:space="preserve"> the switching events in the apparent power data when the absolute value of the difference </w:t>
      </w:r>
      <w:r w:rsidR="00A973D9" w:rsidRPr="00EF2C56">
        <w:rPr>
          <w:rFonts w:ascii="Symbol" w:hAnsi="Symbol"/>
        </w:rPr>
        <w:t></w:t>
      </w:r>
      <w:r w:rsidR="00A973D9" w:rsidRPr="00EF2C56">
        <w:t>S between two consecutive values is larger than 20</w:t>
      </w:r>
      <w:r w:rsidR="00A41432" w:rsidRPr="00EF2C56">
        <w:t> </w:t>
      </w:r>
      <w:r w:rsidR="00A973D9" w:rsidRPr="00EF2C56">
        <w:t xml:space="preserve">VA. The sign of </w:t>
      </w:r>
      <w:r w:rsidR="00A973D9" w:rsidRPr="00EF2C56">
        <w:rPr>
          <w:rFonts w:ascii="Symbol" w:hAnsi="Symbol"/>
        </w:rPr>
        <w:t></w:t>
      </w:r>
      <w:r w:rsidR="00A973D9" w:rsidRPr="00EF2C56">
        <w:t>S identifies the start up or the shutdown of the appliance. These data are normalized with respect to the constant voltage of 230</w:t>
      </w:r>
      <w:r w:rsidR="00A41432" w:rsidRPr="00EF2C56">
        <w:t> </w:t>
      </w:r>
      <w:r w:rsidR="00A973D9" w:rsidRPr="00EF2C56">
        <w:t xml:space="preserve">V in such a way that the voltage drops due to the load insertion do not influence the result. Then, the real </w:t>
      </w:r>
      <w:r w:rsidR="00A973D9" w:rsidRPr="00EF2C56">
        <w:rPr>
          <w:rFonts w:ascii="Symbol" w:hAnsi="Symbol"/>
        </w:rPr>
        <w:t></w:t>
      </w:r>
      <w:r w:rsidR="00A973D9" w:rsidRPr="00EF2C56">
        <w:t xml:space="preserve">P and reactive </w:t>
      </w:r>
      <w:r w:rsidR="00A973D9" w:rsidRPr="00EF2C56">
        <w:rPr>
          <w:rFonts w:ascii="Symbol" w:hAnsi="Symbol"/>
        </w:rPr>
        <w:t></w:t>
      </w:r>
      <w:r w:rsidR="00A973D9" w:rsidRPr="00EF2C56">
        <w:t xml:space="preserve">Q power variations in each edge must be determined and </w:t>
      </w:r>
      <w:r w:rsidR="0080099B" w:rsidRPr="00EF2C56">
        <w:t>candidate</w:t>
      </w:r>
      <w:r w:rsidR="00A973D9" w:rsidRPr="00EF2C56">
        <w:t xml:space="preserve"> as signature of the individual load. In order to evaluate these candidate signatures, a causal filtering is applied to apparent, real, and reactive power signals. In this way, possible spikes and outliers can be discarded or smoothed.</w:t>
      </w:r>
      <w:r w:rsidR="00E14C8D" w:rsidRPr="00EF2C56">
        <w:t xml:space="preserve"> </w:t>
      </w:r>
      <w:r w:rsidR="00A973D9" w:rsidRPr="00EF2C56">
        <w:t>With such a low sampling frequency, fast transients should be removed</w:t>
      </w:r>
      <w:r w:rsidR="00D107C7" w:rsidRPr="00EF2C56">
        <w:t>,</w:t>
      </w:r>
      <w:r w:rsidR="00A973D9" w:rsidRPr="00EF2C56">
        <w:t xml:space="preserve"> since they could be sometimes recorded, and other times missed during the acquisition. Fig. </w:t>
      </w:r>
      <w:r w:rsidR="00865E83" w:rsidRPr="00EF2C56">
        <w:t>3</w:t>
      </w:r>
      <w:r w:rsidR="00A973D9" w:rsidRPr="00EF2C56">
        <w:t xml:space="preserve"> shows the change</w:t>
      </w:r>
      <w:r w:rsidR="00D107C7" w:rsidRPr="00EF2C56">
        <w:t>s</w:t>
      </w:r>
      <w:r w:rsidR="00A973D9" w:rsidRPr="00EF2C56">
        <w:t xml:space="preserve"> in electricity consumption due to the switching ON and OFF of a fan before and after the filtering.</w:t>
      </w:r>
    </w:p>
    <w:p w14:paraId="43B164A9" w14:textId="4A84AAE6" w:rsidR="00FD4701" w:rsidRPr="00EF2C56" w:rsidRDefault="00B202CB" w:rsidP="00FD4701">
      <w:pPr>
        <w:pStyle w:val="Text"/>
        <w:ind w:firstLine="238"/>
      </w:pPr>
      <w:r w:rsidRPr="00EF2C56">
        <w:t xml:space="preserve">Within the time interval between two consecutive ON/OFF events there is an almost constant </w:t>
      </w:r>
      <w:r w:rsidRPr="00EF2C56">
        <w:rPr>
          <w:i/>
          <w:iCs/>
        </w:rPr>
        <w:t>power level</w:t>
      </w:r>
      <w:r w:rsidRPr="00EF2C56">
        <w:t xml:space="preserve"> consumption. In order to find a candidate signature of the appliance-switching event, the difference between the mean values of the measurements before and after each edge of real and reactive power is evaluated. </w:t>
      </w:r>
      <w:r w:rsidR="00A973D9" w:rsidRPr="00EF2C56">
        <w:t xml:space="preserve">Among all the candidate signatures, the </w:t>
      </w:r>
      <w:r w:rsidR="00A973D9" w:rsidRPr="00EF2C56">
        <w:rPr>
          <w:i/>
          <w:iCs/>
        </w:rPr>
        <w:t>k</w:t>
      </w:r>
      <w:r w:rsidR="00A973D9" w:rsidRPr="00EF2C56">
        <w:rPr>
          <w:i/>
          <w:iCs/>
        </w:rPr>
        <w:noBreakHyphen/>
        <w:t>medoids</w:t>
      </w:r>
      <w:r w:rsidR="00A973D9" w:rsidRPr="00EF2C56">
        <w:t xml:space="preserve"> clustering method [</w:t>
      </w:r>
      <w:r w:rsidR="00C771F5" w:rsidRPr="00EF2C56">
        <w:t>10</w:t>
      </w:r>
      <w:r w:rsidR="00A973D9" w:rsidRPr="00EF2C56">
        <w:t xml:space="preserve">] </w:t>
      </w:r>
      <w:r w:rsidR="00E44592" w:rsidRPr="00EF2C56">
        <w:t xml:space="preserve">is applied to partition the set of switching events into a set of clusters whose number </w:t>
      </w:r>
      <w:r w:rsidR="00E44592" w:rsidRPr="00EF2C56">
        <w:rPr>
          <w:i/>
          <w:iCs/>
        </w:rPr>
        <w:t>k</w:t>
      </w:r>
      <w:r w:rsidR="00E44592" w:rsidRPr="00EF2C56">
        <w:t xml:space="preserve"> depends on the possible states of the single appliance and </w:t>
      </w:r>
      <w:r w:rsidR="00D33773" w:rsidRPr="00EF2C56">
        <w:t>must</w:t>
      </w:r>
      <w:r w:rsidR="00E44592" w:rsidRPr="00EF2C56">
        <w:t xml:space="preserve"> be set by the user</w:t>
      </w:r>
      <w:r w:rsidR="00A973D9" w:rsidRPr="00EF2C56">
        <w:t xml:space="preserve">. This clustering method </w:t>
      </w:r>
      <w:r w:rsidR="00D82641" w:rsidRPr="00EF2C56">
        <w:rPr>
          <w:rFonts w:ascii="inherit" w:hAnsi="inherit"/>
          <w:shd w:val="clear" w:color="auto" w:fill="FFFFFF"/>
        </w:rPr>
        <w:t xml:space="preserve">is </w:t>
      </w:r>
      <w:r w:rsidR="00A973D9" w:rsidRPr="00EF2C56">
        <w:rPr>
          <w:rFonts w:ascii="inherit" w:hAnsi="inherit"/>
          <w:shd w:val="clear" w:color="auto" w:fill="FFFFFF"/>
        </w:rPr>
        <w:lastRenderedPageBreak/>
        <w:t xml:space="preserve">robust to noise and outliers and </w:t>
      </w:r>
      <w:r w:rsidR="00A973D9" w:rsidRPr="00EF2C56">
        <w:rPr>
          <w:shd w:val="clear" w:color="auto" w:fill="FFFFFF"/>
        </w:rPr>
        <w:t>it chooses data points as centers of the clusters.</w:t>
      </w:r>
      <w:r w:rsidR="00A973D9" w:rsidRPr="00EF2C56">
        <w:t xml:space="preserve"> At the end of the clustering procedure, these centers will form the signatures associated with each appliance transition. </w:t>
      </w:r>
    </w:p>
    <w:p w14:paraId="36F45587" w14:textId="77777777" w:rsidR="00B837D5" w:rsidRPr="00EF2C56" w:rsidRDefault="00A973D9" w:rsidP="00B837D5">
      <w:pPr>
        <w:pStyle w:val="Text"/>
        <w:ind w:firstLine="238"/>
      </w:pPr>
      <w:r w:rsidRPr="00EF2C56">
        <w:t>Note that, as appliances with small power consumptions are not interesting from the point of view of energy savings</w:t>
      </w:r>
      <w:r w:rsidR="001C2D34" w:rsidRPr="00EF2C56">
        <w:t>,</w:t>
      </w:r>
      <w:r w:rsidRPr="00EF2C56">
        <w:t xml:space="preserve"> and hardly distinguished, </w:t>
      </w:r>
      <w:r w:rsidR="0080099B" w:rsidRPr="00EF2C56">
        <w:t xml:space="preserve">loads with </w:t>
      </w:r>
      <m:oMath>
        <m:r>
          <w:rPr>
            <w:rFonts w:ascii="Cambria Math" w:hAnsi="Cambria Math"/>
          </w:rPr>
          <m:t xml:space="preserve">P&lt; 20 </m:t>
        </m:r>
        <m:r>
          <m:rPr>
            <m:sty m:val="p"/>
          </m:rPr>
          <w:rPr>
            <w:rFonts w:ascii="Cambria Math" w:hAnsi="Cambria Math"/>
          </w:rPr>
          <m:t>W</m:t>
        </m:r>
      </m:oMath>
      <w:r w:rsidR="0080099B" w:rsidRPr="00EF2C56">
        <w:t xml:space="preserve"> are discarded and loads with </w:t>
      </w:r>
      <m:oMath>
        <m:r>
          <w:rPr>
            <w:rFonts w:ascii="Cambria Math" w:hAnsi="Cambria Math"/>
          </w:rPr>
          <m:t xml:space="preserve">20 </m:t>
        </m:r>
        <m:r>
          <m:rPr>
            <m:sty m:val="p"/>
          </m:rPr>
          <w:rPr>
            <w:rFonts w:ascii="Cambria Math" w:hAnsi="Cambria Math"/>
          </w:rPr>
          <m:t>W</m:t>
        </m:r>
        <m:r>
          <w:rPr>
            <w:rFonts w:ascii="Cambria Math" w:hAnsi="Cambria Math"/>
          </w:rPr>
          <m:t xml:space="preserve">&lt;P&lt; 50 </m:t>
        </m:r>
        <m:r>
          <m:rPr>
            <m:sty m:val="p"/>
          </m:rPr>
          <w:rPr>
            <w:rFonts w:ascii="Cambria Math" w:hAnsi="Cambria Math"/>
          </w:rPr>
          <m:t>W</m:t>
        </m:r>
      </m:oMath>
      <w:r w:rsidR="0080099B" w:rsidRPr="00EF2C56">
        <w:t xml:space="preserve"> are</w:t>
      </w:r>
      <w:r w:rsidRPr="00EF2C56">
        <w:t xml:space="preserve"> associated to a unique “low consumption” </w:t>
      </w:r>
      <w:r w:rsidR="0080099B" w:rsidRPr="00EF2C56">
        <w:t>cluster</w:t>
      </w:r>
      <w:r w:rsidRPr="00EF2C56">
        <w:t>.</w:t>
      </w:r>
      <w:r w:rsidR="0080099B" w:rsidRPr="00EF2C56">
        <w:t xml:space="preserve"> </w:t>
      </w:r>
      <w:r w:rsidR="004E6B1E" w:rsidRPr="00EF2C56">
        <w:t xml:space="preserve">For the same reason, switching events lasting less than </w:t>
      </w:r>
      <m:oMath>
        <m:r>
          <w:rPr>
            <w:rFonts w:ascii="Cambria Math" w:hAnsi="Cambria Math"/>
          </w:rPr>
          <m:t xml:space="preserve">5 </m:t>
        </m:r>
        <m:r>
          <m:rPr>
            <m:sty m:val="p"/>
          </m:rPr>
          <w:rPr>
            <w:rFonts w:ascii="Cambria Math" w:hAnsi="Cambria Math"/>
          </w:rPr>
          <m:t>s</m:t>
        </m:r>
      </m:oMath>
      <w:r w:rsidR="004E6B1E" w:rsidRPr="00EF2C56">
        <w:t xml:space="preserve"> are not taken into account. Note that, t</w:t>
      </w:r>
      <w:r w:rsidR="0080099B" w:rsidRPr="00EF2C56">
        <w:t xml:space="preserve">he threshold of </w:t>
      </w:r>
      <m:oMath>
        <m:r>
          <w:rPr>
            <w:rFonts w:ascii="Cambria Math" w:hAnsi="Cambria Math"/>
          </w:rPr>
          <m:t xml:space="preserve"> 50 </m:t>
        </m:r>
        <m:r>
          <m:rPr>
            <m:sty m:val="p"/>
          </m:rPr>
          <w:rPr>
            <w:rFonts w:ascii="Cambria Math" w:hAnsi="Cambria Math"/>
          </w:rPr>
          <m:t>W</m:t>
        </m:r>
      </m:oMath>
      <w:r w:rsidR="0080099B" w:rsidRPr="00EF2C56">
        <w:t xml:space="preserve"> is implemented by default</w:t>
      </w:r>
      <w:r w:rsidR="007D7C0C" w:rsidRPr="00EF2C56">
        <w:t>,</w:t>
      </w:r>
      <w:r w:rsidR="0080099B" w:rsidRPr="00EF2C56">
        <w:t xml:space="preserve"> but it can </w:t>
      </w:r>
      <w:r w:rsidR="00B92D1F" w:rsidRPr="00EF2C56">
        <w:rPr>
          <w:noProof/>
          <w:lang w:val="it-IT" w:eastAsia="it-IT"/>
        </w:rPr>
        <mc:AlternateContent>
          <mc:Choice Requires="wps">
            <w:drawing>
              <wp:anchor distT="0" distB="0" distL="114300" distR="114300" simplePos="0" relativeHeight="251679744" behindDoc="0" locked="0" layoutInCell="1" allowOverlap="1" wp14:anchorId="35024A26" wp14:editId="37F89211">
                <wp:simplePos x="0" y="0"/>
                <wp:positionH relativeFrom="margin">
                  <wp:align>left</wp:align>
                </wp:positionH>
                <wp:positionV relativeFrom="margin">
                  <wp:align>top</wp:align>
                </wp:positionV>
                <wp:extent cx="2918460" cy="2232000"/>
                <wp:effectExtent l="0" t="0" r="0" b="0"/>
                <wp:wrapSquare wrapText="bothSides"/>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8460" cy="2232000"/>
                        </a:xfrm>
                        <a:prstGeom prst="rect">
                          <a:avLst/>
                        </a:prstGeom>
                        <a:solidFill>
                          <a:srgbClr val="FFFFFF"/>
                        </a:solidFill>
                        <a:ln w="9525">
                          <a:noFill/>
                          <a:miter lim="800000"/>
                          <a:headEnd/>
                          <a:tailEnd/>
                        </a:ln>
                      </wps:spPr>
                      <wps:txbx>
                        <w:txbxContent>
                          <w:p w14:paraId="273B1A3E" w14:textId="77777777" w:rsidR="00B92D1F" w:rsidRDefault="00B92D1F" w:rsidP="00B92D1F">
                            <w:pPr>
                              <w:pStyle w:val="Text"/>
                              <w:ind w:firstLine="0"/>
                              <w:jc w:val="center"/>
                            </w:pPr>
                            <w:r w:rsidRPr="005639EA">
                              <w:rPr>
                                <w:noProof/>
                                <w:lang w:val="it-IT" w:eastAsia="it-IT"/>
                              </w:rPr>
                              <w:drawing>
                                <wp:inline distT="0" distB="0" distL="0" distR="0" wp14:anchorId="0F39F6FF" wp14:editId="553A273C">
                                  <wp:extent cx="2707200" cy="146880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629"/>
                                          <a:stretch/>
                                        </pic:blipFill>
                                        <pic:spPr bwMode="auto">
                                          <a:xfrm>
                                            <a:off x="0" y="0"/>
                                            <a:ext cx="2707200" cy="1468800"/>
                                          </a:xfrm>
                                          <a:prstGeom prst="rect">
                                            <a:avLst/>
                                          </a:prstGeom>
                                          <a:noFill/>
                                          <a:ln>
                                            <a:noFill/>
                                          </a:ln>
                                          <a:extLst>
                                            <a:ext uri="{53640926-AAD7-44D8-BBD7-CCE9431645EC}">
                                              <a14:shadowObscured xmlns:a14="http://schemas.microsoft.com/office/drawing/2010/main"/>
                                            </a:ext>
                                          </a:extLst>
                                        </pic:spPr>
                                      </pic:pic>
                                    </a:graphicData>
                                  </a:graphic>
                                </wp:inline>
                              </w:drawing>
                            </w:r>
                          </w:p>
                          <w:p w14:paraId="216A831C" w14:textId="77777777" w:rsidR="00B92D1F" w:rsidRDefault="00B92D1F" w:rsidP="00B92D1F">
                            <w:pPr>
                              <w:pStyle w:val="FigureCaption"/>
                              <w:jc w:val="center"/>
                            </w:pPr>
                          </w:p>
                          <w:p w14:paraId="0E3480B2" w14:textId="46FC383A" w:rsidR="00B92D1F" w:rsidRPr="00E14C8D" w:rsidRDefault="00B92D1F" w:rsidP="00C771F5">
                            <w:pPr>
                              <w:pStyle w:val="FigureCaption"/>
                            </w:pPr>
                            <w:r w:rsidRPr="001E01C2">
                              <w:rPr>
                                <w:i/>
                                <w:iCs/>
                                <w:sz w:val="20"/>
                              </w:rPr>
                              <w:t xml:space="preserve">Fig. </w:t>
                            </w:r>
                            <w:r>
                              <w:rPr>
                                <w:i/>
                                <w:iCs/>
                                <w:sz w:val="20"/>
                              </w:rPr>
                              <w:t>4</w:t>
                            </w:r>
                            <w:r w:rsidRPr="001E01C2">
                              <w:rPr>
                                <w:i/>
                                <w:iCs/>
                                <w:sz w:val="20"/>
                              </w:rPr>
                              <w:t xml:space="preserve">. Appliance signatures in </w:t>
                            </w:r>
                            <m:oMath>
                              <m:r>
                                <w:rPr>
                                  <w:rFonts w:ascii="Cambria Math" w:hAnsi="Cambria Math"/>
                                  <w:sz w:val="20"/>
                                </w:rPr>
                                <m:t>ΔP-ΔQ</m:t>
                              </m:r>
                            </m:oMath>
                            <w:r w:rsidRPr="001E01C2">
                              <w:rPr>
                                <w:i/>
                                <w:iCs/>
                                <w:sz w:val="20"/>
                              </w:rPr>
                              <w:t xml:space="preserve"> plane. The overlapping signatures </w:t>
                            </w:r>
                            <w:r>
                              <w:rPr>
                                <w:i/>
                                <w:iCs/>
                                <w:sz w:val="20"/>
                              </w:rPr>
                              <w:t xml:space="preserve">of hairdryer and stove </w:t>
                            </w:r>
                            <w:r w:rsidRPr="001E01C2">
                              <w:rPr>
                                <w:i/>
                                <w:iCs/>
                                <w:sz w:val="20"/>
                              </w:rPr>
                              <w:t>are highlighted with black rectangles</w:t>
                            </w:r>
                            <w:r>
                              <w:rPr>
                                <w:i/>
                                <w:iCs/>
                                <w:sz w:val="20"/>
                              </w:rPr>
                              <w:t xml:space="preserve"> [</w:t>
                            </w:r>
                            <w:r w:rsidR="00C771F5">
                              <w:rPr>
                                <w:i/>
                                <w:iCs/>
                                <w:sz w:val="20"/>
                              </w:rPr>
                              <w:t>7</w:t>
                            </w:r>
                            <w:r>
                              <w:rPr>
                                <w:i/>
                                <w:iCs/>
                                <w:sz w:val="20"/>
                              </w:rPr>
                              <w:t>]</w:t>
                            </w:r>
                            <w:r w:rsidRPr="001E01C2">
                              <w:rPr>
                                <w:i/>
                                <w:iCs/>
                                <w:sz w:val="20"/>
                              </w:rPr>
                              <w:t>.</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asella di testo 4" o:spid="_x0000_s1029" type="#_x0000_t202" style="position:absolute;left:0;text-align:left;margin-left:0;margin-top:0;width:229.8pt;height:175.75pt;z-index:251679744;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" stroked="f">
                <v:textbox>
                  <w:txbxContent>
                    <w:p w14:paraId="273B1A3E" w14:textId="77777777" w:rsidR="00B92D1F" w:rsidRDefault="00B92D1F" w:rsidP="00B92D1F">
                      <w:pPr>
                        <w:pStyle w:val="Text"/>
                        <w:ind w:firstLine="0"/>
                        <w:jc w:val="center"/>
                      </w:pPr>
                      <w:r w:rsidRPr="005639EA">
                        <w:rPr>
                          <w:noProof/>
                          <w:lang w:val="it-IT" w:eastAsia="it-IT"/>
                        </w:rPr>
                        <w:drawing>
                          <wp:inline distT="0" distB="0" distL="0" distR="0" wp14:anchorId="0F39F6FF" wp14:editId="553A273C">
                            <wp:extent cx="2707200" cy="146880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629"/>
                                    <a:stretch/>
                                  </pic:blipFill>
                                  <pic:spPr bwMode="auto">
                                    <a:xfrm>
                                      <a:off x="0" y="0"/>
                                      <a:ext cx="2707200" cy="1468800"/>
                                    </a:xfrm>
                                    <a:prstGeom prst="rect">
                                      <a:avLst/>
                                    </a:prstGeom>
                                    <a:noFill/>
                                    <a:ln>
                                      <a:noFill/>
                                    </a:ln>
                                    <a:extLst>
                                      <a:ext uri="{53640926-AAD7-44D8-BBD7-CCE9431645EC}">
                                        <a14:shadowObscured xmlns:a14="http://schemas.microsoft.com/office/drawing/2010/main"/>
                                      </a:ext>
                                    </a:extLst>
                                  </pic:spPr>
                                </pic:pic>
                              </a:graphicData>
                            </a:graphic>
                          </wp:inline>
                        </w:drawing>
                      </w:r>
                    </w:p>
                    <w:p w14:paraId="216A831C" w14:textId="77777777" w:rsidR="00B92D1F" w:rsidRDefault="00B92D1F" w:rsidP="00B92D1F">
                      <w:pPr>
                        <w:pStyle w:val="FigureCaption"/>
                        <w:jc w:val="center"/>
                      </w:pPr>
                    </w:p>
                    <w:p w14:paraId="0E3480B2" w14:textId="46FC383A" w:rsidR="00B92D1F" w:rsidRPr="00E14C8D" w:rsidRDefault="00B92D1F" w:rsidP="00C771F5">
                      <w:pPr>
                        <w:pStyle w:val="FigureCaption"/>
                      </w:pPr>
                      <w:r w:rsidRPr="001E01C2">
                        <w:rPr>
                          <w:i/>
                          <w:iCs/>
                          <w:sz w:val="20"/>
                        </w:rPr>
                        <w:t xml:space="preserve">Fig. </w:t>
                      </w:r>
                      <w:r>
                        <w:rPr>
                          <w:i/>
                          <w:iCs/>
                          <w:sz w:val="20"/>
                        </w:rPr>
                        <w:t>4</w:t>
                      </w:r>
                      <w:r w:rsidRPr="001E01C2">
                        <w:rPr>
                          <w:i/>
                          <w:iCs/>
                          <w:sz w:val="20"/>
                        </w:rPr>
                        <w:t xml:space="preserve">. Appliance signatures in </w:t>
                      </w:r>
                      <m:oMath>
                        <m:r>
                          <w:rPr>
                            <w:rFonts w:ascii="Cambria Math" w:hAnsi="Cambria Math"/>
                            <w:sz w:val="20"/>
                          </w:rPr>
                          <m:t>ΔP-ΔQ</m:t>
                        </m:r>
                      </m:oMath>
                      <w:r w:rsidRPr="001E01C2">
                        <w:rPr>
                          <w:i/>
                          <w:iCs/>
                          <w:sz w:val="20"/>
                        </w:rPr>
                        <w:t xml:space="preserve"> plane. The overlapping signatures </w:t>
                      </w:r>
                      <w:r>
                        <w:rPr>
                          <w:i/>
                          <w:iCs/>
                          <w:sz w:val="20"/>
                        </w:rPr>
                        <w:t xml:space="preserve">of hairdryer and stove </w:t>
                      </w:r>
                      <w:r w:rsidRPr="001E01C2">
                        <w:rPr>
                          <w:i/>
                          <w:iCs/>
                          <w:sz w:val="20"/>
                        </w:rPr>
                        <w:t>are highlighted with black rectangles</w:t>
                      </w:r>
                      <w:r>
                        <w:rPr>
                          <w:i/>
                          <w:iCs/>
                          <w:sz w:val="20"/>
                        </w:rPr>
                        <w:t xml:space="preserve"> [</w:t>
                      </w:r>
                      <w:r w:rsidR="00C771F5">
                        <w:rPr>
                          <w:i/>
                          <w:iCs/>
                          <w:sz w:val="20"/>
                        </w:rPr>
                        <w:t>7</w:t>
                      </w:r>
                      <w:r>
                        <w:rPr>
                          <w:i/>
                          <w:iCs/>
                          <w:sz w:val="20"/>
                        </w:rPr>
                        <w:t>]</w:t>
                      </w:r>
                      <w:r w:rsidRPr="001E01C2">
                        <w:rPr>
                          <w:i/>
                          <w:iCs/>
                          <w:sz w:val="20"/>
                        </w:rPr>
                        <w:t>.</w:t>
                      </w:r>
                      <w:r>
                        <w:t xml:space="preserve"> </w:t>
                      </w:r>
                    </w:p>
                  </w:txbxContent>
                </v:textbox>
                <w10:wrap type="square" anchorx="margin" anchory="margin"/>
              </v:shape>
            </w:pict>
          </mc:Fallback>
        </mc:AlternateContent>
      </w:r>
      <w:r w:rsidR="0080099B" w:rsidRPr="00EF2C56">
        <w:t>be modified by the user, in case only</w:t>
      </w:r>
      <w:r w:rsidR="0054518B" w:rsidRPr="00EF2C56">
        <w:t xml:space="preserve"> consumptions greater</w:t>
      </w:r>
      <w:r w:rsidR="00A41432" w:rsidRPr="00EF2C56">
        <w:t xml:space="preserve"> </w:t>
      </w:r>
      <w:r w:rsidR="0054518B" w:rsidRPr="00EF2C56">
        <w:t>than a predetermined power</w:t>
      </w:r>
      <w:r w:rsidR="0080099B" w:rsidRPr="00EF2C56">
        <w:t xml:space="preserve"> </w:t>
      </w:r>
      <w:r w:rsidR="0054518B" w:rsidRPr="00EF2C56">
        <w:t>are of interest</w:t>
      </w:r>
      <w:r w:rsidRPr="00EF2C56">
        <w:t xml:space="preserve">. </w:t>
      </w:r>
    </w:p>
    <w:p w14:paraId="6476093F" w14:textId="5681EF36" w:rsidR="001728C0" w:rsidRPr="00EF2C56" w:rsidRDefault="00A973D9" w:rsidP="00B837D5">
      <w:pPr>
        <w:pStyle w:val="Text"/>
        <w:ind w:firstLine="238"/>
      </w:pPr>
      <w:r w:rsidRPr="00EF2C56">
        <w:t>At the end of the training phase</w:t>
      </w:r>
      <w:r w:rsidR="00AD6C70" w:rsidRPr="00EF2C56">
        <w:t>,</w:t>
      </w:r>
      <w:r w:rsidRPr="00EF2C56">
        <w:t xml:space="preserve"> all the collected data are given as input to </w:t>
      </w:r>
      <w:r w:rsidR="00334B02" w:rsidRPr="00EF2C56">
        <w:t xml:space="preserve">the monitoring </w:t>
      </w:r>
      <w:r w:rsidRPr="00EF2C56">
        <w:t>system; in case of errors in the classification, new common clusters are created for those devices characterized by close consumptions of real and reactive power</w:t>
      </w:r>
      <w:r w:rsidR="00561B6E" w:rsidRPr="00EF2C56">
        <w:t>.</w:t>
      </w:r>
      <w:r w:rsidR="004E6B1E" w:rsidRPr="00EF2C56">
        <w:t xml:space="preserve"> </w:t>
      </w:r>
      <w:r w:rsidRPr="00EF2C56">
        <w:t xml:space="preserve">In Fig. </w:t>
      </w:r>
      <w:r w:rsidR="00865E83" w:rsidRPr="00EF2C56">
        <w:t>4</w:t>
      </w:r>
      <w:r w:rsidRPr="00EF2C56">
        <w:t xml:space="preserve">, an example of database of signatures is shown in the </w:t>
      </w:r>
      <w:r w:rsidRPr="00EF2C56">
        <w:rPr>
          <w:rFonts w:ascii="Symbol" w:hAnsi="Symbol"/>
        </w:rPr>
        <w:t></w:t>
      </w:r>
      <w:r w:rsidRPr="00EF2C56">
        <w:t>P-</w:t>
      </w:r>
      <w:r w:rsidRPr="00EF2C56">
        <w:rPr>
          <w:rFonts w:ascii="Symbol" w:hAnsi="Symbol"/>
        </w:rPr>
        <w:t></w:t>
      </w:r>
      <w:r w:rsidRPr="00EF2C56">
        <w:t>Q plane [</w:t>
      </w:r>
      <w:r w:rsidR="00C771F5" w:rsidRPr="00EF2C56">
        <w:t>7</w:t>
      </w:r>
      <w:r w:rsidRPr="00EF2C56">
        <w:t>].</w:t>
      </w:r>
    </w:p>
    <w:p w14:paraId="2FA27D62" w14:textId="77777777" w:rsidR="00A973D9" w:rsidRPr="00EF2C56" w:rsidRDefault="00A973D9" w:rsidP="00A973D9">
      <w:pPr>
        <w:pStyle w:val="Subsectionheading"/>
      </w:pPr>
      <w:r w:rsidRPr="00EF2C56">
        <w:t xml:space="preserve">The </w:t>
      </w:r>
      <w:proofErr w:type="spellStart"/>
      <w:r w:rsidRPr="00EF2C56">
        <w:t>recall</w:t>
      </w:r>
      <w:proofErr w:type="spellEnd"/>
      <w:r w:rsidRPr="00EF2C56">
        <w:t xml:space="preserve"> </w:t>
      </w:r>
      <w:proofErr w:type="spellStart"/>
      <w:r w:rsidRPr="00EF2C56">
        <w:t>phase</w:t>
      </w:r>
      <w:proofErr w:type="spellEnd"/>
    </w:p>
    <w:p w14:paraId="2A0CADD4" w14:textId="7237E1B6" w:rsidR="00A973D9" w:rsidRPr="00EF2C56" w:rsidRDefault="00DE3B5C" w:rsidP="00FD6394">
      <w:pPr>
        <w:pStyle w:val="Text"/>
        <w:ind w:firstLine="238"/>
      </w:pPr>
      <w:r w:rsidRPr="00EF2C56">
        <w:rPr>
          <w:noProof/>
          <w:lang w:val="it-IT" w:eastAsia="it-IT"/>
        </w:rPr>
        <mc:AlternateContent>
          <mc:Choice Requires="wps">
            <w:drawing>
              <wp:anchor distT="0" distB="0" distL="114300" distR="114300" simplePos="0" relativeHeight="251677696" behindDoc="0" locked="0" layoutInCell="1" allowOverlap="1" wp14:anchorId="76DBC3D7" wp14:editId="7563511B">
                <wp:simplePos x="0" y="0"/>
                <wp:positionH relativeFrom="margin">
                  <wp:align>left</wp:align>
                </wp:positionH>
                <wp:positionV relativeFrom="margin">
                  <wp:align>bottom</wp:align>
                </wp:positionV>
                <wp:extent cx="2918460" cy="2016000"/>
                <wp:effectExtent l="0" t="0" r="0" b="3810"/>
                <wp:wrapSquare wrapText="bothSides"/>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8460" cy="2016000"/>
                        </a:xfrm>
                        <a:prstGeom prst="rect">
                          <a:avLst/>
                        </a:prstGeom>
                        <a:solidFill>
                          <a:srgbClr val="FFFFFF"/>
                        </a:solidFill>
                        <a:ln w="9525">
                          <a:noFill/>
                          <a:miter lim="800000"/>
                          <a:headEnd/>
                          <a:tailEnd/>
                        </a:ln>
                      </wps:spPr>
                      <wps:txbx>
                        <w:txbxContent>
                          <w:p w14:paraId="7C577C34" w14:textId="77777777" w:rsidR="00865E83" w:rsidRDefault="00865E83" w:rsidP="00F5451E">
                            <w:pPr>
                              <w:pStyle w:val="Text"/>
                              <w:ind w:firstLine="0"/>
                              <w:jc w:val="center"/>
                            </w:pPr>
                            <w:r w:rsidRPr="00B80BA4">
                              <w:rPr>
                                <w:noProof/>
                                <w:lang w:val="it-IT" w:eastAsia="it-IT"/>
                              </w:rPr>
                              <w:drawing>
                                <wp:inline distT="0" distB="0" distL="0" distR="0" wp14:anchorId="3F872D4C" wp14:editId="6FE9CE26">
                                  <wp:extent cx="2765753" cy="15840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a:grayscl/>
                                            <a:extLst>
                                              <a:ext uri="{28A0092B-C50C-407E-A947-70E740481C1C}">
                                                <a14:useLocalDpi xmlns:a14="http://schemas.microsoft.com/office/drawing/2010/main" val="0"/>
                                              </a:ext>
                                            </a:extLst>
                                          </a:blip>
                                          <a:srcRect l="5676" r="7008"/>
                                          <a:stretch/>
                                        </pic:blipFill>
                                        <pic:spPr bwMode="auto">
                                          <a:xfrm>
                                            <a:off x="0" y="0"/>
                                            <a:ext cx="2765753" cy="1584000"/>
                                          </a:xfrm>
                                          <a:prstGeom prst="rect">
                                            <a:avLst/>
                                          </a:prstGeom>
                                          <a:noFill/>
                                          <a:ln>
                                            <a:noFill/>
                                          </a:ln>
                                          <a:extLst>
                                            <a:ext uri="{53640926-AAD7-44D8-BBD7-CCE9431645EC}">
                                              <a14:shadowObscured xmlns:a14="http://schemas.microsoft.com/office/drawing/2010/main"/>
                                            </a:ext>
                                          </a:extLst>
                                        </pic:spPr>
                                      </pic:pic>
                                    </a:graphicData>
                                  </a:graphic>
                                </wp:inline>
                              </w:drawing>
                            </w:r>
                          </w:p>
                          <w:p w14:paraId="4344C004" w14:textId="77777777" w:rsidR="00865E83" w:rsidRPr="00561B6E" w:rsidRDefault="00865E83" w:rsidP="00865E83">
                            <w:pPr>
                              <w:pStyle w:val="FigureCaption"/>
                              <w:rPr>
                                <w:i/>
                                <w:iCs/>
                                <w:sz w:val="20"/>
                              </w:rPr>
                            </w:pPr>
                            <w:r w:rsidRPr="00810BF1">
                              <w:rPr>
                                <w:i/>
                                <w:iCs/>
                                <w:sz w:val="20"/>
                              </w:rPr>
                              <w:t xml:space="preserve">Fig. </w:t>
                            </w:r>
                            <w:r>
                              <w:rPr>
                                <w:i/>
                                <w:iCs/>
                                <w:sz w:val="20"/>
                              </w:rPr>
                              <w:t>5.</w:t>
                            </w:r>
                            <w:r w:rsidRPr="00810BF1">
                              <w:rPr>
                                <w:i/>
                                <w:iCs/>
                                <w:sz w:val="20"/>
                              </w:rPr>
                              <w:t xml:space="preserve"> Apparent power for </w:t>
                            </w:r>
                            <w:r>
                              <w:rPr>
                                <w:i/>
                                <w:iCs/>
                                <w:sz w:val="20"/>
                              </w:rPr>
                              <w:t>a</w:t>
                            </w:r>
                            <w:r w:rsidRPr="00810BF1">
                              <w:rPr>
                                <w:i/>
                                <w:iCs/>
                                <w:sz w:val="20"/>
                              </w:rPr>
                              <w:t xml:space="preserve"> washing machine</w:t>
                            </w:r>
                            <w:r>
                              <w:rPr>
                                <w:i/>
                                <w:iCs/>
                                <w:sz w:val="20"/>
                              </w:rPr>
                              <w:t xml:space="preserve"> (cold water).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asella di testo 6" o:spid="_x0000_s1030" type="#_x0000_t202" style="position:absolute;left:0;text-align:left;margin-left:0;margin-top:0;width:229.8pt;height:158.75pt;z-index:251677696;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" stroked="f">
                <v:textbox>
                  <w:txbxContent>
                    <w:p w14:paraId="7C577C34" w14:textId="77777777" w:rsidR="00865E83" w:rsidRDefault="00865E83" w:rsidP="00F5451E">
                      <w:pPr>
                        <w:pStyle w:val="Text"/>
                        <w:ind w:firstLine="0"/>
                        <w:jc w:val="center"/>
                      </w:pPr>
                      <w:r w:rsidRPr="00B80BA4">
                        <w:rPr>
                          <w:noProof/>
                          <w:lang w:val="it-IT" w:eastAsia="it-IT"/>
                        </w:rPr>
                        <w:drawing>
                          <wp:inline distT="0" distB="0" distL="0" distR="0" wp14:anchorId="3F872D4C" wp14:editId="6FE9CE26">
                            <wp:extent cx="2765753" cy="15840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grayscl/>
                                      <a:extLst>
                                        <a:ext uri="{28A0092B-C50C-407E-A947-70E740481C1C}">
                                          <a14:useLocalDpi xmlns:a14="http://schemas.microsoft.com/office/drawing/2010/main" val="0"/>
                                        </a:ext>
                                      </a:extLst>
                                    </a:blip>
                                    <a:srcRect l="5676" r="7008"/>
                                    <a:stretch/>
                                  </pic:blipFill>
                                  <pic:spPr bwMode="auto">
                                    <a:xfrm>
                                      <a:off x="0" y="0"/>
                                      <a:ext cx="2765753" cy="1584000"/>
                                    </a:xfrm>
                                    <a:prstGeom prst="rect">
                                      <a:avLst/>
                                    </a:prstGeom>
                                    <a:noFill/>
                                    <a:ln>
                                      <a:noFill/>
                                    </a:ln>
                                    <a:extLst>
                                      <a:ext uri="{53640926-AAD7-44D8-BBD7-CCE9431645EC}">
                                        <a14:shadowObscured xmlns:a14="http://schemas.microsoft.com/office/drawing/2010/main"/>
                                      </a:ext>
                                    </a:extLst>
                                  </pic:spPr>
                                </pic:pic>
                              </a:graphicData>
                            </a:graphic>
                          </wp:inline>
                        </w:drawing>
                      </w:r>
                    </w:p>
                    <w:p w14:paraId="4344C004" w14:textId="77777777" w:rsidR="00865E83" w:rsidRPr="00561B6E" w:rsidRDefault="00865E83" w:rsidP="00865E83">
                      <w:pPr>
                        <w:pStyle w:val="FigureCaption"/>
                        <w:rPr>
                          <w:i/>
                          <w:iCs/>
                          <w:sz w:val="20"/>
                        </w:rPr>
                      </w:pPr>
                      <w:r w:rsidRPr="00810BF1">
                        <w:rPr>
                          <w:i/>
                          <w:iCs/>
                          <w:sz w:val="20"/>
                        </w:rPr>
                        <w:t xml:space="preserve">Fig. </w:t>
                      </w:r>
                      <w:r>
                        <w:rPr>
                          <w:i/>
                          <w:iCs/>
                          <w:sz w:val="20"/>
                        </w:rPr>
                        <w:t>5.</w:t>
                      </w:r>
                      <w:r w:rsidRPr="00810BF1">
                        <w:rPr>
                          <w:i/>
                          <w:iCs/>
                          <w:sz w:val="20"/>
                        </w:rPr>
                        <w:t xml:space="preserve"> Apparent power for </w:t>
                      </w:r>
                      <w:r>
                        <w:rPr>
                          <w:i/>
                          <w:iCs/>
                          <w:sz w:val="20"/>
                        </w:rPr>
                        <w:t>a</w:t>
                      </w:r>
                      <w:r w:rsidRPr="00810BF1">
                        <w:rPr>
                          <w:i/>
                          <w:iCs/>
                          <w:sz w:val="20"/>
                        </w:rPr>
                        <w:t xml:space="preserve"> washing machine</w:t>
                      </w:r>
                      <w:r>
                        <w:rPr>
                          <w:i/>
                          <w:iCs/>
                          <w:sz w:val="20"/>
                        </w:rPr>
                        <w:t xml:space="preserve"> (cold water).</w:t>
                      </w:r>
                    </w:p>
                  </w:txbxContent>
                </v:textbox>
                <w10:wrap type="square" anchorx="margin" anchory="margin"/>
              </v:shape>
            </w:pict>
          </mc:Fallback>
        </mc:AlternateContent>
      </w:r>
      <w:r w:rsidR="00A973D9" w:rsidRPr="00EF2C56">
        <w:t>During the recall phase, when an edge in the aggregate</w:t>
      </w:r>
      <w:r w:rsidR="00A8362A" w:rsidRPr="00EF2C56">
        <w:t>d</w:t>
      </w:r>
      <w:r w:rsidR="00A973D9" w:rsidRPr="00EF2C56">
        <w:t xml:space="preserve"> signal is detected, the corresponding point in the </w:t>
      </w:r>
      <w:r w:rsidR="00A973D9" w:rsidRPr="00EF2C56">
        <w:rPr>
          <w:rFonts w:ascii="Symbol" w:hAnsi="Symbol"/>
        </w:rPr>
        <w:t></w:t>
      </w:r>
      <w:r w:rsidR="00A973D9" w:rsidRPr="00EF2C56">
        <w:t>P</w:t>
      </w:r>
      <w:r w:rsidR="00A973D9" w:rsidRPr="00EF2C56">
        <w:noBreakHyphen/>
      </w:r>
      <w:r w:rsidR="00A973D9" w:rsidRPr="00EF2C56">
        <w:rPr>
          <w:rFonts w:ascii="Symbol" w:hAnsi="Symbol"/>
        </w:rPr>
        <w:t></w:t>
      </w:r>
      <w:r w:rsidR="00A973D9" w:rsidRPr="00EF2C56">
        <w:t xml:space="preserve">Q plane is evaluated. Then, a nearest </w:t>
      </w:r>
      <w:r w:rsidR="00A973D9" w:rsidRPr="00EF2C56">
        <w:lastRenderedPageBreak/>
        <w:t xml:space="preserve">neighbor search in the </w:t>
      </w:r>
      <w:r w:rsidR="00A973D9" w:rsidRPr="00EF2C56">
        <w:rPr>
          <w:rFonts w:ascii="Symbol" w:hAnsi="Symbol"/>
        </w:rPr>
        <w:t></w:t>
      </w:r>
      <w:r w:rsidR="00A973D9" w:rsidRPr="00EF2C56">
        <w:t>P</w:t>
      </w:r>
      <w:r w:rsidR="00A973D9" w:rsidRPr="00EF2C56">
        <w:noBreakHyphen/>
      </w:r>
      <w:r w:rsidR="00A973D9" w:rsidRPr="00EF2C56">
        <w:rPr>
          <w:rFonts w:ascii="Symbol" w:hAnsi="Symbol"/>
        </w:rPr>
        <w:t></w:t>
      </w:r>
      <w:r w:rsidR="00A973D9" w:rsidRPr="00EF2C56">
        <w:t>Q plane is performed, and the event is associated to</w:t>
      </w:r>
      <w:r w:rsidR="00375F0C" w:rsidRPr="00EF2C56">
        <w:t xml:space="preserve"> the</w:t>
      </w:r>
      <w:r w:rsidR="00A973D9" w:rsidRPr="00EF2C56">
        <w:t xml:space="preserve"> appliance with the nearest signature vector. Moreover, a check on the sign of Q is considered as further information, in addition to the </w:t>
      </w:r>
      <w:r w:rsidR="001E46B8" w:rsidRPr="00EF2C56">
        <w:t xml:space="preserve">cluster </w:t>
      </w:r>
      <w:r w:rsidR="00951654" w:rsidRPr="00EF2C56">
        <w:t xml:space="preserve">center </w:t>
      </w:r>
      <w:r w:rsidR="00A973D9" w:rsidRPr="00EF2C56">
        <w:t>distance, to identify the proper cluster. This allows increas</w:t>
      </w:r>
      <w:r w:rsidR="002F6F35" w:rsidRPr="00EF2C56">
        <w:t>ing the</w:t>
      </w:r>
      <w:r w:rsidR="00A973D9" w:rsidRPr="00EF2C56">
        <w:t xml:space="preserve"> discrimination capabilities; see </w:t>
      </w:r>
      <w:r w:rsidR="00FD6394" w:rsidRPr="00EF2C56">
        <w:t>as an</w:t>
      </w:r>
      <w:r w:rsidR="00A973D9" w:rsidRPr="00EF2C56">
        <w:t xml:space="preserve"> example the signatures of the hairdryer and stove in Fig.</w:t>
      </w:r>
      <w:r w:rsidR="00EC7564" w:rsidRPr="00EF2C56">
        <w:t> </w:t>
      </w:r>
      <w:r w:rsidR="00865E83" w:rsidRPr="00EF2C56">
        <w:t>4</w:t>
      </w:r>
      <w:r w:rsidR="00EC7564" w:rsidRPr="00EF2C56">
        <w:t>, where the signatures are very close but the former, unlike the latter, is characterized by zero reactive power</w:t>
      </w:r>
      <w:r w:rsidR="00A973D9" w:rsidRPr="00EF2C56">
        <w:t>. If no association is performed</w:t>
      </w:r>
      <w:r w:rsidR="002F056B" w:rsidRPr="00EF2C56">
        <w:t>,</w:t>
      </w:r>
      <w:r w:rsidR="00A973D9" w:rsidRPr="00EF2C56">
        <w:t xml:space="preserve"> the event is labeled as unidentified. </w:t>
      </w:r>
    </w:p>
    <w:p w14:paraId="29CA1BA1" w14:textId="2E7A9E73" w:rsidR="008E7EAE" w:rsidRPr="00EF2C56" w:rsidRDefault="007A206E" w:rsidP="007A206E">
      <w:pPr>
        <w:pStyle w:val="Subsectionheading"/>
      </w:pPr>
      <w:r w:rsidRPr="00EF2C56">
        <w:t>Large appliances</w:t>
      </w:r>
    </w:p>
    <w:p w14:paraId="09602910" w14:textId="1C4297E5" w:rsidR="00A973D9" w:rsidRPr="00EF2C56" w:rsidRDefault="00A973D9" w:rsidP="00865E83">
      <w:pPr>
        <w:pStyle w:val="Text"/>
        <w:ind w:firstLine="238"/>
      </w:pPr>
      <w:r w:rsidRPr="00EF2C56">
        <w:t xml:space="preserve">For large </w:t>
      </w:r>
      <w:r w:rsidR="00D33773" w:rsidRPr="00EF2C56">
        <w:t xml:space="preserve">Type-III </w:t>
      </w:r>
      <w:r w:rsidRPr="00EF2C56">
        <w:t>appliances, the events do not correspond to simple steps in the power consumption, but characteristic complex patterns appear in the power time series, as shown in Fig. </w:t>
      </w:r>
      <w:r w:rsidR="008C1CD0" w:rsidRPr="00EF2C56">
        <w:t>1</w:t>
      </w:r>
      <w:r w:rsidRPr="00EF2C56">
        <w:t xml:space="preserve"> and Fig. </w:t>
      </w:r>
      <w:r w:rsidR="00865E83" w:rsidRPr="00EF2C56">
        <w:t>5</w:t>
      </w:r>
      <w:r w:rsidRPr="00EF2C56">
        <w:t xml:space="preserve">, where the filtered apparent power consumption of different models of washing machines with different wash cycles are reported. </w:t>
      </w:r>
      <w:r w:rsidR="005F319F" w:rsidRPr="00EF2C56">
        <w:t xml:space="preserve">As it can be noted, heating water accounts for about 90% of the energy needed to run a washer and in both figures the washing machine typically has electrical components which turn ON and OFF in sequence. </w:t>
      </w:r>
      <w:r w:rsidRPr="00EF2C56">
        <w:t xml:space="preserve">A procedure has been implemented that permits to detect the start and the end of the washing machine operation and the motor-spin events. To this aim, the peak values of the oscillations that identify the heating and washing phases are detected. In order to avoid peaks due to noise or other events not characterizing this device, maximum relevance peak values are selected, i.e., those that drop at least 30 W on either side before the signal attains a higher value. A statistical analysis of the time distance of such peaks shows that the typical time distance between the peaks is </w:t>
      </w:r>
      <w:r w:rsidR="00252E57" w:rsidRPr="00EF2C56">
        <w:t>close to</w:t>
      </w:r>
      <w:r w:rsidRPr="00EF2C56">
        <w:t xml:space="preserve"> 20 s. The switching ON (OFF) of the washing machine operation is then identified when the oscillations, characterized by a frequency greater than or equal to 0.05 Hz, start (end). </w:t>
      </w:r>
    </w:p>
    <w:p w14:paraId="18CF9257" w14:textId="491BB80C" w:rsidR="00E85535" w:rsidRPr="00EF2C56" w:rsidRDefault="00DE2585" w:rsidP="00F5451E">
      <w:pPr>
        <w:pStyle w:val="Text"/>
        <w:ind w:firstLine="238"/>
      </w:pPr>
      <w:r w:rsidRPr="00EF2C56">
        <w:t xml:space="preserve">The detections of </w:t>
      </w:r>
      <w:r w:rsidR="0012254D" w:rsidRPr="00EF2C56">
        <w:t>ON</w:t>
      </w:r>
      <w:r w:rsidRPr="00EF2C56">
        <w:t>/</w:t>
      </w:r>
      <w:r w:rsidR="0012254D" w:rsidRPr="00EF2C56">
        <w:t>OFF</w:t>
      </w:r>
      <w:r w:rsidRPr="00EF2C56">
        <w:t xml:space="preserve"> events during a washing machine cycle is quite challenging </w:t>
      </w:r>
      <w:r w:rsidR="00F574BD" w:rsidRPr="00EF2C56">
        <w:t xml:space="preserve">with such a low frequency </w:t>
      </w:r>
      <w:r w:rsidRPr="00EF2C56">
        <w:t xml:space="preserve">and many false switching could be triggered applying the described procedure. Thus, </w:t>
      </w:r>
      <w:r w:rsidR="00D4209B" w:rsidRPr="00EF2C56">
        <w:t xml:space="preserve">in this case, </w:t>
      </w:r>
      <w:r w:rsidRPr="00EF2C56">
        <w:t xml:space="preserve">the lower envelope of </w:t>
      </w:r>
      <w:r w:rsidR="00F574BD" w:rsidRPr="00EF2C56">
        <w:t xml:space="preserve">Q </w:t>
      </w:r>
      <w:r w:rsidRPr="00EF2C56">
        <w:t>is extracted</w:t>
      </w:r>
      <w:r w:rsidR="00F574BD" w:rsidRPr="00EF2C56">
        <w:t xml:space="preserve">. </w:t>
      </w:r>
      <w:r w:rsidR="008A3247" w:rsidRPr="00EF2C56">
        <w:t>Since t</w:t>
      </w:r>
      <w:r w:rsidR="00B5710F" w:rsidRPr="00EF2C56">
        <w:t>h</w:t>
      </w:r>
      <w:r w:rsidR="00F574BD" w:rsidRPr="00EF2C56">
        <w:t xml:space="preserve">e </w:t>
      </w:r>
      <w:r w:rsidR="008A3247" w:rsidRPr="00EF2C56">
        <w:t xml:space="preserve">washing-machine </w:t>
      </w:r>
      <w:r w:rsidR="00F574BD" w:rsidRPr="00EF2C56">
        <w:t xml:space="preserve">Q lower envelope </w:t>
      </w:r>
      <w:r w:rsidR="00B5710F" w:rsidRPr="00EF2C56">
        <w:t>during the heating phases is</w:t>
      </w:r>
      <w:r w:rsidR="00F574BD" w:rsidRPr="00EF2C56">
        <w:t xml:space="preserve"> </w:t>
      </w:r>
      <w:r w:rsidR="00B5710F" w:rsidRPr="00EF2C56">
        <w:t>equal to zero</w:t>
      </w:r>
      <w:r w:rsidR="008A3247" w:rsidRPr="00EF2C56">
        <w:t>,</w:t>
      </w:r>
      <w:r w:rsidR="00B5710F" w:rsidRPr="00EF2C56">
        <w:t xml:space="preserve"> </w:t>
      </w:r>
      <w:r w:rsidR="00F574BD" w:rsidRPr="00EF2C56">
        <w:t xml:space="preserve">the presence </w:t>
      </w:r>
      <w:r w:rsidR="00D4209B" w:rsidRPr="00EF2C56">
        <w:t xml:space="preserve">of the </w:t>
      </w:r>
      <w:r w:rsidR="00F574BD" w:rsidRPr="00EF2C56">
        <w:t>intervals</w:t>
      </w:r>
      <w:r w:rsidR="00B5710F" w:rsidRPr="00EF2C56">
        <w:t xml:space="preserve"> of constant values</w:t>
      </w:r>
      <w:r w:rsidR="00F574BD" w:rsidRPr="00EF2C56">
        <w:t xml:space="preserve"> </w:t>
      </w:r>
      <w:r w:rsidR="00D4209B" w:rsidRPr="00EF2C56">
        <w:t xml:space="preserve">greater than </w:t>
      </w:r>
      <w:r w:rsidR="00E85535" w:rsidRPr="00EF2C56">
        <w:t>100 var</w:t>
      </w:r>
      <w:r w:rsidR="00D4209B" w:rsidRPr="00EF2C56">
        <w:t xml:space="preserve"> indicates the switching</w:t>
      </w:r>
      <w:r w:rsidR="00F574BD" w:rsidRPr="00EF2C56">
        <w:t>-</w:t>
      </w:r>
      <w:r w:rsidR="00D4209B" w:rsidRPr="00EF2C56">
        <w:t>on of an appliance.</w:t>
      </w:r>
    </w:p>
    <w:p w14:paraId="0C163474" w14:textId="5CE06064" w:rsidR="007B4879" w:rsidRPr="00EF2C56" w:rsidRDefault="00A973D9" w:rsidP="00FD4701">
      <w:pPr>
        <w:pStyle w:val="Text"/>
        <w:ind w:firstLine="238"/>
        <w:rPr>
          <w:i/>
          <w:highlight w:val="yellow"/>
        </w:rPr>
      </w:pPr>
      <w:r w:rsidRPr="00EF2C56">
        <w:t>Moreover, in order to avoid spurious detections, the presence of the motor spin pattern is monitored. The motor-spin pattern shown in Fig. </w:t>
      </w:r>
      <w:r w:rsidR="00865E83" w:rsidRPr="00EF2C56">
        <w:t>6</w:t>
      </w:r>
      <w:r w:rsidRPr="00EF2C56">
        <w:t xml:space="preserve"> is identified in the individual appliance signals</w:t>
      </w:r>
      <w:r w:rsidR="007B4879" w:rsidRPr="00EF2C56">
        <w:t>.</w:t>
      </w:r>
      <w:r w:rsidR="00FD4701" w:rsidRPr="00EF2C56">
        <w:t xml:space="preserve"> </w:t>
      </w:r>
      <w:r w:rsidR="00DE3B5C" w:rsidRPr="00EF2C56">
        <w:t xml:space="preserve">The pattern identified in the individual appliance signals is already included in the database of the system. In the recall phase, using a similarity search algorithm, it is possible to identify, in </w:t>
      </w:r>
      <w:r w:rsidR="00DE3B5C" w:rsidRPr="00EF2C56">
        <w:lastRenderedPageBreak/>
        <w:t>the aggregate signal, the operating phase that best matches with the reference associated to the spin motor functioning. This procedure could be applied for other devices with characteristic patterns</w:t>
      </w:r>
      <w:r w:rsidR="006F79C0" w:rsidRPr="00EF2C56">
        <w:t>,</w:t>
      </w:r>
      <w:r w:rsidR="00DE3B5C" w:rsidRPr="00EF2C56">
        <w:t xml:space="preserve"> e.g. microwave ovens, to distinguish their operating conditions. The procedure described in section III.A is then applied to the remaining aggregate power consumption signals.</w:t>
      </w:r>
      <w:r w:rsidR="001F108E" w:rsidRPr="00EF2C56">
        <w:rPr>
          <w:noProof/>
          <w:lang w:val="it-IT" w:eastAsia="it-IT"/>
        </w:rPr>
        <mc:AlternateContent>
          <mc:Choice Requires="wps">
            <w:drawing>
              <wp:anchor distT="0" distB="0" distL="114300" distR="114300" simplePos="0" relativeHeight="251683840" behindDoc="0" locked="0" layoutInCell="1" allowOverlap="1" wp14:anchorId="7196FE95" wp14:editId="27E9E7AF">
                <wp:simplePos x="0" y="0"/>
                <wp:positionH relativeFrom="margin">
                  <wp:align>left</wp:align>
                </wp:positionH>
                <wp:positionV relativeFrom="margin">
                  <wp:align>top</wp:align>
                </wp:positionV>
                <wp:extent cx="2918460" cy="1728000"/>
                <wp:effectExtent l="0" t="0" r="0" b="5715"/>
                <wp:wrapSquare wrapText="bothSides"/>
                <wp:docPr id="28" name="Casella di tes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8460" cy="1728000"/>
                        </a:xfrm>
                        <a:prstGeom prst="rect">
                          <a:avLst/>
                        </a:prstGeom>
                        <a:solidFill>
                          <a:srgbClr val="FFFFFF"/>
                        </a:solidFill>
                        <a:ln w="9525">
                          <a:noFill/>
                          <a:miter lim="800000"/>
                          <a:headEnd/>
                          <a:tailEnd/>
                        </a:ln>
                      </wps:spPr>
                      <wps:txbx>
                        <w:txbxContent>
                          <w:p w14:paraId="7C4EC5FA" w14:textId="37D6E521" w:rsidR="001F108E" w:rsidRDefault="001F108E" w:rsidP="001F108E">
                            <w:pPr>
                              <w:pStyle w:val="Text"/>
                              <w:ind w:firstLine="0"/>
                              <w:jc w:val="center"/>
                            </w:pPr>
                            <w:r>
                              <w:rPr>
                                <w:i/>
                                <w:noProof/>
                                <w:lang w:val="it-IT" w:eastAsia="it-IT"/>
                              </w:rPr>
                              <w:drawing>
                                <wp:inline distT="0" distB="0" distL="0" distR="0" wp14:anchorId="7F81B102" wp14:editId="4142BDB1">
                                  <wp:extent cx="1871723" cy="1440000"/>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2665"/>
                                          <a:stretch/>
                                        </pic:blipFill>
                                        <pic:spPr bwMode="auto">
                                          <a:xfrm>
                                            <a:off x="0" y="0"/>
                                            <a:ext cx="1871723"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341A9997" w14:textId="18A678ED" w:rsidR="001F108E" w:rsidRPr="00F5451E" w:rsidRDefault="001F108E" w:rsidP="00F5451E">
                            <w:pPr>
                              <w:pStyle w:val="FigureCaption"/>
                              <w:rPr>
                                <w:i/>
                                <w:iCs/>
                                <w:sz w:val="20"/>
                              </w:rPr>
                            </w:pPr>
                            <w:r w:rsidRPr="00810BF1">
                              <w:rPr>
                                <w:i/>
                                <w:iCs/>
                                <w:sz w:val="20"/>
                              </w:rPr>
                              <w:t xml:space="preserve">Fig. </w:t>
                            </w:r>
                            <w:r>
                              <w:rPr>
                                <w:i/>
                                <w:iCs/>
                                <w:sz w:val="20"/>
                              </w:rPr>
                              <w:t>6</w:t>
                            </w:r>
                            <w:r w:rsidRPr="00810BF1">
                              <w:rPr>
                                <w:i/>
                                <w:iCs/>
                                <w:sz w:val="20"/>
                              </w:rPr>
                              <w:t xml:space="preserve">. </w:t>
                            </w:r>
                            <w:r>
                              <w:rPr>
                                <w:i/>
                                <w:iCs/>
                                <w:sz w:val="20"/>
                              </w:rPr>
                              <w:t>M</w:t>
                            </w:r>
                            <w:r w:rsidRPr="00BF3A8D">
                              <w:rPr>
                                <w:i/>
                                <w:iCs/>
                                <w:sz w:val="20"/>
                              </w:rPr>
                              <w:t>otor-spin pattern</w:t>
                            </w:r>
                            <w:r w:rsidRPr="00810BF1">
                              <w:rPr>
                                <w:i/>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asella di testo 28" o:spid="_x0000_s1031" type="#_x0000_t202" style="position:absolute;left:0;text-align:left;margin-left:0;margin-top:0;width:229.8pt;height:136.05pt;z-index:25168384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" stroked="f">
                <v:textbox>
                  <w:txbxContent>
                    <w:p w14:paraId="7C4EC5FA" w14:textId="37D6E521" w:rsidR="001F108E" w:rsidRDefault="001F108E" w:rsidP="001F108E">
                      <w:pPr>
                        <w:pStyle w:val="Text"/>
                        <w:ind w:firstLine="0"/>
                        <w:jc w:val="center"/>
                      </w:pPr>
                      <w:r>
                        <w:rPr>
                          <w:i/>
                          <w:noProof/>
                          <w:lang w:val="it-IT" w:eastAsia="it-IT"/>
                        </w:rPr>
                        <w:drawing>
                          <wp:inline distT="0" distB="0" distL="0" distR="0" wp14:anchorId="7F81B102" wp14:editId="4142BDB1">
                            <wp:extent cx="1871723" cy="1440000"/>
                            <wp:effectExtent l="0" t="0" r="0" b="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2665"/>
                                    <a:stretch/>
                                  </pic:blipFill>
                                  <pic:spPr bwMode="auto">
                                    <a:xfrm>
                                      <a:off x="0" y="0"/>
                                      <a:ext cx="1871723"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341A9997" w14:textId="18A678ED" w:rsidR="001F108E" w:rsidRPr="00F5451E" w:rsidRDefault="001F108E" w:rsidP="00F5451E">
                      <w:pPr>
                        <w:pStyle w:val="FigureCaption"/>
                        <w:rPr>
                          <w:i/>
                          <w:iCs/>
                          <w:sz w:val="20"/>
                        </w:rPr>
                      </w:pPr>
                      <w:r w:rsidRPr="00810BF1">
                        <w:rPr>
                          <w:i/>
                          <w:iCs/>
                          <w:sz w:val="20"/>
                        </w:rPr>
                        <w:t xml:space="preserve">Fig. </w:t>
                      </w:r>
                      <w:r>
                        <w:rPr>
                          <w:i/>
                          <w:iCs/>
                          <w:sz w:val="20"/>
                        </w:rPr>
                        <w:t>6</w:t>
                      </w:r>
                      <w:r w:rsidRPr="00810BF1">
                        <w:rPr>
                          <w:i/>
                          <w:iCs/>
                          <w:sz w:val="20"/>
                        </w:rPr>
                        <w:t xml:space="preserve">. </w:t>
                      </w:r>
                      <w:r>
                        <w:rPr>
                          <w:i/>
                          <w:iCs/>
                          <w:sz w:val="20"/>
                        </w:rPr>
                        <w:t>M</w:t>
                      </w:r>
                      <w:r w:rsidRPr="00BF3A8D">
                        <w:rPr>
                          <w:i/>
                          <w:iCs/>
                          <w:sz w:val="20"/>
                        </w:rPr>
                        <w:t>otor-spin pattern</w:t>
                      </w:r>
                      <w:r w:rsidRPr="00810BF1">
                        <w:rPr>
                          <w:i/>
                          <w:iCs/>
                          <w:sz w:val="20"/>
                        </w:rPr>
                        <w:t>.</w:t>
                      </w:r>
                    </w:p>
                  </w:txbxContent>
                </v:textbox>
                <w10:wrap type="square" anchorx="margin" anchory="margin"/>
              </v:shape>
            </w:pict>
          </mc:Fallback>
        </mc:AlternateContent>
      </w:r>
      <w:r w:rsidR="001F108E" w:rsidRPr="00EF2C56">
        <w:rPr>
          <w:noProof/>
          <w:lang w:val="it-IT" w:eastAsia="it-IT"/>
        </w:rPr>
        <mc:AlternateContent>
          <mc:Choice Requires="wps">
            <w:drawing>
              <wp:anchor distT="0" distB="0" distL="114300" distR="114300" simplePos="0" relativeHeight="251681792" behindDoc="0" locked="0" layoutInCell="1" allowOverlap="1" wp14:anchorId="6026BB97" wp14:editId="2ECFA23F">
                <wp:simplePos x="0" y="0"/>
                <wp:positionH relativeFrom="margin">
                  <wp:align>right</wp:align>
                </wp:positionH>
                <wp:positionV relativeFrom="margin">
                  <wp:align>top</wp:align>
                </wp:positionV>
                <wp:extent cx="2918460" cy="1800000"/>
                <wp:effectExtent l="0" t="0" r="0" b="0"/>
                <wp:wrapSquare wrapText="bothSides"/>
                <wp:docPr id="23" name="Casella di tes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8460" cy="1800000"/>
                        </a:xfrm>
                        <a:prstGeom prst="rect">
                          <a:avLst/>
                        </a:prstGeom>
                        <a:solidFill>
                          <a:srgbClr val="FFFFFF"/>
                        </a:solidFill>
                        <a:ln w="9525">
                          <a:noFill/>
                          <a:miter lim="800000"/>
                          <a:headEnd/>
                          <a:tailEnd/>
                        </a:ln>
                      </wps:spPr>
                      <wps:txbx>
                        <w:txbxContent>
                          <w:p w14:paraId="55EC30FA" w14:textId="4579D126" w:rsidR="001F108E" w:rsidRDefault="001F108E" w:rsidP="001F108E">
                            <w:pPr>
                              <w:pStyle w:val="Text"/>
                              <w:ind w:firstLine="0"/>
                              <w:jc w:val="center"/>
                            </w:pPr>
                            <w:r>
                              <w:rPr>
                                <w:noProof/>
                                <w:lang w:val="it-IT" w:eastAsia="it-IT"/>
                              </w:rPr>
                              <w:drawing>
                                <wp:inline distT="0" distB="0" distL="0" distR="0" wp14:anchorId="3A5978AA" wp14:editId="0D1EA550">
                                  <wp:extent cx="2587648" cy="1260000"/>
                                  <wp:effectExtent l="0" t="0" r="3175"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439" t="4190" r="4878" b="-1"/>
                                          <a:stretch/>
                                        </pic:blipFill>
                                        <pic:spPr bwMode="auto">
                                          <a:xfrm>
                                            <a:off x="0" y="0"/>
                                            <a:ext cx="2587648" cy="1260000"/>
                                          </a:xfrm>
                                          <a:prstGeom prst="rect">
                                            <a:avLst/>
                                          </a:prstGeom>
                                          <a:noFill/>
                                          <a:ln>
                                            <a:noFill/>
                                          </a:ln>
                                          <a:extLst>
                                            <a:ext uri="{53640926-AAD7-44D8-BBD7-CCE9431645EC}">
                                              <a14:shadowObscured xmlns:a14="http://schemas.microsoft.com/office/drawing/2010/main"/>
                                            </a:ext>
                                          </a:extLst>
                                        </pic:spPr>
                                      </pic:pic>
                                    </a:graphicData>
                                  </a:graphic>
                                </wp:inline>
                              </w:drawing>
                            </w:r>
                          </w:p>
                          <w:p w14:paraId="611FC9CD" w14:textId="77777777" w:rsidR="001F108E" w:rsidRDefault="001F108E" w:rsidP="001F108E">
                            <w:pPr>
                              <w:pStyle w:val="FigureCaption"/>
                              <w:jc w:val="center"/>
                            </w:pPr>
                          </w:p>
                          <w:p w14:paraId="1B8D954B" w14:textId="444214D0" w:rsidR="001F108E" w:rsidRPr="00F5451E" w:rsidRDefault="001F108E" w:rsidP="00F5451E">
                            <w:pPr>
                              <w:pStyle w:val="FigureCaption"/>
                              <w:rPr>
                                <w:i/>
                                <w:iCs/>
                                <w:sz w:val="20"/>
                              </w:rPr>
                            </w:pPr>
                            <w:r w:rsidRPr="00885D6A">
                              <w:rPr>
                                <w:i/>
                                <w:iCs/>
                                <w:sz w:val="20"/>
                              </w:rPr>
                              <w:t xml:space="preserve">Fig. </w:t>
                            </w:r>
                            <w:r>
                              <w:rPr>
                                <w:i/>
                                <w:iCs/>
                                <w:sz w:val="20"/>
                              </w:rPr>
                              <w:t>8</w:t>
                            </w:r>
                            <w:r w:rsidRPr="006E37BD">
                              <w:rPr>
                                <w:i/>
                                <w:iCs/>
                                <w:sz w:val="20"/>
                              </w:rPr>
                              <w:t>.</w:t>
                            </w:r>
                            <w:r>
                              <w:rPr>
                                <w:i/>
                                <w:iCs/>
                                <w:sz w:val="20"/>
                              </w:rPr>
                              <w:t xml:space="preserve"> </w:t>
                            </w:r>
                            <w:r w:rsidRPr="00885D6A">
                              <w:rPr>
                                <w:i/>
                                <w:iCs/>
                                <w:sz w:val="20"/>
                              </w:rPr>
                              <w:t xml:space="preserve">Aggregate consumption power </w:t>
                            </w:r>
                            <w:r w:rsidRPr="00666399">
                              <w:rPr>
                                <w:i/>
                                <w:iCs/>
                                <w:sz w:val="20"/>
                              </w:rPr>
                              <w:t>and estimated average consumption for the appliances examined</w:t>
                            </w:r>
                            <w:r>
                              <w:rPr>
                                <w:i/>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asella di testo 23" o:spid="_x0000_s1032" type="#_x0000_t202" style="position:absolute;left:0;text-align:left;margin-left:178.6pt;margin-top:0;width:229.8pt;height:141.75pt;z-index:251681792;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" stroked="f">
                <v:textbox>
                  <w:txbxContent>
                    <w:p w14:paraId="55EC30FA" w14:textId="4579D126" w:rsidR="001F108E" w:rsidRDefault="001F108E" w:rsidP="001F108E">
                      <w:pPr>
                        <w:pStyle w:val="Text"/>
                        <w:ind w:firstLine="0"/>
                        <w:jc w:val="center"/>
                      </w:pPr>
                      <w:r>
                        <w:rPr>
                          <w:noProof/>
                          <w:lang w:val="it-IT" w:eastAsia="it-IT"/>
                        </w:rPr>
                        <w:drawing>
                          <wp:inline distT="0" distB="0" distL="0" distR="0" wp14:anchorId="3A5978AA" wp14:editId="0D1EA550">
                            <wp:extent cx="2587648" cy="1260000"/>
                            <wp:effectExtent l="0" t="0" r="3175"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439" t="4190" r="4878" b="-1"/>
                                    <a:stretch/>
                                  </pic:blipFill>
                                  <pic:spPr bwMode="auto">
                                    <a:xfrm>
                                      <a:off x="0" y="0"/>
                                      <a:ext cx="2587648" cy="1260000"/>
                                    </a:xfrm>
                                    <a:prstGeom prst="rect">
                                      <a:avLst/>
                                    </a:prstGeom>
                                    <a:noFill/>
                                    <a:ln>
                                      <a:noFill/>
                                    </a:ln>
                                    <a:extLst>
                                      <a:ext uri="{53640926-AAD7-44D8-BBD7-CCE9431645EC}">
                                        <a14:shadowObscured xmlns:a14="http://schemas.microsoft.com/office/drawing/2010/main"/>
                                      </a:ext>
                                    </a:extLst>
                                  </pic:spPr>
                                </pic:pic>
                              </a:graphicData>
                            </a:graphic>
                          </wp:inline>
                        </w:drawing>
                      </w:r>
                    </w:p>
                    <w:p w14:paraId="611FC9CD" w14:textId="77777777" w:rsidR="001F108E" w:rsidRDefault="001F108E" w:rsidP="001F108E">
                      <w:pPr>
                        <w:pStyle w:val="FigureCaption"/>
                        <w:jc w:val="center"/>
                      </w:pPr>
                    </w:p>
                    <w:p w14:paraId="1B8D954B" w14:textId="444214D0" w:rsidR="001F108E" w:rsidRPr="00F5451E" w:rsidRDefault="001F108E" w:rsidP="00F5451E">
                      <w:pPr>
                        <w:pStyle w:val="FigureCaption"/>
                        <w:rPr>
                          <w:i/>
                          <w:iCs/>
                          <w:sz w:val="20"/>
                        </w:rPr>
                      </w:pPr>
                      <w:r w:rsidRPr="00885D6A">
                        <w:rPr>
                          <w:i/>
                          <w:iCs/>
                          <w:sz w:val="20"/>
                        </w:rPr>
                        <w:t xml:space="preserve">Fig. </w:t>
                      </w:r>
                      <w:r>
                        <w:rPr>
                          <w:i/>
                          <w:iCs/>
                          <w:sz w:val="20"/>
                        </w:rPr>
                        <w:t>8</w:t>
                      </w:r>
                      <w:r w:rsidRPr="006E37BD">
                        <w:rPr>
                          <w:i/>
                          <w:iCs/>
                          <w:sz w:val="20"/>
                        </w:rPr>
                        <w:t>.</w:t>
                      </w:r>
                      <w:r>
                        <w:rPr>
                          <w:i/>
                          <w:iCs/>
                          <w:sz w:val="20"/>
                        </w:rPr>
                        <w:t xml:space="preserve"> </w:t>
                      </w:r>
                      <w:r w:rsidRPr="00885D6A">
                        <w:rPr>
                          <w:i/>
                          <w:iCs/>
                          <w:sz w:val="20"/>
                        </w:rPr>
                        <w:t xml:space="preserve">Aggregate consumption power </w:t>
                      </w:r>
                      <w:r w:rsidRPr="00666399">
                        <w:rPr>
                          <w:i/>
                          <w:iCs/>
                          <w:sz w:val="20"/>
                        </w:rPr>
                        <w:t>and estimated average consumption for the appliances examined</w:t>
                      </w:r>
                      <w:r>
                        <w:rPr>
                          <w:i/>
                          <w:iCs/>
                          <w:sz w:val="20"/>
                        </w:rPr>
                        <w:t>.</w:t>
                      </w:r>
                    </w:p>
                  </w:txbxContent>
                </v:textbox>
                <w10:wrap type="square" anchorx="margin" anchory="margin"/>
              </v:shape>
            </w:pict>
          </mc:Fallback>
        </mc:AlternateContent>
      </w:r>
    </w:p>
    <w:p w14:paraId="6F477F9C" w14:textId="25FF8749" w:rsidR="00E51DC5" w:rsidRPr="00EF2C56" w:rsidRDefault="007A206E" w:rsidP="00F5451E">
      <w:pPr>
        <w:pStyle w:val="Sectionheading"/>
        <w:numPr>
          <w:ilvl w:val="0"/>
          <w:numId w:val="2"/>
        </w:numPr>
      </w:pPr>
      <w:r w:rsidRPr="00EF2C56">
        <w:t>Results</w:t>
      </w:r>
      <w:r w:rsidR="00B80BA4" w:rsidRPr="00EF2C56">
        <w:t xml:space="preserve"> </w:t>
      </w:r>
    </w:p>
    <w:p w14:paraId="1C12523E" w14:textId="77777777" w:rsidR="001F108E" w:rsidRPr="00EF2C56" w:rsidRDefault="00A973D9" w:rsidP="001F108E">
      <w:pPr>
        <w:pStyle w:val="Text"/>
      </w:pPr>
      <w:r w:rsidRPr="00EF2C56">
        <w:t>The described procedure has been tested on aggregate signals composed of Type-I and Type-II appliances with and without the washing machine.</w:t>
      </w:r>
      <w:r w:rsidR="00D33773" w:rsidRPr="00EF2C56">
        <w:t xml:space="preserve"> </w:t>
      </w:r>
      <w:r w:rsidRPr="00EF2C56">
        <w:t>Using the pattern shown in Fig. </w:t>
      </w:r>
      <w:r w:rsidR="00865E83" w:rsidRPr="00EF2C56">
        <w:t>6</w:t>
      </w:r>
      <w:r w:rsidR="00D73BEB" w:rsidRPr="00EF2C56">
        <w:t>,</w:t>
      </w:r>
      <w:r w:rsidRPr="00EF2C56">
        <w:t xml:space="preserve"> the operation phases of the motor-spin are individuated even considering washing machines of different brands and with different washing programs. In Fig. </w:t>
      </w:r>
      <w:r w:rsidR="00865E83" w:rsidRPr="00EF2C56">
        <w:t>7</w:t>
      </w:r>
      <w:r w:rsidRPr="00EF2C56">
        <w:t xml:space="preserve"> an example of the identification of the various appliances is shown. The ON and OFF events are shown as markers at the level of +</w:t>
      </w:r>
      <w:r w:rsidRPr="00EF2C56">
        <w:rPr>
          <w:rFonts w:ascii="Symbol" w:hAnsi="Symbol"/>
        </w:rPr>
        <w:t></w:t>
      </w:r>
      <w:r w:rsidRPr="00EF2C56">
        <w:t xml:space="preserve">P and </w:t>
      </w:r>
      <w:r w:rsidR="00194ECD" w:rsidRPr="00EF2C56">
        <w:noBreakHyphen/>
      </w:r>
      <w:r w:rsidRPr="00EF2C56">
        <w:rPr>
          <w:rFonts w:ascii="Symbol" w:hAnsi="Symbol"/>
        </w:rPr>
        <w:t></w:t>
      </w:r>
      <w:r w:rsidRPr="00EF2C56">
        <w:t xml:space="preserve">P respectively, whereas the motor spin functioning is indicated with </w:t>
      </w:r>
      <w:r w:rsidR="000D5FCD" w:rsidRPr="00EF2C56">
        <w:t>red</w:t>
      </w:r>
      <w:r w:rsidRPr="00EF2C56">
        <w:t xml:space="preserve"> segments.</w:t>
      </w:r>
      <w:r w:rsidR="00D33773" w:rsidRPr="00EF2C56">
        <w:t xml:space="preserve"> </w:t>
      </w:r>
    </w:p>
    <w:p w14:paraId="339D1A87" w14:textId="05E9DE42" w:rsidR="001F108E" w:rsidRPr="00EF2C56" w:rsidRDefault="001F108E" w:rsidP="001F108E">
      <w:pPr>
        <w:pStyle w:val="Text"/>
      </w:pPr>
      <w:r w:rsidRPr="00EF2C56">
        <w:t>Fig. 8 shows an example of the results of the estimation of energy consumption.</w:t>
      </w:r>
    </w:p>
    <w:p w14:paraId="4CC52A91" w14:textId="19DD0A3A" w:rsidR="00DA30F1" w:rsidRPr="00EF2C56" w:rsidRDefault="000A108A" w:rsidP="00F5451E">
      <w:pPr>
        <w:pStyle w:val="Text"/>
      </w:pPr>
      <w:r w:rsidRPr="00EF2C56">
        <w:rPr>
          <w:noProof/>
          <w:lang w:val="it-IT" w:eastAsia="it-IT"/>
        </w:rPr>
        <mc:AlternateContent>
          <mc:Choice Requires="wps">
            <w:drawing>
              <wp:anchor distT="0" distB="0" distL="114300" distR="114300" simplePos="0" relativeHeight="251685888" behindDoc="0" locked="0" layoutInCell="1" allowOverlap="1" wp14:anchorId="3C9EAA09" wp14:editId="46795A86">
                <wp:simplePos x="0" y="0"/>
                <wp:positionH relativeFrom="margin">
                  <wp:align>left</wp:align>
                </wp:positionH>
                <wp:positionV relativeFrom="margin">
                  <wp:align>bottom</wp:align>
                </wp:positionV>
                <wp:extent cx="2918460" cy="1908000"/>
                <wp:effectExtent l="0" t="0" r="0" b="0"/>
                <wp:wrapSquare wrapText="bothSides"/>
                <wp:docPr id="288" name="Casella di testo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8460" cy="1908000"/>
                        </a:xfrm>
                        <a:prstGeom prst="rect">
                          <a:avLst/>
                        </a:prstGeom>
                        <a:solidFill>
                          <a:srgbClr val="FFFFFF"/>
                        </a:solidFill>
                        <a:ln w="9525">
                          <a:noFill/>
                          <a:miter lim="800000"/>
                          <a:headEnd/>
                          <a:tailEnd/>
                        </a:ln>
                      </wps:spPr>
                      <wps:txbx>
                        <w:txbxContent>
                          <w:p w14:paraId="1994E5CF" w14:textId="36253805" w:rsidR="001F108E" w:rsidRDefault="001F108E" w:rsidP="00B837D5">
                            <w:pPr>
                              <w:pStyle w:val="Text"/>
                              <w:spacing w:line="240" w:lineRule="auto"/>
                              <w:ind w:firstLine="0"/>
                              <w:jc w:val="center"/>
                            </w:pPr>
                            <w:r w:rsidRPr="00AC0541">
                              <w:rPr>
                                <w:noProof/>
                                <w:lang w:val="it-IT" w:eastAsia="it-IT"/>
                              </w:rPr>
                              <w:drawing>
                                <wp:inline distT="0" distB="0" distL="0" distR="0" wp14:anchorId="58238F97" wp14:editId="7177CA75">
                                  <wp:extent cx="2771593" cy="1512000"/>
                                  <wp:effectExtent l="0" t="0" r="0" b="0"/>
                                  <wp:docPr id="300" name="Immagin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828" r="5728" b="-3432"/>
                                          <a:stretch/>
                                        </pic:blipFill>
                                        <pic:spPr bwMode="auto">
                                          <a:xfrm>
                                            <a:off x="0" y="0"/>
                                            <a:ext cx="2771593" cy="1512000"/>
                                          </a:xfrm>
                                          <a:prstGeom prst="rect">
                                            <a:avLst/>
                                          </a:prstGeom>
                                          <a:noFill/>
                                          <a:ln>
                                            <a:noFill/>
                                          </a:ln>
                                          <a:extLst>
                                            <a:ext uri="{53640926-AAD7-44D8-BBD7-CCE9431645EC}">
                                              <a14:shadowObscured xmlns:a14="http://schemas.microsoft.com/office/drawing/2010/main"/>
                                            </a:ext>
                                          </a:extLst>
                                        </pic:spPr>
                                      </pic:pic>
                                    </a:graphicData>
                                  </a:graphic>
                                </wp:inline>
                              </w:drawing>
                            </w:r>
                          </w:p>
                          <w:p w14:paraId="4D4E7428" w14:textId="62E0E1CE" w:rsidR="001F108E" w:rsidRPr="00F5451E" w:rsidRDefault="001F108E" w:rsidP="00F5451E">
                            <w:pPr>
                              <w:pStyle w:val="FigureCaption"/>
                              <w:rPr>
                                <w:i/>
                                <w:iCs/>
                                <w:sz w:val="20"/>
                              </w:rPr>
                            </w:pPr>
                            <w:r w:rsidRPr="001E01C2">
                              <w:rPr>
                                <w:i/>
                                <w:iCs/>
                                <w:sz w:val="20"/>
                              </w:rPr>
                              <w:t xml:space="preserve">Fig. </w:t>
                            </w:r>
                            <w:r>
                              <w:rPr>
                                <w:i/>
                                <w:iCs/>
                                <w:sz w:val="20"/>
                              </w:rPr>
                              <w:t>7</w:t>
                            </w:r>
                            <w:r w:rsidRPr="006E37BD">
                              <w:rPr>
                                <w:i/>
                                <w:iCs/>
                                <w:sz w:val="20"/>
                              </w:rPr>
                              <w:t>.</w:t>
                            </w:r>
                            <w:r>
                              <w:rPr>
                                <w:i/>
                                <w:iCs/>
                                <w:sz w:val="20"/>
                              </w:rPr>
                              <w:t xml:space="preserve"> </w:t>
                            </w:r>
                            <w:r w:rsidRPr="001E01C2">
                              <w:rPr>
                                <w:i/>
                                <w:iCs/>
                                <w:sz w:val="20"/>
                              </w:rPr>
                              <w:t xml:space="preserve">Aggregate power and ON/OFF transitions </w:t>
                            </w:r>
                            <w:r>
                              <w:rPr>
                                <w:i/>
                                <w:iCs/>
                                <w:sz w:val="20"/>
                              </w:rPr>
                              <w:t>during the recall phase</w:t>
                            </w:r>
                            <w:r w:rsidR="000A108A">
                              <w:rPr>
                                <w:i/>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asella di testo 288" o:spid="_x0000_s1033" type="#_x0000_t202" style="position:absolute;left:0;text-align:left;margin-left:0;margin-top:0;width:229.8pt;height:150.25pt;z-index:251685888;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" stroked="f">
                <v:textbox>
                  <w:txbxContent>
                    <w:p w14:paraId="1994E5CF" w14:textId="36253805" w:rsidR="001F108E" w:rsidRDefault="001F108E" w:rsidP="00B837D5">
                      <w:pPr>
                        <w:pStyle w:val="Text"/>
                        <w:spacing w:line="240" w:lineRule="auto"/>
                        <w:ind w:firstLine="0"/>
                        <w:jc w:val="center"/>
                      </w:pPr>
                      <w:r w:rsidRPr="00AC0541">
                        <w:rPr>
                          <w:noProof/>
                          <w:lang w:val="it-IT" w:eastAsia="it-IT"/>
                        </w:rPr>
                        <w:drawing>
                          <wp:inline distT="0" distB="0" distL="0" distR="0" wp14:anchorId="58238F97" wp14:editId="7177CA75">
                            <wp:extent cx="2771593" cy="1512000"/>
                            <wp:effectExtent l="0" t="0" r="0" b="0"/>
                            <wp:docPr id="300" name="Immagin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3828" r="5728" b="-3432"/>
                                    <a:stretch/>
                                  </pic:blipFill>
                                  <pic:spPr bwMode="auto">
                                    <a:xfrm>
                                      <a:off x="0" y="0"/>
                                      <a:ext cx="2771593" cy="1512000"/>
                                    </a:xfrm>
                                    <a:prstGeom prst="rect">
                                      <a:avLst/>
                                    </a:prstGeom>
                                    <a:noFill/>
                                    <a:ln>
                                      <a:noFill/>
                                    </a:ln>
                                    <a:extLst>
                                      <a:ext uri="{53640926-AAD7-44D8-BBD7-CCE9431645EC}">
                                        <a14:shadowObscured xmlns:a14="http://schemas.microsoft.com/office/drawing/2010/main"/>
                                      </a:ext>
                                    </a:extLst>
                                  </pic:spPr>
                                </pic:pic>
                              </a:graphicData>
                            </a:graphic>
                          </wp:inline>
                        </w:drawing>
                      </w:r>
                    </w:p>
                    <w:p w14:paraId="4D4E7428" w14:textId="62E0E1CE" w:rsidR="001F108E" w:rsidRPr="00F5451E" w:rsidRDefault="001F108E" w:rsidP="00F5451E">
                      <w:pPr>
                        <w:pStyle w:val="FigureCaption"/>
                        <w:rPr>
                          <w:i/>
                          <w:iCs/>
                          <w:sz w:val="20"/>
                        </w:rPr>
                      </w:pPr>
                      <w:r w:rsidRPr="001E01C2">
                        <w:rPr>
                          <w:i/>
                          <w:iCs/>
                          <w:sz w:val="20"/>
                        </w:rPr>
                        <w:t xml:space="preserve">Fig. </w:t>
                      </w:r>
                      <w:r>
                        <w:rPr>
                          <w:i/>
                          <w:iCs/>
                          <w:sz w:val="20"/>
                        </w:rPr>
                        <w:t>7</w:t>
                      </w:r>
                      <w:r w:rsidRPr="006E37BD">
                        <w:rPr>
                          <w:i/>
                          <w:iCs/>
                          <w:sz w:val="20"/>
                        </w:rPr>
                        <w:t>.</w:t>
                      </w:r>
                      <w:r>
                        <w:rPr>
                          <w:i/>
                          <w:iCs/>
                          <w:sz w:val="20"/>
                        </w:rPr>
                        <w:t xml:space="preserve"> </w:t>
                      </w:r>
                      <w:r w:rsidRPr="001E01C2">
                        <w:rPr>
                          <w:i/>
                          <w:iCs/>
                          <w:sz w:val="20"/>
                        </w:rPr>
                        <w:t xml:space="preserve">Aggregate power and ON/OFF transitions </w:t>
                      </w:r>
                      <w:r>
                        <w:rPr>
                          <w:i/>
                          <w:iCs/>
                          <w:sz w:val="20"/>
                        </w:rPr>
                        <w:t>during the recall phase</w:t>
                      </w:r>
                      <w:r w:rsidR="000A108A">
                        <w:rPr>
                          <w:i/>
                          <w:iCs/>
                          <w:sz w:val="20"/>
                        </w:rPr>
                        <w:t>.</w:t>
                      </w:r>
                    </w:p>
                  </w:txbxContent>
                </v:textbox>
                <w10:wrap type="square" anchorx="margin" anchory="margin"/>
              </v:shape>
            </w:pict>
          </mc:Fallback>
        </mc:AlternateContent>
      </w:r>
      <w:r w:rsidR="00FD515D" w:rsidRPr="00EF2C56">
        <w:t xml:space="preserve">In order to show the effectiveness of the improvements proposed in this paper, in Table 2 a comparison with the results presented in [7] is reported. </w:t>
      </w:r>
      <w:r w:rsidR="007F2950" w:rsidRPr="00EF2C56">
        <w:t>The dataset was obtained acquiring multiple appliances simultaneously via a multi-socket. A</w:t>
      </w:r>
      <w:r w:rsidR="00024363" w:rsidRPr="00EF2C56">
        <w:t xml:space="preserve"> synthetic dataset w</w:t>
      </w:r>
      <w:r w:rsidR="007F2950" w:rsidRPr="00EF2C56">
        <w:t>as</w:t>
      </w:r>
      <w:r w:rsidR="00024363" w:rsidRPr="00EF2C56">
        <w:t xml:space="preserve"> obtained by combining the consumption data of the individual appliances, by </w:t>
      </w:r>
      <w:r w:rsidR="007F2950" w:rsidRPr="00EF2C56">
        <w:t>summing</w:t>
      </w:r>
      <w:r w:rsidR="00024363" w:rsidRPr="00EF2C56">
        <w:t xml:space="preserve"> the measurements of S, P and Q and averaging the values of V</w:t>
      </w:r>
      <w:r w:rsidR="007F2950" w:rsidRPr="00EF2C56">
        <w:t>.</w:t>
      </w:r>
      <w:r w:rsidR="00024363" w:rsidRPr="00EF2C56">
        <w:t xml:space="preserve"> </w:t>
      </w:r>
      <w:r w:rsidR="009D0423" w:rsidRPr="00EF2C56">
        <w:t xml:space="preserve">The results have been evaluated using </w:t>
      </w:r>
      <w:r w:rsidR="00375F0C" w:rsidRPr="00EF2C56">
        <w:t xml:space="preserve">the metric </w:t>
      </w:r>
      <w:r w:rsidR="009D0423" w:rsidRPr="00EF2C56">
        <w:t>F</w:t>
      </w:r>
      <w:r w:rsidR="009D0423" w:rsidRPr="00EF2C56">
        <w:noBreakHyphen/>
        <w:t>score, which is defined as:</w:t>
      </w:r>
    </w:p>
    <w:p w14:paraId="691B3156" w14:textId="0EC13499" w:rsidR="009D0423" w:rsidRPr="00EF2C56" w:rsidRDefault="00627D6E" w:rsidP="00AC5C6F">
      <w:pPr>
        <w:pStyle w:val="Text"/>
        <w:spacing w:before="120" w:after="120"/>
        <w:ind w:firstLine="238"/>
        <w:jc w:val="center"/>
      </w:pPr>
      <m:oMath>
        <m:r>
          <w:rPr>
            <w:rFonts w:ascii="Cambria Math" w:hAnsi="Cambria Math"/>
          </w:rPr>
          <m:t>F</m:t>
        </m:r>
        <m:r>
          <m:rPr>
            <m:sty m:val="p"/>
          </m:rPr>
          <w:rPr>
            <w:rFonts w:ascii="Cambria Math" w:hAnsi="Cambria Math"/>
          </w:rPr>
          <w:noBreakHyphen/>
        </m:r>
        <m:r>
          <w:rPr>
            <w:rFonts w:ascii="Cambria Math" w:hAnsi="Cambria Math"/>
          </w:rPr>
          <m:t>score=</m:t>
        </m:r>
        <m:f>
          <m:fPr>
            <m:ctrlPr>
              <w:rPr>
                <w:rFonts w:ascii="Cambria Math" w:hAnsi="Cambria Math"/>
                <w:i/>
              </w:rPr>
            </m:ctrlPr>
          </m:fPr>
          <m:num>
            <m:r>
              <w:rPr>
                <w:rFonts w:ascii="Cambria Math" w:hAnsi="Cambria Math"/>
              </w:rPr>
              <m:t>Precision ∙Recall</m:t>
            </m:r>
          </m:num>
          <m:den>
            <m:r>
              <w:rPr>
                <w:rFonts w:ascii="Cambria Math" w:hAnsi="Cambria Math"/>
              </w:rPr>
              <m:t>Precision+Recall</m:t>
            </m:r>
          </m:den>
        </m:f>
      </m:oMath>
      <w:r w:rsidRPr="00EF2C56">
        <w:t xml:space="preserve"> </w:t>
      </w:r>
    </w:p>
    <w:p w14:paraId="132A6FCE" w14:textId="241C2EF2" w:rsidR="00FD515D" w:rsidRPr="00EF2C56" w:rsidRDefault="00DA30F1" w:rsidP="00FD6394">
      <w:pPr>
        <w:pStyle w:val="Text"/>
        <w:ind w:firstLine="0"/>
      </w:pPr>
      <w:r w:rsidRPr="00EF2C56">
        <w:t xml:space="preserve">Precision </w:t>
      </w:r>
      <w:r w:rsidR="00375F0C" w:rsidRPr="00EF2C56">
        <w:t xml:space="preserve">is </w:t>
      </w:r>
      <w:r w:rsidR="009D0423" w:rsidRPr="00EF2C56">
        <w:t xml:space="preserve">the ratio between </w:t>
      </w:r>
      <w:r w:rsidR="00375F0C" w:rsidRPr="00EF2C56">
        <w:t xml:space="preserve">the number of </w:t>
      </w:r>
      <w:r w:rsidR="009D0423" w:rsidRPr="00EF2C56">
        <w:t>correct</w:t>
      </w:r>
      <w:r w:rsidR="00375F0C" w:rsidRPr="00EF2C56">
        <w:t>ly</w:t>
      </w:r>
      <w:r w:rsidR="009D0423" w:rsidRPr="00EF2C56">
        <w:t xml:space="preserve"> detected appliances (True Positive (TP)) and the total number of </w:t>
      </w:r>
      <w:r w:rsidR="00375F0C" w:rsidRPr="00EF2C56">
        <w:t xml:space="preserve">the </w:t>
      </w:r>
      <w:r w:rsidR="009D0423" w:rsidRPr="00EF2C56">
        <w:t xml:space="preserve">detected ones (TP + False Positive (FP)), </w:t>
      </w:r>
      <w:r w:rsidR="00375F0C" w:rsidRPr="00EF2C56">
        <w:t>and it represents the fraction of</w:t>
      </w:r>
      <w:r w:rsidRPr="00EF2C56">
        <w:t xml:space="preserve"> </w:t>
      </w:r>
      <w:r w:rsidR="00375F0C" w:rsidRPr="00EF2C56">
        <w:t xml:space="preserve">correct </w:t>
      </w:r>
      <w:r w:rsidR="009D0423" w:rsidRPr="00EF2C56">
        <w:t>detections</w:t>
      </w:r>
      <w:r w:rsidR="00375F0C" w:rsidRPr="00EF2C56">
        <w:t xml:space="preserve">. The </w:t>
      </w:r>
      <w:r w:rsidRPr="00EF2C56">
        <w:t xml:space="preserve">Recall </w:t>
      </w:r>
      <w:r w:rsidR="00375F0C" w:rsidRPr="00EF2C56">
        <w:t xml:space="preserve">is </w:t>
      </w:r>
      <w:r w:rsidR="009D0423" w:rsidRPr="00EF2C56">
        <w:t xml:space="preserve">the ratio between </w:t>
      </w:r>
      <w:r w:rsidR="00375F0C" w:rsidRPr="00EF2C56">
        <w:t xml:space="preserve">the number of </w:t>
      </w:r>
      <w:r w:rsidR="009D0423" w:rsidRPr="00EF2C56">
        <w:t>correct</w:t>
      </w:r>
      <w:r w:rsidR="00375F0C" w:rsidRPr="00EF2C56">
        <w:t>ly</w:t>
      </w:r>
      <w:r w:rsidR="009D0423" w:rsidRPr="00EF2C56">
        <w:t xml:space="preserve"> detected appliances (TP) and the total number of appliances in the dataset (TP + False negative (FN)) </w:t>
      </w:r>
      <w:r w:rsidR="00375F0C" w:rsidRPr="00EF2C56">
        <w:t xml:space="preserve">and it represents the fraction of </w:t>
      </w:r>
      <w:r w:rsidR="00FD6394" w:rsidRPr="00EF2C56">
        <w:t xml:space="preserve">the actual </w:t>
      </w:r>
      <w:r w:rsidRPr="00EF2C56">
        <w:t xml:space="preserve">events </w:t>
      </w:r>
      <w:r w:rsidR="00375F0C" w:rsidRPr="00EF2C56">
        <w:t>that has been detected</w:t>
      </w:r>
      <w:r w:rsidRPr="00EF2C56">
        <w:t>.</w:t>
      </w:r>
      <w:r w:rsidR="00E85535" w:rsidRPr="00EF2C56">
        <w:t xml:space="preserve"> </w:t>
      </w:r>
      <w:r w:rsidR="00FD515D" w:rsidRPr="00EF2C56">
        <w:t>As</w:t>
      </w:r>
      <w:r w:rsidR="007F2950" w:rsidRPr="00EF2C56">
        <w:t xml:space="preserve"> it</w:t>
      </w:r>
      <w:r w:rsidR="00FD515D" w:rsidRPr="00EF2C56">
        <w:t xml:space="preserve"> can be noted</w:t>
      </w:r>
      <w:r w:rsidR="0024706C" w:rsidRPr="00EF2C56">
        <w:t>,</w:t>
      </w:r>
      <w:r w:rsidR="00FD515D" w:rsidRPr="00EF2C56">
        <w:t xml:space="preserve"> </w:t>
      </w:r>
      <w:r w:rsidR="0024706C" w:rsidRPr="00EF2C56">
        <w:t xml:space="preserve">despite </w:t>
      </w:r>
      <w:r w:rsidR="0072084C" w:rsidRPr="00EF2C56">
        <w:t xml:space="preserve">the performance index obtained in [7] for the synthetically generated aggregate signals was </w:t>
      </w:r>
      <w:r w:rsidR="0024706C" w:rsidRPr="00EF2C56">
        <w:t xml:space="preserve">already </w:t>
      </w:r>
      <w:r w:rsidR="0072084C" w:rsidRPr="00EF2C56">
        <w:t>very high</w:t>
      </w:r>
      <w:r w:rsidR="0024706C" w:rsidRPr="00EF2C56">
        <w:t>,</w:t>
      </w:r>
      <w:r w:rsidR="0072084C" w:rsidRPr="00EF2C56">
        <w:t xml:space="preserve"> a </w:t>
      </w:r>
      <w:r w:rsidR="00A73977" w:rsidRPr="00EF2C56">
        <w:t xml:space="preserve">slight </w:t>
      </w:r>
      <w:r w:rsidR="0072084C" w:rsidRPr="00EF2C56">
        <w:t xml:space="preserve">improvement has been achieved. </w:t>
      </w:r>
      <w:r w:rsidR="0024706C" w:rsidRPr="00EF2C56">
        <w:t>A</w:t>
      </w:r>
      <w:r w:rsidR="00AC0541" w:rsidRPr="00EF2C56">
        <w:t xml:space="preserve"> </w:t>
      </w:r>
      <w:r w:rsidR="00560836" w:rsidRPr="00EF2C56">
        <w:t xml:space="preserve">more significant </w:t>
      </w:r>
      <w:r w:rsidR="00AC0541" w:rsidRPr="00EF2C56">
        <w:t xml:space="preserve">improvement in the performance </w:t>
      </w:r>
      <w:r w:rsidRPr="00EF2C56">
        <w:t xml:space="preserve">index </w:t>
      </w:r>
      <w:r w:rsidR="00AC0541" w:rsidRPr="00EF2C56">
        <w:t xml:space="preserve">can be observed </w:t>
      </w:r>
      <w:r w:rsidR="00560836" w:rsidRPr="00EF2C56">
        <w:t xml:space="preserve">on the </w:t>
      </w:r>
      <w:r w:rsidR="00FD6394" w:rsidRPr="00EF2C56">
        <w:t>experimental</w:t>
      </w:r>
      <w:r w:rsidR="00560836" w:rsidRPr="00EF2C56">
        <w:t xml:space="preserve"> data </w:t>
      </w:r>
      <w:r w:rsidR="00AC0541" w:rsidRPr="00EF2C56">
        <w:t xml:space="preserve">after the introduction of the </w:t>
      </w:r>
      <w:r w:rsidR="00717424" w:rsidRPr="00EF2C56">
        <w:t>described changes</w:t>
      </w:r>
      <w:r w:rsidR="00AC0541" w:rsidRPr="00EF2C56">
        <w:t>.</w:t>
      </w:r>
    </w:p>
    <w:p w14:paraId="1C39137A" w14:textId="4797C2E2" w:rsidR="00FD515D" w:rsidRPr="00EF2C56" w:rsidRDefault="000D5EB2" w:rsidP="00FD6394">
      <w:pPr>
        <w:pStyle w:val="Didascalia"/>
        <w:keepNext/>
        <w:jc w:val="center"/>
        <w:rPr>
          <w:sz w:val="20"/>
          <w:szCs w:val="20"/>
          <w:lang w:val="en-US"/>
        </w:rPr>
      </w:pPr>
      <w:r w:rsidRPr="00EF2C56">
        <w:rPr>
          <w:sz w:val="20"/>
          <w:szCs w:val="20"/>
          <w:lang w:val="en-GB"/>
        </w:rPr>
        <w:t xml:space="preserve">Table 2. </w:t>
      </w:r>
      <w:r w:rsidR="00FD6394" w:rsidRPr="00EF2C56">
        <w:rPr>
          <w:sz w:val="20"/>
          <w:szCs w:val="20"/>
          <w:lang w:val="en-GB"/>
        </w:rPr>
        <w:t>P</w:t>
      </w:r>
      <w:proofErr w:type="spellStart"/>
      <w:r w:rsidR="00FD515D" w:rsidRPr="00EF2C56">
        <w:rPr>
          <w:sz w:val="20"/>
          <w:szCs w:val="20"/>
          <w:lang w:val="en-US"/>
        </w:rPr>
        <w:t>erformance</w:t>
      </w:r>
      <w:proofErr w:type="spellEnd"/>
      <w:r w:rsidR="00FD515D" w:rsidRPr="00EF2C56">
        <w:rPr>
          <w:sz w:val="20"/>
          <w:szCs w:val="20"/>
          <w:lang w:val="en-US"/>
        </w:rPr>
        <w:t xml:space="preserve"> metrics for NILM Algorithm tested on synthetic and </w:t>
      </w:r>
      <w:r w:rsidR="00FD6394" w:rsidRPr="00EF2C56">
        <w:rPr>
          <w:sz w:val="20"/>
          <w:szCs w:val="20"/>
          <w:lang w:val="en-US"/>
        </w:rPr>
        <w:t xml:space="preserve">experimental </w:t>
      </w:r>
      <w:r w:rsidR="00FD515D" w:rsidRPr="00EF2C56">
        <w:rPr>
          <w:sz w:val="20"/>
          <w:szCs w:val="20"/>
          <w:lang w:val="en-US"/>
        </w:rPr>
        <w:t>dataset.</w:t>
      </w:r>
    </w:p>
    <w:tbl>
      <w:tblPr>
        <w:tblW w:w="5000" w:type="pct"/>
        <w:jc w:val="center"/>
        <w:tblBorders>
          <w:top w:val="single" w:sz="12" w:space="0" w:color="000000"/>
          <w:bottom w:val="single" w:sz="12" w:space="0" w:color="000000"/>
        </w:tblBorders>
        <w:tblLayout w:type="fixed"/>
        <w:tblLook w:val="04A0" w:firstRow="1" w:lastRow="0" w:firstColumn="1" w:lastColumn="0" w:noHBand="0" w:noVBand="1"/>
      </w:tblPr>
      <w:tblGrid>
        <w:gridCol w:w="1123"/>
        <w:gridCol w:w="655"/>
        <w:gridCol w:w="468"/>
        <w:gridCol w:w="425"/>
        <w:gridCol w:w="425"/>
        <w:gridCol w:w="514"/>
        <w:gridCol w:w="514"/>
        <w:gridCol w:w="551"/>
      </w:tblGrid>
      <w:tr w:rsidR="00EF2C56" w:rsidRPr="00EF2C56" w14:paraId="57B77662" w14:textId="77777777" w:rsidTr="00F5451E">
        <w:trPr>
          <w:jc w:val="center"/>
        </w:trPr>
        <w:tc>
          <w:tcPr>
            <w:tcW w:w="1200" w:type="pct"/>
            <w:tcBorders>
              <w:bottom w:val="single" w:sz="6" w:space="0" w:color="000000"/>
              <w:right w:val="single" w:sz="6" w:space="0" w:color="000000"/>
            </w:tcBorders>
            <w:shd w:val="clear" w:color="auto" w:fill="auto"/>
            <w:vAlign w:val="center"/>
          </w:tcPr>
          <w:p w14:paraId="2BEFD809" w14:textId="77777777" w:rsidR="000D5EB2" w:rsidRPr="00EF2C56" w:rsidRDefault="000D5EB2" w:rsidP="00A5363A">
            <w:pPr>
              <w:pStyle w:val="TableTitle"/>
              <w:rPr>
                <w:b/>
                <w:bCs/>
                <w:sz w:val="14"/>
                <w:szCs w:val="18"/>
              </w:rPr>
            </w:pPr>
            <w:r w:rsidRPr="00EF2C56">
              <w:rPr>
                <w:b/>
                <w:bCs/>
                <w:sz w:val="14"/>
                <w:szCs w:val="18"/>
              </w:rPr>
              <w:t>Test Set</w:t>
            </w:r>
          </w:p>
        </w:tc>
        <w:tc>
          <w:tcPr>
            <w:tcW w:w="700" w:type="pct"/>
            <w:tcBorders>
              <w:left w:val="single" w:sz="4" w:space="0" w:color="auto"/>
              <w:bottom w:val="single" w:sz="6" w:space="0" w:color="000000"/>
              <w:right w:val="single" w:sz="4" w:space="0" w:color="auto"/>
            </w:tcBorders>
            <w:shd w:val="clear" w:color="auto" w:fill="auto"/>
            <w:vAlign w:val="center"/>
          </w:tcPr>
          <w:p w14:paraId="2B3F911C" w14:textId="77777777" w:rsidR="000D5EB2" w:rsidRPr="00EF2C56" w:rsidRDefault="000D5EB2" w:rsidP="00A5363A">
            <w:pPr>
              <w:pStyle w:val="TableTitle"/>
              <w:rPr>
                <w:b/>
                <w:bCs/>
                <w:i/>
                <w:iCs/>
                <w:sz w:val="14"/>
                <w:szCs w:val="18"/>
              </w:rPr>
            </w:pPr>
            <w:r w:rsidRPr="00EF2C56">
              <w:rPr>
                <w:b/>
                <w:bCs/>
                <w:i/>
                <w:iCs/>
                <w:sz w:val="14"/>
                <w:szCs w:val="18"/>
              </w:rPr>
              <w:t># actual events</w:t>
            </w:r>
          </w:p>
        </w:tc>
        <w:tc>
          <w:tcPr>
            <w:tcW w:w="501" w:type="pct"/>
            <w:tcBorders>
              <w:bottom w:val="single" w:sz="6" w:space="0" w:color="000000"/>
            </w:tcBorders>
            <w:shd w:val="clear" w:color="auto" w:fill="auto"/>
            <w:vAlign w:val="center"/>
          </w:tcPr>
          <w:p w14:paraId="40AEAFB8" w14:textId="77777777" w:rsidR="000D5EB2" w:rsidRPr="00EF2C56" w:rsidRDefault="000D5EB2" w:rsidP="00A5363A">
            <w:pPr>
              <w:pStyle w:val="TableTitle"/>
              <w:rPr>
                <w:b/>
                <w:bCs/>
                <w:sz w:val="14"/>
                <w:szCs w:val="18"/>
              </w:rPr>
            </w:pPr>
            <w:r w:rsidRPr="00EF2C56">
              <w:rPr>
                <w:b/>
                <w:bCs/>
                <w:sz w:val="14"/>
                <w:szCs w:val="18"/>
              </w:rPr>
              <w:t>TP</w:t>
            </w:r>
          </w:p>
        </w:tc>
        <w:tc>
          <w:tcPr>
            <w:tcW w:w="455" w:type="pct"/>
            <w:tcBorders>
              <w:left w:val="single" w:sz="4" w:space="0" w:color="auto"/>
              <w:bottom w:val="single" w:sz="6" w:space="0" w:color="000000"/>
              <w:right w:val="single" w:sz="4" w:space="0" w:color="auto"/>
            </w:tcBorders>
            <w:shd w:val="clear" w:color="auto" w:fill="auto"/>
            <w:vAlign w:val="center"/>
          </w:tcPr>
          <w:p w14:paraId="089809CD" w14:textId="77777777" w:rsidR="000D5EB2" w:rsidRPr="00EF2C56" w:rsidRDefault="000D5EB2" w:rsidP="00A5363A">
            <w:pPr>
              <w:pStyle w:val="TableTitle"/>
              <w:rPr>
                <w:b/>
                <w:bCs/>
                <w:i/>
                <w:iCs/>
                <w:sz w:val="14"/>
                <w:szCs w:val="18"/>
              </w:rPr>
            </w:pPr>
            <w:r w:rsidRPr="00EF2C56">
              <w:rPr>
                <w:b/>
                <w:bCs/>
                <w:sz w:val="14"/>
                <w:szCs w:val="18"/>
              </w:rPr>
              <w:t>FP</w:t>
            </w:r>
          </w:p>
        </w:tc>
        <w:tc>
          <w:tcPr>
            <w:tcW w:w="455" w:type="pct"/>
            <w:tcBorders>
              <w:left w:val="single" w:sz="4" w:space="0" w:color="auto"/>
              <w:bottom w:val="single" w:sz="6" w:space="0" w:color="000000"/>
            </w:tcBorders>
            <w:shd w:val="clear" w:color="auto" w:fill="auto"/>
            <w:vAlign w:val="center"/>
          </w:tcPr>
          <w:p w14:paraId="4BBCBCC9" w14:textId="77777777" w:rsidR="000D5EB2" w:rsidRPr="00EF2C56" w:rsidRDefault="000D5EB2" w:rsidP="00A5363A">
            <w:pPr>
              <w:pStyle w:val="TableTitle"/>
              <w:rPr>
                <w:b/>
                <w:bCs/>
                <w:sz w:val="14"/>
                <w:szCs w:val="18"/>
              </w:rPr>
            </w:pPr>
            <w:r w:rsidRPr="00EF2C56">
              <w:rPr>
                <w:b/>
                <w:bCs/>
                <w:sz w:val="14"/>
                <w:szCs w:val="18"/>
              </w:rPr>
              <w:t>FN</w:t>
            </w:r>
          </w:p>
        </w:tc>
        <w:tc>
          <w:tcPr>
            <w:tcW w:w="550" w:type="pct"/>
            <w:tcBorders>
              <w:left w:val="single" w:sz="4" w:space="0" w:color="auto"/>
              <w:bottom w:val="single" w:sz="6" w:space="0" w:color="000000"/>
            </w:tcBorders>
            <w:shd w:val="clear" w:color="auto" w:fill="auto"/>
            <w:vAlign w:val="center"/>
          </w:tcPr>
          <w:p w14:paraId="22A35785" w14:textId="77777777" w:rsidR="000D5EB2" w:rsidRPr="00EF2C56" w:rsidRDefault="000D5EB2" w:rsidP="004D6987">
            <w:pPr>
              <w:pStyle w:val="Text"/>
              <w:ind w:firstLine="0"/>
              <w:jc w:val="center"/>
              <w:rPr>
                <w:b/>
                <w:bCs/>
                <w:i/>
                <w:iCs/>
                <w:sz w:val="14"/>
                <w:szCs w:val="18"/>
              </w:rPr>
            </w:pPr>
            <w:r w:rsidRPr="00EF2C56">
              <w:rPr>
                <w:b/>
                <w:bCs/>
                <w:sz w:val="14"/>
                <w:szCs w:val="18"/>
              </w:rPr>
              <w:t>Pr</w:t>
            </w:r>
          </w:p>
        </w:tc>
        <w:tc>
          <w:tcPr>
            <w:tcW w:w="550" w:type="pct"/>
            <w:tcBorders>
              <w:left w:val="single" w:sz="4" w:space="0" w:color="auto"/>
              <w:bottom w:val="single" w:sz="6" w:space="0" w:color="000000"/>
              <w:right w:val="single" w:sz="4" w:space="0" w:color="auto"/>
            </w:tcBorders>
            <w:shd w:val="clear" w:color="auto" w:fill="auto"/>
            <w:vAlign w:val="center"/>
          </w:tcPr>
          <w:p w14:paraId="6F613D64" w14:textId="77777777" w:rsidR="000D5EB2" w:rsidRPr="00EF2C56" w:rsidRDefault="000D5EB2" w:rsidP="00A5363A">
            <w:pPr>
              <w:pStyle w:val="Text"/>
              <w:ind w:firstLine="0"/>
              <w:rPr>
                <w:b/>
                <w:bCs/>
                <w:i/>
                <w:iCs/>
                <w:sz w:val="14"/>
                <w:szCs w:val="18"/>
              </w:rPr>
            </w:pPr>
            <w:r w:rsidRPr="00EF2C56">
              <w:rPr>
                <w:b/>
                <w:bCs/>
                <w:sz w:val="14"/>
                <w:szCs w:val="18"/>
              </w:rPr>
              <w:t>Re</w:t>
            </w:r>
          </w:p>
        </w:tc>
        <w:tc>
          <w:tcPr>
            <w:tcW w:w="700" w:type="pct"/>
            <w:tcBorders>
              <w:left w:val="single" w:sz="4" w:space="0" w:color="auto"/>
              <w:bottom w:val="single" w:sz="6" w:space="0" w:color="000000"/>
            </w:tcBorders>
            <w:shd w:val="clear" w:color="auto" w:fill="auto"/>
            <w:vAlign w:val="center"/>
          </w:tcPr>
          <w:p w14:paraId="007D0863" w14:textId="77777777" w:rsidR="000D5EB2" w:rsidRPr="00EF2C56" w:rsidRDefault="000D5EB2" w:rsidP="00A5363A">
            <w:pPr>
              <w:pStyle w:val="TableTitle"/>
              <w:rPr>
                <w:b/>
                <w:bCs/>
                <w:sz w:val="14"/>
                <w:szCs w:val="18"/>
              </w:rPr>
            </w:pPr>
            <w:r w:rsidRPr="00EF2C56">
              <w:rPr>
                <w:b/>
                <w:bCs/>
                <w:sz w:val="14"/>
                <w:szCs w:val="18"/>
              </w:rPr>
              <w:t>F-</w:t>
            </w:r>
            <w:r w:rsidRPr="00EF2C56">
              <w:rPr>
                <w:b/>
                <w:bCs/>
                <w:smallCaps w:val="0"/>
                <w:sz w:val="14"/>
                <w:szCs w:val="18"/>
              </w:rPr>
              <w:t>score</w:t>
            </w:r>
          </w:p>
        </w:tc>
      </w:tr>
      <w:tr w:rsidR="00EF2C56" w:rsidRPr="00EF2C56" w14:paraId="26B2C156" w14:textId="77777777" w:rsidTr="00F5451E">
        <w:trPr>
          <w:jc w:val="center"/>
        </w:trPr>
        <w:tc>
          <w:tcPr>
            <w:tcW w:w="1200" w:type="pct"/>
            <w:tcBorders>
              <w:bottom w:val="single" w:sz="4" w:space="0" w:color="auto"/>
              <w:right w:val="single" w:sz="6" w:space="0" w:color="000000"/>
            </w:tcBorders>
            <w:shd w:val="clear" w:color="auto" w:fill="auto"/>
            <w:vAlign w:val="center"/>
          </w:tcPr>
          <w:p w14:paraId="34458530" w14:textId="7081849A" w:rsidR="000D5EB2" w:rsidRPr="00EF2C56" w:rsidRDefault="000D5EB2" w:rsidP="00A5363A">
            <w:pPr>
              <w:pStyle w:val="TableTitle"/>
              <w:rPr>
                <w:sz w:val="14"/>
                <w:szCs w:val="18"/>
              </w:rPr>
            </w:pPr>
            <w:r w:rsidRPr="00EF2C56">
              <w:rPr>
                <w:sz w:val="14"/>
                <w:szCs w:val="18"/>
              </w:rPr>
              <w:t>Synthetic Data [</w:t>
            </w:r>
            <w:r w:rsidR="000C5942" w:rsidRPr="00EF2C56">
              <w:rPr>
                <w:sz w:val="14"/>
                <w:szCs w:val="18"/>
              </w:rPr>
              <w:t>7</w:t>
            </w:r>
            <w:r w:rsidRPr="00EF2C56">
              <w:rPr>
                <w:sz w:val="14"/>
                <w:szCs w:val="18"/>
              </w:rPr>
              <w:t>]</w:t>
            </w:r>
          </w:p>
        </w:tc>
        <w:tc>
          <w:tcPr>
            <w:tcW w:w="700" w:type="pct"/>
            <w:vMerge w:val="restart"/>
            <w:tcBorders>
              <w:left w:val="single" w:sz="4" w:space="0" w:color="auto"/>
              <w:right w:val="single" w:sz="4" w:space="0" w:color="auto"/>
            </w:tcBorders>
            <w:shd w:val="clear" w:color="auto" w:fill="auto"/>
            <w:vAlign w:val="center"/>
          </w:tcPr>
          <w:p w14:paraId="6A1363D8" w14:textId="7E1B53DC" w:rsidR="000D5EB2" w:rsidRPr="00EF2C56" w:rsidRDefault="000D5EB2" w:rsidP="00A5363A">
            <w:pPr>
              <w:pStyle w:val="TableTitle"/>
            </w:pPr>
            <w:r w:rsidRPr="00EF2C56">
              <w:t>140</w:t>
            </w:r>
          </w:p>
        </w:tc>
        <w:tc>
          <w:tcPr>
            <w:tcW w:w="501" w:type="pct"/>
            <w:tcBorders>
              <w:bottom w:val="single" w:sz="4" w:space="0" w:color="auto"/>
            </w:tcBorders>
            <w:shd w:val="clear" w:color="auto" w:fill="auto"/>
            <w:vAlign w:val="center"/>
          </w:tcPr>
          <w:p w14:paraId="04EA3468" w14:textId="77777777" w:rsidR="000D5EB2" w:rsidRPr="00EF2C56" w:rsidRDefault="000D5EB2" w:rsidP="00A5363A">
            <w:pPr>
              <w:pStyle w:val="TableTitle"/>
            </w:pPr>
            <w:r w:rsidRPr="00EF2C56">
              <w:t>133</w:t>
            </w:r>
          </w:p>
        </w:tc>
        <w:tc>
          <w:tcPr>
            <w:tcW w:w="455" w:type="pct"/>
            <w:tcBorders>
              <w:left w:val="single" w:sz="4" w:space="0" w:color="auto"/>
              <w:bottom w:val="single" w:sz="4" w:space="0" w:color="auto"/>
              <w:right w:val="single" w:sz="4" w:space="0" w:color="auto"/>
            </w:tcBorders>
            <w:shd w:val="clear" w:color="auto" w:fill="auto"/>
            <w:vAlign w:val="center"/>
          </w:tcPr>
          <w:p w14:paraId="27E93294" w14:textId="77777777" w:rsidR="000D5EB2" w:rsidRPr="00EF2C56" w:rsidRDefault="000D5EB2" w:rsidP="00A5363A">
            <w:pPr>
              <w:pStyle w:val="TableTitle"/>
            </w:pPr>
            <w:r w:rsidRPr="00EF2C56">
              <w:t>7</w:t>
            </w:r>
          </w:p>
        </w:tc>
        <w:tc>
          <w:tcPr>
            <w:tcW w:w="455" w:type="pct"/>
            <w:tcBorders>
              <w:left w:val="single" w:sz="4" w:space="0" w:color="auto"/>
              <w:bottom w:val="single" w:sz="4" w:space="0" w:color="auto"/>
            </w:tcBorders>
            <w:shd w:val="clear" w:color="auto" w:fill="auto"/>
            <w:vAlign w:val="center"/>
          </w:tcPr>
          <w:p w14:paraId="38462578" w14:textId="77777777" w:rsidR="000D5EB2" w:rsidRPr="00EF2C56" w:rsidRDefault="000D5EB2" w:rsidP="00A5363A">
            <w:pPr>
              <w:pStyle w:val="TableTitle"/>
            </w:pPr>
            <w:r w:rsidRPr="00EF2C56">
              <w:t>1</w:t>
            </w:r>
          </w:p>
        </w:tc>
        <w:tc>
          <w:tcPr>
            <w:tcW w:w="550" w:type="pct"/>
            <w:tcBorders>
              <w:left w:val="single" w:sz="4" w:space="0" w:color="auto"/>
              <w:bottom w:val="single" w:sz="4" w:space="0" w:color="auto"/>
            </w:tcBorders>
            <w:shd w:val="clear" w:color="auto" w:fill="auto"/>
            <w:vAlign w:val="center"/>
          </w:tcPr>
          <w:p w14:paraId="76182DEE" w14:textId="77777777" w:rsidR="000D5EB2" w:rsidRPr="00EF2C56" w:rsidRDefault="000D5EB2" w:rsidP="00A5363A">
            <w:pPr>
              <w:pStyle w:val="TableTitle"/>
            </w:pPr>
            <w:r w:rsidRPr="00EF2C56">
              <w:t>0.95</w:t>
            </w:r>
          </w:p>
        </w:tc>
        <w:tc>
          <w:tcPr>
            <w:tcW w:w="550" w:type="pct"/>
            <w:tcBorders>
              <w:left w:val="single" w:sz="4" w:space="0" w:color="auto"/>
              <w:bottom w:val="single" w:sz="4" w:space="0" w:color="auto"/>
              <w:right w:val="single" w:sz="4" w:space="0" w:color="auto"/>
            </w:tcBorders>
            <w:shd w:val="clear" w:color="auto" w:fill="auto"/>
            <w:vAlign w:val="center"/>
          </w:tcPr>
          <w:p w14:paraId="18A6EC4A" w14:textId="77777777" w:rsidR="000D5EB2" w:rsidRPr="00EF2C56" w:rsidRDefault="000D5EB2" w:rsidP="00A5363A">
            <w:pPr>
              <w:pStyle w:val="TableTitle"/>
            </w:pPr>
            <w:r w:rsidRPr="00EF2C56">
              <w:t>0.99</w:t>
            </w:r>
          </w:p>
        </w:tc>
        <w:tc>
          <w:tcPr>
            <w:tcW w:w="700" w:type="pct"/>
            <w:tcBorders>
              <w:left w:val="single" w:sz="4" w:space="0" w:color="auto"/>
              <w:bottom w:val="single" w:sz="4" w:space="0" w:color="auto"/>
            </w:tcBorders>
            <w:shd w:val="clear" w:color="auto" w:fill="auto"/>
            <w:vAlign w:val="center"/>
          </w:tcPr>
          <w:p w14:paraId="56C38ADA" w14:textId="77777777" w:rsidR="000D5EB2" w:rsidRPr="00EF2C56" w:rsidRDefault="000D5EB2" w:rsidP="00A5363A">
            <w:pPr>
              <w:pStyle w:val="TableTitle"/>
            </w:pPr>
            <w:r w:rsidRPr="00EF2C56">
              <w:t>0.97</w:t>
            </w:r>
          </w:p>
        </w:tc>
      </w:tr>
      <w:tr w:rsidR="00EF2C56" w:rsidRPr="00EF2C56" w14:paraId="0CAA9AD5" w14:textId="77777777" w:rsidTr="00F5451E">
        <w:trPr>
          <w:jc w:val="center"/>
        </w:trPr>
        <w:tc>
          <w:tcPr>
            <w:tcW w:w="1200" w:type="pct"/>
            <w:tcBorders>
              <w:top w:val="single" w:sz="4" w:space="0" w:color="auto"/>
              <w:right w:val="single" w:sz="6" w:space="0" w:color="000000"/>
            </w:tcBorders>
            <w:shd w:val="clear" w:color="auto" w:fill="auto"/>
            <w:vAlign w:val="center"/>
          </w:tcPr>
          <w:p w14:paraId="53C425C2" w14:textId="052EAC65" w:rsidR="000D5EB2" w:rsidRPr="00EF2C56" w:rsidRDefault="000D5EB2" w:rsidP="000D5EB2">
            <w:pPr>
              <w:pStyle w:val="TableTitle"/>
              <w:rPr>
                <w:sz w:val="14"/>
                <w:szCs w:val="18"/>
              </w:rPr>
            </w:pPr>
            <w:r w:rsidRPr="00EF2C56">
              <w:rPr>
                <w:sz w:val="14"/>
                <w:szCs w:val="18"/>
              </w:rPr>
              <w:t xml:space="preserve">Synthetic Data </w:t>
            </w:r>
          </w:p>
        </w:tc>
        <w:tc>
          <w:tcPr>
            <w:tcW w:w="700" w:type="pct"/>
            <w:vMerge/>
            <w:tcBorders>
              <w:left w:val="single" w:sz="4" w:space="0" w:color="auto"/>
              <w:right w:val="single" w:sz="4" w:space="0" w:color="auto"/>
            </w:tcBorders>
            <w:shd w:val="clear" w:color="auto" w:fill="auto"/>
            <w:vAlign w:val="center"/>
          </w:tcPr>
          <w:p w14:paraId="26E974EB" w14:textId="61170BFD" w:rsidR="000D5EB2" w:rsidRPr="00EF2C56" w:rsidRDefault="000D5EB2" w:rsidP="00A5363A">
            <w:pPr>
              <w:pStyle w:val="TableTitle"/>
            </w:pPr>
          </w:p>
        </w:tc>
        <w:tc>
          <w:tcPr>
            <w:tcW w:w="501" w:type="pct"/>
            <w:tcBorders>
              <w:top w:val="single" w:sz="4" w:space="0" w:color="auto"/>
            </w:tcBorders>
            <w:shd w:val="clear" w:color="auto" w:fill="auto"/>
            <w:vAlign w:val="center"/>
          </w:tcPr>
          <w:p w14:paraId="6537355C" w14:textId="485A45D4" w:rsidR="000D5EB2" w:rsidRPr="00EF2C56" w:rsidRDefault="000D5EB2" w:rsidP="000C5942">
            <w:pPr>
              <w:pStyle w:val="TableTitle"/>
            </w:pPr>
            <w:r w:rsidRPr="00EF2C56">
              <w:t>13</w:t>
            </w:r>
            <w:r w:rsidR="000C5942" w:rsidRPr="00EF2C56">
              <w:t>6</w:t>
            </w:r>
          </w:p>
        </w:tc>
        <w:tc>
          <w:tcPr>
            <w:tcW w:w="455" w:type="pct"/>
            <w:tcBorders>
              <w:top w:val="single" w:sz="4" w:space="0" w:color="auto"/>
              <w:left w:val="single" w:sz="4" w:space="0" w:color="auto"/>
              <w:right w:val="single" w:sz="4" w:space="0" w:color="auto"/>
            </w:tcBorders>
            <w:shd w:val="clear" w:color="auto" w:fill="auto"/>
            <w:vAlign w:val="center"/>
          </w:tcPr>
          <w:p w14:paraId="1206EA09" w14:textId="0AFB3B77" w:rsidR="000D5EB2" w:rsidRPr="00EF2C56" w:rsidRDefault="000C5942" w:rsidP="00A5363A">
            <w:pPr>
              <w:pStyle w:val="TableTitle"/>
            </w:pPr>
            <w:r w:rsidRPr="00EF2C56">
              <w:t>4</w:t>
            </w:r>
          </w:p>
        </w:tc>
        <w:tc>
          <w:tcPr>
            <w:tcW w:w="455" w:type="pct"/>
            <w:tcBorders>
              <w:top w:val="single" w:sz="4" w:space="0" w:color="auto"/>
              <w:left w:val="single" w:sz="4" w:space="0" w:color="auto"/>
            </w:tcBorders>
            <w:shd w:val="clear" w:color="auto" w:fill="auto"/>
            <w:vAlign w:val="center"/>
          </w:tcPr>
          <w:p w14:paraId="2E4D060E" w14:textId="407D9E05" w:rsidR="000D5EB2" w:rsidRPr="00EF2C56" w:rsidRDefault="000D5EB2" w:rsidP="00A5363A">
            <w:pPr>
              <w:pStyle w:val="TableTitle"/>
            </w:pPr>
            <w:r w:rsidRPr="00EF2C56">
              <w:t>1</w:t>
            </w:r>
          </w:p>
        </w:tc>
        <w:tc>
          <w:tcPr>
            <w:tcW w:w="550" w:type="pct"/>
            <w:tcBorders>
              <w:top w:val="single" w:sz="4" w:space="0" w:color="auto"/>
              <w:left w:val="single" w:sz="4" w:space="0" w:color="auto"/>
            </w:tcBorders>
            <w:shd w:val="clear" w:color="auto" w:fill="auto"/>
            <w:vAlign w:val="center"/>
          </w:tcPr>
          <w:p w14:paraId="5BEE160F" w14:textId="1AD29CDA" w:rsidR="000D5EB2" w:rsidRPr="00EF2C56" w:rsidRDefault="000D5EB2" w:rsidP="000C5942">
            <w:pPr>
              <w:pStyle w:val="TableTitle"/>
            </w:pPr>
            <w:r w:rsidRPr="00EF2C56">
              <w:t>0.9</w:t>
            </w:r>
            <w:r w:rsidR="000C5942" w:rsidRPr="00EF2C56">
              <w:t>7</w:t>
            </w:r>
          </w:p>
        </w:tc>
        <w:tc>
          <w:tcPr>
            <w:tcW w:w="550" w:type="pct"/>
            <w:tcBorders>
              <w:top w:val="single" w:sz="4" w:space="0" w:color="auto"/>
              <w:left w:val="single" w:sz="4" w:space="0" w:color="auto"/>
              <w:right w:val="single" w:sz="4" w:space="0" w:color="auto"/>
            </w:tcBorders>
            <w:shd w:val="clear" w:color="auto" w:fill="auto"/>
            <w:vAlign w:val="center"/>
          </w:tcPr>
          <w:p w14:paraId="57D12885" w14:textId="3367807C" w:rsidR="000D5EB2" w:rsidRPr="00EF2C56" w:rsidRDefault="000D5EB2" w:rsidP="00A5363A">
            <w:pPr>
              <w:pStyle w:val="TableTitle"/>
            </w:pPr>
            <w:r w:rsidRPr="00EF2C56">
              <w:t>0.99</w:t>
            </w:r>
          </w:p>
        </w:tc>
        <w:tc>
          <w:tcPr>
            <w:tcW w:w="700" w:type="pct"/>
            <w:tcBorders>
              <w:top w:val="single" w:sz="4" w:space="0" w:color="auto"/>
              <w:left w:val="single" w:sz="4" w:space="0" w:color="auto"/>
            </w:tcBorders>
            <w:shd w:val="clear" w:color="auto" w:fill="auto"/>
            <w:vAlign w:val="center"/>
          </w:tcPr>
          <w:p w14:paraId="0E0C65D0" w14:textId="2ABEB063" w:rsidR="000D5EB2" w:rsidRPr="00EF2C56" w:rsidRDefault="000D5EB2" w:rsidP="000C5942">
            <w:pPr>
              <w:pStyle w:val="TableTitle"/>
            </w:pPr>
            <w:r w:rsidRPr="00EF2C56">
              <w:t>0.9</w:t>
            </w:r>
            <w:r w:rsidR="000C5942" w:rsidRPr="00EF2C56">
              <w:t>8</w:t>
            </w:r>
          </w:p>
        </w:tc>
      </w:tr>
      <w:tr w:rsidR="00EF2C56" w:rsidRPr="00EF2C56" w14:paraId="2B15308C" w14:textId="77777777" w:rsidTr="00F5451E">
        <w:trPr>
          <w:jc w:val="center"/>
        </w:trPr>
        <w:tc>
          <w:tcPr>
            <w:tcW w:w="1200" w:type="pct"/>
            <w:tcBorders>
              <w:top w:val="single" w:sz="4" w:space="0" w:color="auto"/>
              <w:right w:val="single" w:sz="6" w:space="0" w:color="000000"/>
            </w:tcBorders>
            <w:shd w:val="clear" w:color="auto" w:fill="auto"/>
            <w:vAlign w:val="center"/>
          </w:tcPr>
          <w:p w14:paraId="13D2D18C" w14:textId="1B23B4B4" w:rsidR="000D5EB2" w:rsidRPr="00EF2C56" w:rsidRDefault="007F2950" w:rsidP="000D5EB2">
            <w:pPr>
              <w:pStyle w:val="TableTitle"/>
              <w:rPr>
                <w:sz w:val="14"/>
                <w:szCs w:val="18"/>
              </w:rPr>
            </w:pPr>
            <w:r w:rsidRPr="00EF2C56">
              <w:rPr>
                <w:sz w:val="14"/>
                <w:szCs w:val="18"/>
              </w:rPr>
              <w:t>Experimental</w:t>
            </w:r>
            <w:r w:rsidR="000D5EB2" w:rsidRPr="00EF2C56">
              <w:rPr>
                <w:sz w:val="14"/>
                <w:szCs w:val="18"/>
              </w:rPr>
              <w:t xml:space="preserve"> Data [</w:t>
            </w:r>
            <w:r w:rsidR="000C5942" w:rsidRPr="00EF2C56">
              <w:rPr>
                <w:sz w:val="14"/>
                <w:szCs w:val="18"/>
              </w:rPr>
              <w:t>7</w:t>
            </w:r>
            <w:r w:rsidR="000D5EB2" w:rsidRPr="00EF2C56">
              <w:rPr>
                <w:sz w:val="14"/>
                <w:szCs w:val="18"/>
              </w:rPr>
              <w:t>]</w:t>
            </w:r>
          </w:p>
        </w:tc>
        <w:tc>
          <w:tcPr>
            <w:tcW w:w="700" w:type="pct"/>
            <w:vMerge w:val="restart"/>
            <w:tcBorders>
              <w:top w:val="single" w:sz="4" w:space="0" w:color="auto"/>
              <w:left w:val="single" w:sz="4" w:space="0" w:color="auto"/>
              <w:right w:val="single" w:sz="4" w:space="0" w:color="auto"/>
            </w:tcBorders>
            <w:shd w:val="clear" w:color="auto" w:fill="auto"/>
            <w:vAlign w:val="center"/>
          </w:tcPr>
          <w:p w14:paraId="19BDAFB8" w14:textId="4575FF86" w:rsidR="000D5EB2" w:rsidRPr="00EF2C56" w:rsidRDefault="000D5EB2" w:rsidP="00A5363A">
            <w:pPr>
              <w:pStyle w:val="TableTitle"/>
            </w:pPr>
            <w:r w:rsidRPr="00EF2C56">
              <w:t>137</w:t>
            </w:r>
          </w:p>
        </w:tc>
        <w:tc>
          <w:tcPr>
            <w:tcW w:w="501" w:type="pct"/>
            <w:tcBorders>
              <w:top w:val="single" w:sz="4" w:space="0" w:color="auto"/>
            </w:tcBorders>
            <w:shd w:val="clear" w:color="auto" w:fill="auto"/>
            <w:vAlign w:val="center"/>
          </w:tcPr>
          <w:p w14:paraId="1D0AE0BD" w14:textId="36800003" w:rsidR="000D5EB2" w:rsidRPr="00EF2C56" w:rsidRDefault="000D5EB2" w:rsidP="00A5363A">
            <w:pPr>
              <w:pStyle w:val="TableTitle"/>
            </w:pPr>
            <w:r w:rsidRPr="00EF2C56">
              <w:t>121</w:t>
            </w:r>
          </w:p>
        </w:tc>
        <w:tc>
          <w:tcPr>
            <w:tcW w:w="455" w:type="pct"/>
            <w:tcBorders>
              <w:top w:val="single" w:sz="4" w:space="0" w:color="auto"/>
              <w:left w:val="single" w:sz="4" w:space="0" w:color="auto"/>
              <w:right w:val="single" w:sz="4" w:space="0" w:color="auto"/>
            </w:tcBorders>
            <w:shd w:val="clear" w:color="auto" w:fill="auto"/>
            <w:vAlign w:val="center"/>
          </w:tcPr>
          <w:p w14:paraId="455C83A8" w14:textId="678D32DA" w:rsidR="000D5EB2" w:rsidRPr="00EF2C56" w:rsidRDefault="000D5EB2" w:rsidP="00A5363A">
            <w:pPr>
              <w:pStyle w:val="TableTitle"/>
            </w:pPr>
            <w:r w:rsidRPr="00EF2C56">
              <w:t>16</w:t>
            </w:r>
          </w:p>
        </w:tc>
        <w:tc>
          <w:tcPr>
            <w:tcW w:w="455" w:type="pct"/>
            <w:tcBorders>
              <w:top w:val="single" w:sz="4" w:space="0" w:color="auto"/>
              <w:left w:val="single" w:sz="4" w:space="0" w:color="auto"/>
            </w:tcBorders>
            <w:shd w:val="clear" w:color="auto" w:fill="auto"/>
            <w:vAlign w:val="center"/>
          </w:tcPr>
          <w:p w14:paraId="0933AB70" w14:textId="2EE4C524" w:rsidR="000D5EB2" w:rsidRPr="00EF2C56" w:rsidRDefault="000D5EB2" w:rsidP="00A5363A">
            <w:pPr>
              <w:pStyle w:val="TableTitle"/>
            </w:pPr>
            <w:r w:rsidRPr="00EF2C56">
              <w:t>2</w:t>
            </w:r>
          </w:p>
        </w:tc>
        <w:tc>
          <w:tcPr>
            <w:tcW w:w="550" w:type="pct"/>
            <w:tcBorders>
              <w:top w:val="single" w:sz="4" w:space="0" w:color="auto"/>
              <w:left w:val="single" w:sz="4" w:space="0" w:color="auto"/>
            </w:tcBorders>
            <w:shd w:val="clear" w:color="auto" w:fill="auto"/>
            <w:vAlign w:val="center"/>
          </w:tcPr>
          <w:p w14:paraId="1E448E47" w14:textId="196BB7CB" w:rsidR="000D5EB2" w:rsidRPr="00EF2C56" w:rsidRDefault="000D5EB2" w:rsidP="00A5363A">
            <w:pPr>
              <w:pStyle w:val="TableTitle"/>
            </w:pPr>
            <w:r w:rsidRPr="00EF2C56">
              <w:t>0.88</w:t>
            </w:r>
          </w:p>
        </w:tc>
        <w:tc>
          <w:tcPr>
            <w:tcW w:w="550" w:type="pct"/>
            <w:tcBorders>
              <w:top w:val="single" w:sz="4" w:space="0" w:color="auto"/>
              <w:left w:val="single" w:sz="4" w:space="0" w:color="auto"/>
              <w:right w:val="single" w:sz="4" w:space="0" w:color="auto"/>
            </w:tcBorders>
            <w:shd w:val="clear" w:color="auto" w:fill="auto"/>
            <w:vAlign w:val="center"/>
          </w:tcPr>
          <w:p w14:paraId="4713022C" w14:textId="5476A5AF" w:rsidR="000D5EB2" w:rsidRPr="00EF2C56" w:rsidRDefault="000D5EB2" w:rsidP="00A5363A">
            <w:pPr>
              <w:pStyle w:val="TableTitle"/>
            </w:pPr>
            <w:r w:rsidRPr="00EF2C56">
              <w:t>0.98</w:t>
            </w:r>
          </w:p>
        </w:tc>
        <w:tc>
          <w:tcPr>
            <w:tcW w:w="700" w:type="pct"/>
            <w:tcBorders>
              <w:top w:val="single" w:sz="4" w:space="0" w:color="auto"/>
              <w:left w:val="single" w:sz="4" w:space="0" w:color="auto"/>
            </w:tcBorders>
            <w:shd w:val="clear" w:color="auto" w:fill="auto"/>
            <w:vAlign w:val="center"/>
          </w:tcPr>
          <w:p w14:paraId="3F473DA8" w14:textId="66BF1A97" w:rsidR="000D5EB2" w:rsidRPr="00EF2C56" w:rsidRDefault="000D5EB2" w:rsidP="00A5363A">
            <w:pPr>
              <w:pStyle w:val="TableTitle"/>
            </w:pPr>
            <w:r w:rsidRPr="00EF2C56">
              <w:t>0.93</w:t>
            </w:r>
          </w:p>
        </w:tc>
      </w:tr>
      <w:tr w:rsidR="004D6987" w:rsidRPr="00EF2C56" w14:paraId="288721F4" w14:textId="77777777" w:rsidTr="00F5451E">
        <w:trPr>
          <w:jc w:val="center"/>
        </w:trPr>
        <w:tc>
          <w:tcPr>
            <w:tcW w:w="1200" w:type="pct"/>
            <w:tcBorders>
              <w:top w:val="single" w:sz="4" w:space="0" w:color="auto"/>
              <w:right w:val="single" w:sz="6" w:space="0" w:color="000000"/>
            </w:tcBorders>
            <w:shd w:val="clear" w:color="auto" w:fill="auto"/>
            <w:vAlign w:val="center"/>
          </w:tcPr>
          <w:p w14:paraId="7380A51F" w14:textId="696F68ED" w:rsidR="000D5EB2" w:rsidRPr="00EF2C56" w:rsidRDefault="007F2950" w:rsidP="00A5363A">
            <w:pPr>
              <w:pStyle w:val="TableTitle"/>
              <w:rPr>
                <w:sz w:val="14"/>
                <w:szCs w:val="18"/>
              </w:rPr>
            </w:pPr>
            <w:r w:rsidRPr="00EF2C56">
              <w:rPr>
                <w:sz w:val="14"/>
                <w:szCs w:val="18"/>
              </w:rPr>
              <w:t xml:space="preserve">Experimental </w:t>
            </w:r>
            <w:r w:rsidR="000D5EB2" w:rsidRPr="00EF2C56">
              <w:rPr>
                <w:sz w:val="14"/>
                <w:szCs w:val="18"/>
              </w:rPr>
              <w:t xml:space="preserve">Data </w:t>
            </w:r>
          </w:p>
        </w:tc>
        <w:tc>
          <w:tcPr>
            <w:tcW w:w="700" w:type="pct"/>
            <w:vMerge/>
            <w:tcBorders>
              <w:left w:val="single" w:sz="4" w:space="0" w:color="auto"/>
              <w:right w:val="single" w:sz="4" w:space="0" w:color="auto"/>
            </w:tcBorders>
            <w:shd w:val="clear" w:color="auto" w:fill="auto"/>
            <w:vAlign w:val="center"/>
          </w:tcPr>
          <w:p w14:paraId="294B798B" w14:textId="7B23A42F" w:rsidR="000D5EB2" w:rsidRPr="00EF2C56" w:rsidRDefault="000D5EB2" w:rsidP="00A5363A">
            <w:pPr>
              <w:pStyle w:val="TableTitle"/>
            </w:pPr>
          </w:p>
        </w:tc>
        <w:tc>
          <w:tcPr>
            <w:tcW w:w="501" w:type="pct"/>
            <w:tcBorders>
              <w:top w:val="single" w:sz="4" w:space="0" w:color="auto"/>
            </w:tcBorders>
            <w:shd w:val="clear" w:color="auto" w:fill="auto"/>
            <w:vAlign w:val="center"/>
          </w:tcPr>
          <w:p w14:paraId="4F8296E5" w14:textId="717FAEA4" w:rsidR="000D5EB2" w:rsidRPr="00EF2C56" w:rsidRDefault="000D5EB2" w:rsidP="0072084C">
            <w:pPr>
              <w:pStyle w:val="TableTitle"/>
            </w:pPr>
            <w:r w:rsidRPr="00EF2C56">
              <w:t>12</w:t>
            </w:r>
            <w:r w:rsidR="0072084C" w:rsidRPr="00EF2C56">
              <w:t>7</w:t>
            </w:r>
          </w:p>
        </w:tc>
        <w:tc>
          <w:tcPr>
            <w:tcW w:w="455" w:type="pct"/>
            <w:tcBorders>
              <w:top w:val="single" w:sz="4" w:space="0" w:color="auto"/>
              <w:left w:val="single" w:sz="4" w:space="0" w:color="auto"/>
              <w:right w:val="single" w:sz="4" w:space="0" w:color="auto"/>
            </w:tcBorders>
            <w:shd w:val="clear" w:color="auto" w:fill="auto"/>
            <w:vAlign w:val="center"/>
          </w:tcPr>
          <w:p w14:paraId="5FE3C161" w14:textId="3F27C618" w:rsidR="000D5EB2" w:rsidRPr="00EF2C56" w:rsidRDefault="0072084C" w:rsidP="00A5363A">
            <w:pPr>
              <w:pStyle w:val="TableTitle"/>
            </w:pPr>
            <w:r w:rsidRPr="00EF2C56">
              <w:t>8</w:t>
            </w:r>
          </w:p>
        </w:tc>
        <w:tc>
          <w:tcPr>
            <w:tcW w:w="455" w:type="pct"/>
            <w:tcBorders>
              <w:top w:val="single" w:sz="4" w:space="0" w:color="auto"/>
              <w:left w:val="single" w:sz="4" w:space="0" w:color="auto"/>
            </w:tcBorders>
            <w:shd w:val="clear" w:color="auto" w:fill="auto"/>
            <w:vAlign w:val="center"/>
          </w:tcPr>
          <w:p w14:paraId="3F7E9F8C" w14:textId="0B316500" w:rsidR="000D5EB2" w:rsidRPr="00EF2C56" w:rsidRDefault="0072084C" w:rsidP="00A5363A">
            <w:pPr>
              <w:pStyle w:val="TableTitle"/>
            </w:pPr>
            <w:r w:rsidRPr="00EF2C56">
              <w:t>4</w:t>
            </w:r>
          </w:p>
        </w:tc>
        <w:tc>
          <w:tcPr>
            <w:tcW w:w="550" w:type="pct"/>
            <w:tcBorders>
              <w:top w:val="single" w:sz="4" w:space="0" w:color="auto"/>
              <w:left w:val="single" w:sz="4" w:space="0" w:color="auto"/>
            </w:tcBorders>
            <w:shd w:val="clear" w:color="auto" w:fill="auto"/>
            <w:vAlign w:val="center"/>
          </w:tcPr>
          <w:p w14:paraId="77BB9A9E" w14:textId="0C26F4B3" w:rsidR="000D5EB2" w:rsidRPr="00EF2C56" w:rsidRDefault="000D5EB2" w:rsidP="0072084C">
            <w:pPr>
              <w:pStyle w:val="TableTitle"/>
            </w:pPr>
            <w:r w:rsidRPr="00EF2C56">
              <w:t>0.</w:t>
            </w:r>
            <w:r w:rsidR="0072084C" w:rsidRPr="00EF2C56">
              <w:t>94</w:t>
            </w:r>
          </w:p>
        </w:tc>
        <w:tc>
          <w:tcPr>
            <w:tcW w:w="550" w:type="pct"/>
            <w:tcBorders>
              <w:top w:val="single" w:sz="4" w:space="0" w:color="auto"/>
              <w:left w:val="single" w:sz="4" w:space="0" w:color="auto"/>
              <w:right w:val="single" w:sz="4" w:space="0" w:color="auto"/>
            </w:tcBorders>
            <w:shd w:val="clear" w:color="auto" w:fill="auto"/>
            <w:vAlign w:val="center"/>
          </w:tcPr>
          <w:p w14:paraId="73279AA7" w14:textId="30165D28" w:rsidR="000D5EB2" w:rsidRPr="00EF2C56" w:rsidRDefault="000D5EB2" w:rsidP="0072084C">
            <w:pPr>
              <w:pStyle w:val="TableTitle"/>
            </w:pPr>
            <w:r w:rsidRPr="00EF2C56">
              <w:t>0.9</w:t>
            </w:r>
            <w:r w:rsidR="0072084C" w:rsidRPr="00EF2C56">
              <w:t>9</w:t>
            </w:r>
          </w:p>
        </w:tc>
        <w:tc>
          <w:tcPr>
            <w:tcW w:w="700" w:type="pct"/>
            <w:tcBorders>
              <w:top w:val="single" w:sz="4" w:space="0" w:color="auto"/>
              <w:left w:val="single" w:sz="4" w:space="0" w:color="auto"/>
            </w:tcBorders>
            <w:shd w:val="clear" w:color="auto" w:fill="auto"/>
            <w:vAlign w:val="center"/>
          </w:tcPr>
          <w:p w14:paraId="5164F13A" w14:textId="618F69F6" w:rsidR="000D5EB2" w:rsidRPr="00EF2C56" w:rsidRDefault="000D5EB2" w:rsidP="0072084C">
            <w:pPr>
              <w:pStyle w:val="TableTitle"/>
            </w:pPr>
            <w:r w:rsidRPr="00EF2C56">
              <w:t>0.9</w:t>
            </w:r>
            <w:r w:rsidR="0072084C" w:rsidRPr="00EF2C56">
              <w:t>8</w:t>
            </w:r>
          </w:p>
        </w:tc>
      </w:tr>
    </w:tbl>
    <w:p w14:paraId="53664ABB" w14:textId="1BC121EB" w:rsidR="000C19BB" w:rsidRPr="00EF2C56" w:rsidRDefault="000C19BB" w:rsidP="00F5451E">
      <w:pPr>
        <w:pStyle w:val="FigureCaption"/>
        <w:rPr>
          <w:i/>
          <w:iCs/>
          <w:sz w:val="20"/>
        </w:rPr>
      </w:pPr>
    </w:p>
    <w:p w14:paraId="24D4011D" w14:textId="0E1123D0" w:rsidR="001E76D1" w:rsidRPr="00EF2C56" w:rsidRDefault="0024706C" w:rsidP="004A58ED">
      <w:pPr>
        <w:pStyle w:val="Text"/>
      </w:pPr>
      <w:r w:rsidRPr="00EF2C56">
        <w:t>Fig</w:t>
      </w:r>
      <w:r w:rsidR="00A81313" w:rsidRPr="00EF2C56">
        <w:t>ure</w:t>
      </w:r>
      <w:r w:rsidR="001010BE" w:rsidRPr="00EF2C56">
        <w:t> </w:t>
      </w:r>
      <w:r w:rsidR="001E76D1" w:rsidRPr="00EF2C56">
        <w:t>9</w:t>
      </w:r>
      <w:r w:rsidR="005B4D53" w:rsidRPr="00EF2C56">
        <w:t xml:space="preserve"> </w:t>
      </w:r>
      <w:r w:rsidR="001E76D1" w:rsidRPr="00EF2C56">
        <w:t>show</w:t>
      </w:r>
      <w:r w:rsidR="00F716E9" w:rsidRPr="00EF2C56">
        <w:t>s</w:t>
      </w:r>
      <w:r w:rsidR="001E76D1" w:rsidRPr="00EF2C56">
        <w:t xml:space="preserve"> the power demand of a household over a </w:t>
      </w:r>
      <w:r w:rsidR="007F2950" w:rsidRPr="00EF2C56">
        <w:t>14-hour</w:t>
      </w:r>
      <w:r w:rsidR="001E76D1" w:rsidRPr="00EF2C56">
        <w:t xml:space="preserve"> period, between 08:00 and 22:00</w:t>
      </w:r>
      <w:r w:rsidR="00375F0C" w:rsidRPr="00EF2C56">
        <w:t xml:space="preserve">. As </w:t>
      </w:r>
      <w:r w:rsidR="001E76D1" w:rsidRPr="00EF2C56">
        <w:t>it can be observed</w:t>
      </w:r>
      <w:r w:rsidR="00375F0C" w:rsidRPr="00EF2C56">
        <w:t xml:space="preserve">, </w:t>
      </w:r>
      <w:r w:rsidR="001E76D1" w:rsidRPr="00EF2C56">
        <w:t xml:space="preserve">the aggregate power demand is generated by the fridge, which </w:t>
      </w:r>
      <w:r w:rsidR="005519C3" w:rsidRPr="00EF2C56">
        <w:t>shows a periodical power consumption behavior</w:t>
      </w:r>
      <w:r w:rsidR="001E76D1" w:rsidRPr="00EF2C56">
        <w:t xml:space="preserve">, and other appliances. </w:t>
      </w:r>
      <w:r w:rsidR="00642596" w:rsidRPr="00EF2C56">
        <w:t>The results are very satisfactory</w:t>
      </w:r>
      <w:r w:rsidRPr="00EF2C56">
        <w:t>,</w:t>
      </w:r>
      <w:r w:rsidR="00642596" w:rsidRPr="00EF2C56">
        <w:t xml:space="preserve"> especially regarding identification of the activation status of appliances that consume more energy</w:t>
      </w:r>
      <w:r w:rsidRPr="00EF2C56">
        <w:t>,</w:t>
      </w:r>
      <w:r w:rsidR="00642596" w:rsidRPr="00EF2C56">
        <w:t xml:space="preserve"> such as the washing machine.</w:t>
      </w:r>
      <w:r w:rsidR="005B4D53" w:rsidRPr="00EF2C56">
        <w:t xml:space="preserve"> </w:t>
      </w:r>
      <w:r w:rsidR="008E291B" w:rsidRPr="00EF2C56">
        <w:t>As an example, in Fig. 10 the event</w:t>
      </w:r>
      <w:r w:rsidR="00FD4A03" w:rsidRPr="00EF2C56">
        <w:t>s</w:t>
      </w:r>
      <w:r w:rsidR="008E291B" w:rsidRPr="00EF2C56">
        <w:t xml:space="preserve"> detection during a washing machine cycle,</w:t>
      </w:r>
      <w:r w:rsidR="00996ABA" w:rsidRPr="00EF2C56">
        <w:t xml:space="preserve"> </w:t>
      </w:r>
      <w:r w:rsidR="008E291B" w:rsidRPr="00EF2C56">
        <w:t>is shown.</w:t>
      </w:r>
      <w:r w:rsidR="00857712" w:rsidRPr="00EF2C56">
        <w:t xml:space="preserve"> Flat-top intervals of the Q lower envelope identify the switching </w:t>
      </w:r>
      <w:r w:rsidR="004A58ED" w:rsidRPr="00EF2C56">
        <w:t>ON/OFF</w:t>
      </w:r>
      <w:r w:rsidR="00857712" w:rsidRPr="00EF2C56">
        <w:t xml:space="preserve"> </w:t>
      </w:r>
      <w:r w:rsidR="00857712" w:rsidRPr="00EF2C56">
        <w:lastRenderedPageBreak/>
        <w:t>of the fridge.</w:t>
      </w:r>
      <w:r w:rsidR="00E65C58" w:rsidRPr="00EF2C56">
        <w:t xml:space="preserve"> </w:t>
      </w:r>
      <w:r w:rsidR="005B4D53" w:rsidRPr="00EF2C56">
        <w:rPr>
          <w:noProof/>
          <w:lang w:val="it-IT" w:eastAsia="it-IT"/>
        </w:rPr>
        <mc:AlternateContent>
          <mc:Choice Requires="wps">
            <w:drawing>
              <wp:anchor distT="0" distB="0" distL="114300" distR="114300" simplePos="0" relativeHeight="251687936" behindDoc="0" locked="0" layoutInCell="1" allowOverlap="1" wp14:anchorId="28EDB533" wp14:editId="727356C3">
                <wp:simplePos x="0" y="0"/>
                <wp:positionH relativeFrom="margin">
                  <wp:align>left</wp:align>
                </wp:positionH>
                <wp:positionV relativeFrom="margin">
                  <wp:align>top</wp:align>
                </wp:positionV>
                <wp:extent cx="2916000" cy="3780000"/>
                <wp:effectExtent l="0" t="0" r="0" b="0"/>
                <wp:wrapSquare wrapText="bothSides"/>
                <wp:docPr id="301" name="Casella di testo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6000" cy="3780000"/>
                        </a:xfrm>
                        <a:prstGeom prst="rect">
                          <a:avLst/>
                        </a:prstGeom>
                        <a:solidFill>
                          <a:srgbClr val="FFFFFF"/>
                        </a:solidFill>
                        <a:ln w="9525">
                          <a:noFill/>
                          <a:miter lim="800000"/>
                          <a:headEnd/>
                          <a:tailEnd/>
                        </a:ln>
                      </wps:spPr>
                      <wps:txbx>
                        <w:txbxContent>
                          <w:p w14:paraId="1F3BEF9F" w14:textId="0275D7F3" w:rsidR="000A108A" w:rsidRPr="00EF2C56" w:rsidRDefault="00894683" w:rsidP="000A108A">
                            <w:pPr>
                              <w:pStyle w:val="Text"/>
                              <w:ind w:firstLine="0"/>
                              <w:jc w:val="center"/>
                            </w:pPr>
                            <w:r w:rsidRPr="00EF2C56">
                              <w:rPr>
                                <w:noProof/>
                                <w:lang w:val="it-IT" w:eastAsia="it-IT"/>
                              </w:rPr>
                              <w:drawing>
                                <wp:inline distT="0" distB="0" distL="0" distR="0" wp14:anchorId="15E81E72" wp14:editId="5979AF5A">
                                  <wp:extent cx="2742655" cy="1440000"/>
                                  <wp:effectExtent l="0" t="0" r="635" b="8255"/>
                                  <wp:docPr id="315" name="Immagin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0">
                                            <a:extLst>
                                              <a:ext uri="{28A0092B-C50C-407E-A947-70E740481C1C}">
                                                <a14:useLocalDpi xmlns:a14="http://schemas.microsoft.com/office/drawing/2010/main" val="0"/>
                                              </a:ext>
                                            </a:extLst>
                                          </a:blip>
                                          <a:srcRect l="3656" r="5484"/>
                                          <a:stretch/>
                                        </pic:blipFill>
                                        <pic:spPr bwMode="auto">
                                          <a:xfrm>
                                            <a:off x="0" y="0"/>
                                            <a:ext cx="2742655"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0094A255" w14:textId="7DEA3D3F" w:rsidR="000A108A" w:rsidRPr="00EF2C56" w:rsidRDefault="000A108A" w:rsidP="00F5451E">
                            <w:pPr>
                              <w:pStyle w:val="FigureCaption"/>
                              <w:rPr>
                                <w:i/>
                                <w:iCs/>
                                <w:sz w:val="20"/>
                              </w:rPr>
                            </w:pPr>
                            <w:r w:rsidRPr="00EF2C56">
                              <w:rPr>
                                <w:i/>
                                <w:iCs/>
                                <w:sz w:val="20"/>
                              </w:rPr>
                              <w:t>Fig. 9. Household power demand over a 14-hour period.</w:t>
                            </w:r>
                          </w:p>
                          <w:p w14:paraId="2A38199C" w14:textId="77777777" w:rsidR="000A108A" w:rsidRPr="00EF2C56" w:rsidRDefault="000A108A" w:rsidP="000A108A">
                            <w:pPr>
                              <w:pStyle w:val="FigureCaption"/>
                              <w:rPr>
                                <w:i/>
                                <w:iCs/>
                                <w:sz w:val="20"/>
                              </w:rPr>
                            </w:pPr>
                          </w:p>
                          <w:p w14:paraId="296E9C05" w14:textId="7E06B548" w:rsidR="000A108A" w:rsidRPr="00EF2C56" w:rsidRDefault="00B837D5" w:rsidP="000A108A">
                            <w:pPr>
                              <w:pStyle w:val="Text"/>
                              <w:ind w:firstLine="0"/>
                              <w:jc w:val="center"/>
                            </w:pPr>
                            <w:r w:rsidRPr="00EF2C56">
                              <w:rPr>
                                <w:noProof/>
                                <w:lang w:val="it-IT" w:eastAsia="it-IT"/>
                              </w:rPr>
                              <w:drawing>
                                <wp:inline distT="0" distB="0" distL="0" distR="0" wp14:anchorId="1AF2613A" wp14:editId="638CEE56">
                                  <wp:extent cx="2717796" cy="1404000"/>
                                  <wp:effectExtent l="0" t="0" r="6985" b="571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a:extLst>
                                              <a:ext uri="{28A0092B-C50C-407E-A947-70E740481C1C}">
                                                <a14:useLocalDpi xmlns:a14="http://schemas.microsoft.com/office/drawing/2010/main" val="0"/>
                                              </a:ext>
                                            </a:extLst>
                                          </a:blip>
                                          <a:srcRect l="2117" r="5537"/>
                                          <a:stretch/>
                                        </pic:blipFill>
                                        <pic:spPr bwMode="auto">
                                          <a:xfrm>
                                            <a:off x="0" y="0"/>
                                            <a:ext cx="2717796" cy="1404000"/>
                                          </a:xfrm>
                                          <a:prstGeom prst="rect">
                                            <a:avLst/>
                                          </a:prstGeom>
                                          <a:noFill/>
                                          <a:ln>
                                            <a:noFill/>
                                          </a:ln>
                                          <a:extLst>
                                            <a:ext uri="{53640926-AAD7-44D8-BBD7-CCE9431645EC}">
                                              <a14:shadowObscured xmlns:a14="http://schemas.microsoft.com/office/drawing/2010/main"/>
                                            </a:ext>
                                          </a:extLst>
                                        </pic:spPr>
                                      </pic:pic>
                                    </a:graphicData>
                                  </a:graphic>
                                </wp:inline>
                              </w:drawing>
                            </w:r>
                          </w:p>
                          <w:p w14:paraId="23F3A65D" w14:textId="05E9D6C2" w:rsidR="000A108A" w:rsidRPr="00EF2C56" w:rsidRDefault="000A108A" w:rsidP="00F5451E">
                            <w:pPr>
                              <w:pStyle w:val="FigureCaption"/>
                              <w:rPr>
                                <w:i/>
                                <w:iCs/>
                                <w:sz w:val="20"/>
                              </w:rPr>
                            </w:pPr>
                            <w:r w:rsidRPr="00EF2C56">
                              <w:rPr>
                                <w:i/>
                                <w:iCs/>
                                <w:sz w:val="20"/>
                              </w:rPr>
                              <w:t xml:space="preserve">Fig. </w:t>
                            </w:r>
                            <w:r w:rsidR="0012254D" w:rsidRPr="00EF2C56">
                              <w:rPr>
                                <w:i/>
                                <w:iCs/>
                                <w:sz w:val="20"/>
                              </w:rPr>
                              <w:t>10</w:t>
                            </w:r>
                            <w:r w:rsidRPr="00EF2C56">
                              <w:rPr>
                                <w:i/>
                                <w:iCs/>
                                <w:sz w:val="20"/>
                              </w:rPr>
                              <w:t xml:space="preserve">. </w:t>
                            </w:r>
                            <w:r w:rsidR="005B4D53" w:rsidRPr="00EF2C56">
                              <w:rPr>
                                <w:i/>
                                <w:iCs/>
                                <w:sz w:val="20"/>
                              </w:rPr>
                              <w:t xml:space="preserve">Detections of ON/OFF events </w:t>
                            </w:r>
                            <w:r w:rsidR="00857712" w:rsidRPr="00EF2C56">
                              <w:rPr>
                                <w:i/>
                                <w:iCs/>
                                <w:sz w:val="20"/>
                              </w:rPr>
                              <w:t xml:space="preserve">for the fridge </w:t>
                            </w:r>
                            <w:r w:rsidR="005B4D53" w:rsidRPr="00EF2C56">
                              <w:rPr>
                                <w:i/>
                                <w:iCs/>
                                <w:sz w:val="20"/>
                              </w:rPr>
                              <w:t>during a washing machine cycle</w:t>
                            </w:r>
                            <w:r w:rsidRPr="00EF2C56">
                              <w:rPr>
                                <w:i/>
                                <w:i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asella di testo 301" o:spid="_x0000_s1034" type="#_x0000_t202" style="position:absolute;left:0;text-align:left;margin-left:0;margin-top:0;width:229.6pt;height:297.65pt;z-index:251687936;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" stroked="f">
                <v:textbox>
                  <w:txbxContent>
                    <w:p w14:paraId="1F3BEF9F" w14:textId="0275D7F3" w:rsidR="000A108A" w:rsidRPr="00EF2C56" w:rsidRDefault="00894683" w:rsidP="000A108A">
                      <w:pPr>
                        <w:pStyle w:val="Text"/>
                        <w:ind w:firstLine="0"/>
                        <w:jc w:val="center"/>
                      </w:pPr>
                      <w:r w:rsidRPr="00EF2C56">
                        <w:rPr>
                          <w:noProof/>
                          <w:lang w:val="it-IT" w:eastAsia="it-IT"/>
                        </w:rPr>
                        <w:drawing>
                          <wp:inline distT="0" distB="0" distL="0" distR="0" wp14:anchorId="15E81E72" wp14:editId="5979AF5A">
                            <wp:extent cx="2742655" cy="1440000"/>
                            <wp:effectExtent l="0" t="0" r="635" b="8255"/>
                            <wp:docPr id="315" name="Immagin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0">
                                      <a:extLst>
                                        <a:ext uri="{28A0092B-C50C-407E-A947-70E740481C1C}">
                                          <a14:useLocalDpi xmlns:a14="http://schemas.microsoft.com/office/drawing/2010/main" val="0"/>
                                        </a:ext>
                                      </a:extLst>
                                    </a:blip>
                                    <a:srcRect l="3656" r="5484"/>
                                    <a:stretch/>
                                  </pic:blipFill>
                                  <pic:spPr bwMode="auto">
                                    <a:xfrm>
                                      <a:off x="0" y="0"/>
                                      <a:ext cx="2742655"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0094A255" w14:textId="7DEA3D3F" w:rsidR="000A108A" w:rsidRPr="00EF2C56" w:rsidRDefault="000A108A" w:rsidP="00F5451E">
                      <w:pPr>
                        <w:pStyle w:val="FigureCaption"/>
                        <w:rPr>
                          <w:i/>
                          <w:iCs/>
                          <w:sz w:val="20"/>
                        </w:rPr>
                      </w:pPr>
                      <w:r w:rsidRPr="00EF2C56">
                        <w:rPr>
                          <w:i/>
                          <w:iCs/>
                          <w:sz w:val="20"/>
                        </w:rPr>
                        <w:t>Fig. 9. Household power demand over a 14-hour period.</w:t>
                      </w:r>
                    </w:p>
                    <w:p w14:paraId="2A38199C" w14:textId="77777777" w:rsidR="000A108A" w:rsidRPr="00EF2C56" w:rsidRDefault="000A108A" w:rsidP="000A108A">
                      <w:pPr>
                        <w:pStyle w:val="FigureCaption"/>
                        <w:rPr>
                          <w:i/>
                          <w:iCs/>
                          <w:sz w:val="20"/>
                        </w:rPr>
                      </w:pPr>
                    </w:p>
                    <w:p w14:paraId="296E9C05" w14:textId="7E06B548" w:rsidR="000A108A" w:rsidRPr="00EF2C56" w:rsidRDefault="00B837D5" w:rsidP="000A108A">
                      <w:pPr>
                        <w:pStyle w:val="Text"/>
                        <w:ind w:firstLine="0"/>
                        <w:jc w:val="center"/>
                      </w:pPr>
                      <w:r w:rsidRPr="00EF2C56">
                        <w:rPr>
                          <w:noProof/>
                          <w:lang w:val="it-IT" w:eastAsia="it-IT"/>
                        </w:rPr>
                        <w:drawing>
                          <wp:inline distT="0" distB="0" distL="0" distR="0" wp14:anchorId="1AF2613A" wp14:editId="638CEE56">
                            <wp:extent cx="2717796" cy="1404000"/>
                            <wp:effectExtent l="0" t="0" r="6985" b="571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a:extLst>
                                        <a:ext uri="{28A0092B-C50C-407E-A947-70E740481C1C}">
                                          <a14:useLocalDpi xmlns:a14="http://schemas.microsoft.com/office/drawing/2010/main" val="0"/>
                                        </a:ext>
                                      </a:extLst>
                                    </a:blip>
                                    <a:srcRect l="2117" r="5537"/>
                                    <a:stretch/>
                                  </pic:blipFill>
                                  <pic:spPr bwMode="auto">
                                    <a:xfrm>
                                      <a:off x="0" y="0"/>
                                      <a:ext cx="2717796" cy="1404000"/>
                                    </a:xfrm>
                                    <a:prstGeom prst="rect">
                                      <a:avLst/>
                                    </a:prstGeom>
                                    <a:noFill/>
                                    <a:ln>
                                      <a:noFill/>
                                    </a:ln>
                                    <a:extLst>
                                      <a:ext uri="{53640926-AAD7-44D8-BBD7-CCE9431645EC}">
                                        <a14:shadowObscured xmlns:a14="http://schemas.microsoft.com/office/drawing/2010/main"/>
                                      </a:ext>
                                    </a:extLst>
                                  </pic:spPr>
                                </pic:pic>
                              </a:graphicData>
                            </a:graphic>
                          </wp:inline>
                        </w:drawing>
                      </w:r>
                    </w:p>
                    <w:p w14:paraId="23F3A65D" w14:textId="05E9D6C2" w:rsidR="000A108A" w:rsidRPr="00EF2C56" w:rsidRDefault="000A108A" w:rsidP="00F5451E">
                      <w:pPr>
                        <w:pStyle w:val="FigureCaption"/>
                        <w:rPr>
                          <w:i/>
                          <w:iCs/>
                          <w:sz w:val="20"/>
                        </w:rPr>
                      </w:pPr>
                      <w:r w:rsidRPr="00EF2C56">
                        <w:rPr>
                          <w:i/>
                          <w:iCs/>
                          <w:sz w:val="20"/>
                        </w:rPr>
                        <w:t xml:space="preserve">Fig. </w:t>
                      </w:r>
                      <w:r w:rsidR="0012254D" w:rsidRPr="00EF2C56">
                        <w:rPr>
                          <w:i/>
                          <w:iCs/>
                          <w:sz w:val="20"/>
                        </w:rPr>
                        <w:t>10</w:t>
                      </w:r>
                      <w:r w:rsidRPr="00EF2C56">
                        <w:rPr>
                          <w:i/>
                          <w:iCs/>
                          <w:sz w:val="20"/>
                        </w:rPr>
                        <w:t xml:space="preserve">. </w:t>
                      </w:r>
                      <w:r w:rsidR="005B4D53" w:rsidRPr="00EF2C56">
                        <w:rPr>
                          <w:i/>
                          <w:iCs/>
                          <w:sz w:val="20"/>
                        </w:rPr>
                        <w:t xml:space="preserve">Detections of ON/OFF events </w:t>
                      </w:r>
                      <w:r w:rsidR="00857712" w:rsidRPr="00EF2C56">
                        <w:rPr>
                          <w:i/>
                          <w:iCs/>
                          <w:sz w:val="20"/>
                        </w:rPr>
                        <w:t xml:space="preserve">for the fridge </w:t>
                      </w:r>
                      <w:r w:rsidR="005B4D53" w:rsidRPr="00EF2C56">
                        <w:rPr>
                          <w:i/>
                          <w:iCs/>
                          <w:sz w:val="20"/>
                        </w:rPr>
                        <w:t>during a washing machine cycle</w:t>
                      </w:r>
                      <w:r w:rsidRPr="00EF2C56">
                        <w:rPr>
                          <w:i/>
                          <w:iCs/>
                          <w:sz w:val="20"/>
                        </w:rPr>
                        <w:t>.</w:t>
                      </w:r>
                    </w:p>
                  </w:txbxContent>
                </v:textbox>
                <w10:wrap type="square" anchorx="margin" anchory="margin"/>
              </v:shape>
            </w:pict>
          </mc:Fallback>
        </mc:AlternateContent>
      </w:r>
      <w:r w:rsidRPr="00EF2C56">
        <w:t>The pie charts i</w:t>
      </w:r>
      <w:r w:rsidR="00642596" w:rsidRPr="00EF2C56">
        <w:t xml:space="preserve">n </w:t>
      </w:r>
      <w:r w:rsidR="001010BE" w:rsidRPr="00EF2C56">
        <w:t>Fig. </w:t>
      </w:r>
      <w:r w:rsidR="0012254D" w:rsidRPr="00EF2C56">
        <w:t xml:space="preserve">11 </w:t>
      </w:r>
      <w:r w:rsidRPr="00EF2C56">
        <w:t xml:space="preserve">compare </w:t>
      </w:r>
      <w:r w:rsidR="001010BE" w:rsidRPr="00EF2C56">
        <w:t>the estimated decomposition results with ground truth of energy consumption. As can be observed</w:t>
      </w:r>
      <w:r w:rsidRPr="00EF2C56">
        <w:t>,</w:t>
      </w:r>
      <w:r w:rsidR="001010BE" w:rsidRPr="00EF2C56">
        <w:t xml:space="preserve"> the proposed method is capable of disaggregating energy consumption of the appliances with good accuracy.</w:t>
      </w:r>
    </w:p>
    <w:p w14:paraId="0E14EE6F" w14:textId="1C39D910" w:rsidR="005519C3" w:rsidRPr="00EF2C56" w:rsidRDefault="005519C3" w:rsidP="00F5451E">
      <w:pPr>
        <w:pStyle w:val="Sectionheading"/>
        <w:numPr>
          <w:ilvl w:val="0"/>
          <w:numId w:val="2"/>
        </w:numPr>
      </w:pPr>
      <w:r w:rsidRPr="00EF2C56">
        <w:t>CONCLUSIONS</w:t>
      </w:r>
    </w:p>
    <w:p w14:paraId="71742EC9" w14:textId="77777777" w:rsidR="0012254D" w:rsidRPr="00EF2C56" w:rsidRDefault="000A108A" w:rsidP="00F5451E">
      <w:pPr>
        <w:pStyle w:val="Text"/>
        <w:ind w:firstLine="238"/>
      </w:pPr>
      <w:r w:rsidRPr="00EF2C56">
        <w:rPr>
          <w:noProof/>
          <w:lang w:val="it-IT" w:eastAsia="it-IT"/>
        </w:rPr>
        <mc:AlternateContent>
          <mc:Choice Requires="wps">
            <w:drawing>
              <wp:anchor distT="0" distB="0" distL="114300" distR="114300" simplePos="0" relativeHeight="251689984" behindDoc="0" locked="0" layoutInCell="1" allowOverlap="1" wp14:anchorId="36801B71" wp14:editId="120AD3AC">
                <wp:simplePos x="0" y="0"/>
                <wp:positionH relativeFrom="margin">
                  <wp:align>right</wp:align>
                </wp:positionH>
                <wp:positionV relativeFrom="margin">
                  <wp:align>top</wp:align>
                </wp:positionV>
                <wp:extent cx="2918460" cy="4356000"/>
                <wp:effectExtent l="0" t="0" r="0" b="6985"/>
                <wp:wrapSquare wrapText="bothSides"/>
                <wp:docPr id="306" name="Casella di testo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8460" cy="4356000"/>
                        </a:xfrm>
                        <a:prstGeom prst="rect">
                          <a:avLst/>
                        </a:prstGeom>
                        <a:solidFill>
                          <a:srgbClr val="FFFFFF"/>
                        </a:solidFill>
                        <a:ln w="9525">
                          <a:noFill/>
                          <a:miter lim="800000"/>
                          <a:headEnd/>
                          <a:tailEnd/>
                        </a:ln>
                      </wps:spPr>
                      <wps:txbx>
                        <w:txbxContent>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tblGrid>
                            <w:tr w:rsidR="00EF2C56" w:rsidRPr="00EF2C56" w14:paraId="6E092463" w14:textId="77777777" w:rsidTr="00633B7D">
                              <w:tc>
                                <w:tcPr>
                                  <w:tcW w:w="4599" w:type="dxa"/>
                                </w:tcPr>
                                <w:p w14:paraId="0B3E3F25" w14:textId="77777777" w:rsidR="000A108A" w:rsidRPr="00EF2C56" w:rsidRDefault="000A108A" w:rsidP="00633B7D">
                                  <w:pPr>
                                    <w:pStyle w:val="FigureCaption"/>
                                    <w:spacing w:before="120" w:after="120"/>
                                    <w:jc w:val="center"/>
                                  </w:pPr>
                                  <w:r w:rsidRPr="00EF2C56">
                                    <w:rPr>
                                      <w:noProof/>
                                      <w:lang w:val="it-IT" w:eastAsia="it-IT"/>
                                    </w:rPr>
                                    <w:drawing>
                                      <wp:inline distT="0" distB="0" distL="0" distR="0" wp14:anchorId="0464B3D5" wp14:editId="3DBE03FC">
                                        <wp:extent cx="2551497" cy="1871189"/>
                                        <wp:effectExtent l="0" t="0" r="127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a:extLst>
                                                    <a:ext uri="{28A0092B-C50C-407E-A947-70E740481C1C}">
                                                      <a14:useLocalDpi xmlns:a14="http://schemas.microsoft.com/office/drawing/2010/main" val="0"/>
                                                    </a:ext>
                                                  </a:extLst>
                                                </a:blip>
                                                <a:srcRect t="-1980"/>
                                                <a:stretch/>
                                              </pic:blipFill>
                                              <pic:spPr bwMode="auto">
                                                <a:xfrm>
                                                  <a:off x="0" y="0"/>
                                                  <a:ext cx="2553089" cy="187235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F2C56" w:rsidRPr="00EF2C56" w14:paraId="157353DB" w14:textId="77777777" w:rsidTr="00633B7D">
                              <w:tc>
                                <w:tcPr>
                                  <w:tcW w:w="4599" w:type="dxa"/>
                                </w:tcPr>
                                <w:p w14:paraId="6FC5E1C6" w14:textId="77777777" w:rsidR="000A108A" w:rsidRPr="00EF2C56" w:rsidRDefault="000A108A" w:rsidP="00633B7D">
                                  <w:pPr>
                                    <w:pStyle w:val="FigureCaption"/>
                                    <w:spacing w:before="120" w:after="120"/>
                                    <w:jc w:val="center"/>
                                  </w:pPr>
                                  <w:r w:rsidRPr="00EF2C56">
                                    <w:rPr>
                                      <w:noProof/>
                                      <w:lang w:val="it-IT" w:eastAsia="it-IT"/>
                                    </w:rPr>
                                    <w:drawing>
                                      <wp:inline distT="0" distB="0" distL="0" distR="0" wp14:anchorId="70344991" wp14:editId="4A9C9109">
                                        <wp:extent cx="2497678" cy="183600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97678" cy="1836000"/>
                                                </a:xfrm>
                                                <a:prstGeom prst="rect">
                                                  <a:avLst/>
                                                </a:prstGeom>
                                                <a:noFill/>
                                                <a:ln>
                                                  <a:noFill/>
                                                </a:ln>
                                              </pic:spPr>
                                            </pic:pic>
                                          </a:graphicData>
                                        </a:graphic>
                                      </wp:inline>
                                    </w:drawing>
                                  </w:r>
                                </w:p>
                              </w:tc>
                            </w:tr>
                          </w:tbl>
                          <w:p w14:paraId="293510C3" w14:textId="67B89FC6" w:rsidR="000A108A" w:rsidRPr="00EF2C56" w:rsidRDefault="000A108A" w:rsidP="00F5451E">
                            <w:pPr>
                              <w:pStyle w:val="FigureCaption"/>
                              <w:rPr>
                                <w:i/>
                                <w:iCs/>
                                <w:sz w:val="20"/>
                              </w:rPr>
                            </w:pPr>
                            <w:r w:rsidRPr="00EF2C56">
                              <w:rPr>
                                <w:i/>
                                <w:iCs/>
                                <w:sz w:val="20"/>
                              </w:rPr>
                              <w:t>Fig. 1</w:t>
                            </w:r>
                            <w:r w:rsidR="0012254D" w:rsidRPr="00EF2C56">
                              <w:rPr>
                                <w:i/>
                                <w:iCs/>
                                <w:sz w:val="20"/>
                              </w:rPr>
                              <w:t>1</w:t>
                            </w:r>
                            <w:r w:rsidRPr="00EF2C56">
                              <w:rPr>
                                <w:i/>
                                <w:iCs/>
                                <w:sz w:val="20"/>
                              </w:rPr>
                              <w:t>. Energy disaggregation results.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Casella di testo 306" o:spid="_x0000_s1035" type="#_x0000_t202" style="position:absolute;left:0;text-align:left;margin-left:178.6pt;margin-top:0;width:229.8pt;height:343pt;z-index:251689984;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" stroked="f">
                <v:textbox>
                  <w:txbxContent>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tblGrid>
                      <w:tr w:rsidR="00EF2C56" w:rsidRPr="00EF2C56" w14:paraId="6E092463" w14:textId="77777777" w:rsidTr="00633B7D">
                        <w:tc>
                          <w:tcPr>
                            <w:tcW w:w="4599" w:type="dxa"/>
                          </w:tcPr>
                          <w:p w14:paraId="0B3E3F25" w14:textId="77777777" w:rsidR="000A108A" w:rsidRPr="00EF2C56" w:rsidRDefault="000A108A" w:rsidP="00633B7D">
                            <w:pPr>
                              <w:pStyle w:val="FigureCaption"/>
                              <w:spacing w:before="120" w:after="120"/>
                              <w:jc w:val="center"/>
                            </w:pPr>
                            <w:r w:rsidRPr="00EF2C56">
                              <w:rPr>
                                <w:noProof/>
                                <w:lang w:val="it-IT" w:eastAsia="it-IT"/>
                              </w:rPr>
                              <w:drawing>
                                <wp:inline distT="0" distB="0" distL="0" distR="0" wp14:anchorId="0464B3D5" wp14:editId="3DBE03FC">
                                  <wp:extent cx="2551497" cy="1871189"/>
                                  <wp:effectExtent l="0" t="0" r="127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a:extLst>
                                              <a:ext uri="{28A0092B-C50C-407E-A947-70E740481C1C}">
                                                <a14:useLocalDpi xmlns:a14="http://schemas.microsoft.com/office/drawing/2010/main" val="0"/>
                                              </a:ext>
                                            </a:extLst>
                                          </a:blip>
                                          <a:srcRect t="-1980"/>
                                          <a:stretch/>
                                        </pic:blipFill>
                                        <pic:spPr bwMode="auto">
                                          <a:xfrm>
                                            <a:off x="0" y="0"/>
                                            <a:ext cx="2553089" cy="187235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F2C56" w:rsidRPr="00EF2C56" w14:paraId="157353DB" w14:textId="77777777" w:rsidTr="00633B7D">
                        <w:tc>
                          <w:tcPr>
                            <w:tcW w:w="4599" w:type="dxa"/>
                          </w:tcPr>
                          <w:p w14:paraId="6FC5E1C6" w14:textId="77777777" w:rsidR="000A108A" w:rsidRPr="00EF2C56" w:rsidRDefault="000A108A" w:rsidP="00633B7D">
                            <w:pPr>
                              <w:pStyle w:val="FigureCaption"/>
                              <w:spacing w:before="120" w:after="120"/>
                              <w:jc w:val="center"/>
                            </w:pPr>
                            <w:r w:rsidRPr="00EF2C56">
                              <w:rPr>
                                <w:noProof/>
                                <w:lang w:val="it-IT" w:eastAsia="it-IT"/>
                              </w:rPr>
                              <w:drawing>
                                <wp:inline distT="0" distB="0" distL="0" distR="0" wp14:anchorId="70344991" wp14:editId="4A9C9109">
                                  <wp:extent cx="2497678" cy="183600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97678" cy="1836000"/>
                                          </a:xfrm>
                                          <a:prstGeom prst="rect">
                                            <a:avLst/>
                                          </a:prstGeom>
                                          <a:noFill/>
                                          <a:ln>
                                            <a:noFill/>
                                          </a:ln>
                                        </pic:spPr>
                                      </pic:pic>
                                    </a:graphicData>
                                  </a:graphic>
                                </wp:inline>
                              </w:drawing>
                            </w:r>
                          </w:p>
                        </w:tc>
                      </w:tr>
                    </w:tbl>
                    <w:p w14:paraId="293510C3" w14:textId="67B89FC6" w:rsidR="000A108A" w:rsidRPr="00EF2C56" w:rsidRDefault="000A108A" w:rsidP="00F5451E">
                      <w:pPr>
                        <w:pStyle w:val="FigureCaption"/>
                        <w:rPr>
                          <w:i/>
                          <w:iCs/>
                          <w:sz w:val="20"/>
                        </w:rPr>
                      </w:pPr>
                      <w:r w:rsidRPr="00EF2C56">
                        <w:rPr>
                          <w:i/>
                          <w:iCs/>
                          <w:sz w:val="20"/>
                        </w:rPr>
                        <w:t>Fig. 1</w:t>
                      </w:r>
                      <w:r w:rsidR="0012254D" w:rsidRPr="00EF2C56">
                        <w:rPr>
                          <w:i/>
                          <w:iCs/>
                          <w:sz w:val="20"/>
                        </w:rPr>
                        <w:t>1</w:t>
                      </w:r>
                      <w:r w:rsidRPr="00EF2C56">
                        <w:rPr>
                          <w:i/>
                          <w:iCs/>
                          <w:sz w:val="20"/>
                        </w:rPr>
                        <w:t>. Energy disaggregation results.</w:t>
                      </w:r>
                    </w:p>
                  </w:txbxContent>
                </v:textbox>
                <w10:wrap type="square" anchorx="margin" anchory="margin"/>
              </v:shape>
            </w:pict>
          </mc:Fallback>
        </mc:AlternateContent>
      </w:r>
      <w:r w:rsidR="005519C3" w:rsidRPr="00EF2C56">
        <w:t>In this paper, a monitoring system has been proposed that is able to disaggregate and keep track of the power consumption of the devices existing in a typical house</w:t>
      </w:r>
      <w:r w:rsidR="009508AD" w:rsidRPr="00EF2C56">
        <w:t xml:space="preserve"> analyzing low frequency aggregate data.</w:t>
      </w:r>
    </w:p>
    <w:p w14:paraId="45F71D75" w14:textId="3431DBC2" w:rsidR="00245D37" w:rsidRPr="00EF2C56" w:rsidRDefault="005519C3" w:rsidP="00245D37">
      <w:pPr>
        <w:pStyle w:val="Text"/>
        <w:ind w:firstLine="238"/>
      </w:pPr>
      <w:r w:rsidRPr="00EF2C56">
        <w:t>By applying a hybrid approach to power data, i.e. event-based techniques and pattern recognition techniques for large household appliances</w:t>
      </w:r>
      <w:r w:rsidR="009508AD" w:rsidRPr="00EF2C56">
        <w:t>,</w:t>
      </w:r>
      <w:r w:rsidRPr="00EF2C56">
        <w:t xml:space="preserve"> the load disaggregation is performed </w:t>
      </w:r>
      <w:r w:rsidR="009508AD" w:rsidRPr="00EF2C56">
        <w:t>with good performance</w:t>
      </w:r>
      <w:r w:rsidRPr="00EF2C56">
        <w:t xml:space="preserve">, even </w:t>
      </w:r>
      <w:r w:rsidR="009508AD" w:rsidRPr="00EF2C56">
        <w:t>when complex</w:t>
      </w:r>
      <w:r w:rsidR="006F2BC9" w:rsidRPr="00EF2C56">
        <w:t xml:space="preserve"> </w:t>
      </w:r>
      <w:r w:rsidR="009508AD" w:rsidRPr="00EF2C56">
        <w:t>type III devices</w:t>
      </w:r>
      <w:r w:rsidR="0024706C" w:rsidRPr="00EF2C56">
        <w:t>,</w:t>
      </w:r>
      <w:r w:rsidR="009508AD" w:rsidRPr="00EF2C56">
        <w:t xml:space="preserve"> such as the wa</w:t>
      </w:r>
      <w:r w:rsidR="006F2BC9" w:rsidRPr="00EF2C56">
        <w:t>sh</w:t>
      </w:r>
      <w:r w:rsidR="009508AD" w:rsidRPr="00EF2C56">
        <w:t>ing machin</w:t>
      </w:r>
      <w:r w:rsidR="006F2BC9" w:rsidRPr="00EF2C56">
        <w:t>e</w:t>
      </w:r>
      <w:r w:rsidR="0024706C" w:rsidRPr="00EF2C56">
        <w:t>,</w:t>
      </w:r>
      <w:r w:rsidR="006F2BC9" w:rsidRPr="00EF2C56">
        <w:t xml:space="preserve"> are working. </w:t>
      </w:r>
    </w:p>
    <w:p w14:paraId="1A8CAB08" w14:textId="7D55E82C" w:rsidR="000C19BB" w:rsidRPr="00EF2C56" w:rsidRDefault="00E51DC5" w:rsidP="00F5451E">
      <w:pPr>
        <w:pStyle w:val="Sectionheading"/>
        <w:rPr>
          <w:lang w:val="en-US"/>
        </w:rPr>
      </w:pPr>
      <w:r w:rsidRPr="00EF2C56">
        <w:t>References</w:t>
      </w:r>
    </w:p>
    <w:p w14:paraId="7045AC90" w14:textId="538CAABA" w:rsidR="00C91D7E" w:rsidRPr="00EF2C56" w:rsidRDefault="00CB12E4" w:rsidP="00F5451E">
      <w:pPr>
        <w:pStyle w:val="References"/>
        <w:tabs>
          <w:tab w:val="clear" w:pos="227"/>
          <w:tab w:val="num" w:pos="426"/>
        </w:tabs>
        <w:rPr>
          <w:lang w:val="en-US"/>
        </w:rPr>
      </w:pPr>
      <w:r w:rsidRPr="00EF2C56">
        <w:rPr>
          <w:lang w:val="en-US"/>
        </w:rPr>
        <w:t>Hosseini, S.S</w:t>
      </w:r>
      <w:r w:rsidR="0012254D" w:rsidRPr="00EF2C56">
        <w:rPr>
          <w:lang w:val="en-US"/>
        </w:rPr>
        <w:t xml:space="preserve">., </w:t>
      </w:r>
      <w:proofErr w:type="spellStart"/>
      <w:r w:rsidRPr="00EF2C56">
        <w:rPr>
          <w:lang w:val="en-US"/>
        </w:rPr>
        <w:t>Agbossou</w:t>
      </w:r>
      <w:proofErr w:type="spellEnd"/>
      <w:r w:rsidRPr="00EF2C56">
        <w:rPr>
          <w:lang w:val="en-US"/>
        </w:rPr>
        <w:t>, K</w:t>
      </w:r>
      <w:r w:rsidR="0012254D" w:rsidRPr="00EF2C56">
        <w:rPr>
          <w:lang w:val="en-US"/>
        </w:rPr>
        <w:t xml:space="preserve">., </w:t>
      </w:r>
      <w:proofErr w:type="spellStart"/>
      <w:r w:rsidRPr="00EF2C56">
        <w:rPr>
          <w:lang w:val="en-US"/>
        </w:rPr>
        <w:t>Kelouwani</w:t>
      </w:r>
      <w:proofErr w:type="spellEnd"/>
      <w:r w:rsidRPr="00EF2C56">
        <w:rPr>
          <w:lang w:val="en-US"/>
        </w:rPr>
        <w:t>, S</w:t>
      </w:r>
      <w:r w:rsidR="0012254D" w:rsidRPr="00EF2C56">
        <w:rPr>
          <w:lang w:val="en-US"/>
        </w:rPr>
        <w:t xml:space="preserve">., </w:t>
      </w:r>
      <w:r w:rsidRPr="00EF2C56">
        <w:rPr>
          <w:lang w:val="en-US"/>
        </w:rPr>
        <w:t xml:space="preserve">Cardenas, </w:t>
      </w:r>
      <w:r w:rsidR="00AE073B" w:rsidRPr="00EF2C56">
        <w:rPr>
          <w:lang w:val="en-US"/>
        </w:rPr>
        <w:t xml:space="preserve">A. </w:t>
      </w:r>
      <w:r w:rsidRPr="00EF2C56">
        <w:rPr>
          <w:lang w:val="en-US"/>
        </w:rPr>
        <w:t xml:space="preserve">“Non-intrusive load monitoring through home energy management systems: A comprehensive review,” </w:t>
      </w:r>
      <w:r w:rsidRPr="00EF2C56">
        <w:rPr>
          <w:i/>
          <w:iCs/>
          <w:lang w:val="en-US"/>
        </w:rPr>
        <w:t>Renew. Sustain. Energy Rev.</w:t>
      </w:r>
      <w:r w:rsidRPr="00EF2C56">
        <w:rPr>
          <w:lang w:val="en-US"/>
        </w:rPr>
        <w:t xml:space="preserve"> 2017, 79, 1266–1274</w:t>
      </w:r>
      <w:r w:rsidR="00AE073B" w:rsidRPr="00EF2C56">
        <w:rPr>
          <w:lang w:val="en-US"/>
        </w:rPr>
        <w:t>.</w:t>
      </w:r>
    </w:p>
    <w:p w14:paraId="2AF98768" w14:textId="4608B621" w:rsidR="00AE073B" w:rsidRPr="00EF2C56" w:rsidRDefault="00AE073B" w:rsidP="00F5451E">
      <w:pPr>
        <w:pStyle w:val="References"/>
        <w:tabs>
          <w:tab w:val="clear" w:pos="227"/>
          <w:tab w:val="num" w:pos="426"/>
        </w:tabs>
        <w:rPr>
          <w:lang w:val="en-US"/>
        </w:rPr>
      </w:pPr>
      <w:proofErr w:type="spellStart"/>
      <w:r w:rsidRPr="00EF2C56">
        <w:rPr>
          <w:lang w:val="en-US"/>
        </w:rPr>
        <w:t>Ruano</w:t>
      </w:r>
      <w:proofErr w:type="spellEnd"/>
      <w:r w:rsidRPr="00EF2C56">
        <w:rPr>
          <w:lang w:val="en-US"/>
        </w:rPr>
        <w:t>, A</w:t>
      </w:r>
      <w:r w:rsidR="0012254D" w:rsidRPr="00EF2C56">
        <w:rPr>
          <w:lang w:val="en-US"/>
        </w:rPr>
        <w:t xml:space="preserve">., </w:t>
      </w:r>
      <w:r w:rsidRPr="00EF2C56">
        <w:rPr>
          <w:lang w:val="en-US"/>
        </w:rPr>
        <w:t>Hernandez, A</w:t>
      </w:r>
      <w:r w:rsidR="0012254D" w:rsidRPr="00EF2C56">
        <w:rPr>
          <w:lang w:val="en-US"/>
        </w:rPr>
        <w:t xml:space="preserve">., </w:t>
      </w:r>
      <w:proofErr w:type="spellStart"/>
      <w:r w:rsidRPr="00EF2C56">
        <w:rPr>
          <w:lang w:val="en-US"/>
        </w:rPr>
        <w:t>Ureña</w:t>
      </w:r>
      <w:proofErr w:type="spellEnd"/>
      <w:r w:rsidRPr="00EF2C56">
        <w:rPr>
          <w:lang w:val="en-US"/>
        </w:rPr>
        <w:t>, J</w:t>
      </w:r>
      <w:r w:rsidR="0012254D" w:rsidRPr="00EF2C56">
        <w:rPr>
          <w:lang w:val="en-US"/>
        </w:rPr>
        <w:t xml:space="preserve">., </w:t>
      </w:r>
      <w:proofErr w:type="spellStart"/>
      <w:r w:rsidRPr="00EF2C56">
        <w:rPr>
          <w:lang w:val="en-US"/>
        </w:rPr>
        <w:t>Ruano</w:t>
      </w:r>
      <w:proofErr w:type="spellEnd"/>
      <w:r w:rsidRPr="00EF2C56">
        <w:rPr>
          <w:lang w:val="en-US"/>
        </w:rPr>
        <w:t>, M</w:t>
      </w:r>
      <w:r w:rsidR="0012254D" w:rsidRPr="00EF2C56">
        <w:rPr>
          <w:lang w:val="en-US"/>
        </w:rPr>
        <w:t xml:space="preserve">., </w:t>
      </w:r>
      <w:r w:rsidRPr="00EF2C56">
        <w:rPr>
          <w:lang w:val="en-US"/>
        </w:rPr>
        <w:t>Garcia, J. “NILM Techniques for Intelligent Home Energy Management and Ambient Assisted Living: A Review</w:t>
      </w:r>
      <w:r w:rsidR="001035B5" w:rsidRPr="00EF2C56">
        <w:rPr>
          <w:lang w:val="en-US"/>
        </w:rPr>
        <w:t>,</w:t>
      </w:r>
      <w:r w:rsidRPr="00EF2C56">
        <w:rPr>
          <w:lang w:val="en-US"/>
        </w:rPr>
        <w:t xml:space="preserve">” </w:t>
      </w:r>
      <w:r w:rsidRPr="00EF2C56">
        <w:rPr>
          <w:i/>
          <w:iCs/>
          <w:lang w:val="en-US"/>
        </w:rPr>
        <w:t>Energies</w:t>
      </w:r>
      <w:r w:rsidRPr="00EF2C56">
        <w:rPr>
          <w:lang w:val="en-US"/>
        </w:rPr>
        <w:t xml:space="preserve"> 2019, 12, 2203.</w:t>
      </w:r>
    </w:p>
    <w:p w14:paraId="1B54AB7A" w14:textId="5FBEEC19" w:rsidR="00C771F5" w:rsidRPr="00EF2C56" w:rsidRDefault="00C771F5" w:rsidP="001E60C2">
      <w:pPr>
        <w:pStyle w:val="References"/>
        <w:tabs>
          <w:tab w:val="clear" w:pos="227"/>
          <w:tab w:val="num" w:pos="426"/>
        </w:tabs>
        <w:rPr>
          <w:lang w:val="en-US"/>
        </w:rPr>
      </w:pPr>
      <w:r w:rsidRPr="00EF2C56">
        <w:rPr>
          <w:lang w:val="en-US"/>
        </w:rPr>
        <w:t xml:space="preserve">W. Kong, Z. Y. Dong, B. Wang, J. Zhao and J. Huang, </w:t>
      </w:r>
      <w:r w:rsidR="001E60C2" w:rsidRPr="00EF2C56">
        <w:rPr>
          <w:lang w:val="en-US"/>
        </w:rPr>
        <w:t>“</w:t>
      </w:r>
      <w:r w:rsidRPr="00EF2C56">
        <w:rPr>
          <w:lang w:val="en-US"/>
        </w:rPr>
        <w:t>A practical solution for non-intrusive type II load monitoring based on deep learning and post-processing,</w:t>
      </w:r>
      <w:r w:rsidR="001E60C2" w:rsidRPr="00EF2C56">
        <w:rPr>
          <w:lang w:val="en-US"/>
        </w:rPr>
        <w:t>”</w:t>
      </w:r>
      <w:r w:rsidRPr="00EF2C56">
        <w:rPr>
          <w:lang w:val="en-US"/>
        </w:rPr>
        <w:t xml:space="preserve"> </w:t>
      </w:r>
      <w:r w:rsidRPr="00EF2C56">
        <w:rPr>
          <w:i/>
          <w:iCs/>
          <w:lang w:val="en-US"/>
        </w:rPr>
        <w:t>IEEE Trans. Smart Grid</w:t>
      </w:r>
      <w:r w:rsidRPr="00EF2C56">
        <w:rPr>
          <w:lang w:val="en-US"/>
        </w:rPr>
        <w:t>, vol. 11, no. 1, pp. 148-160, Jan. 2020.</w:t>
      </w:r>
    </w:p>
    <w:p w14:paraId="6DCD0A64" w14:textId="660E8476" w:rsidR="00C771F5" w:rsidRPr="00EF2C56" w:rsidRDefault="00C771F5" w:rsidP="001E60C2">
      <w:pPr>
        <w:pStyle w:val="References"/>
        <w:tabs>
          <w:tab w:val="clear" w:pos="227"/>
          <w:tab w:val="num" w:pos="426"/>
        </w:tabs>
        <w:rPr>
          <w:lang w:val="en-US"/>
        </w:rPr>
      </w:pPr>
      <w:r w:rsidRPr="00EF2C56">
        <w:rPr>
          <w:lang w:val="en-US"/>
        </w:rPr>
        <w:t xml:space="preserve">A. </w:t>
      </w:r>
      <w:proofErr w:type="spellStart"/>
      <w:r w:rsidRPr="00EF2C56">
        <w:rPr>
          <w:lang w:val="en-US"/>
        </w:rPr>
        <w:t>Harell</w:t>
      </w:r>
      <w:proofErr w:type="spellEnd"/>
      <w:r w:rsidRPr="00EF2C56">
        <w:rPr>
          <w:lang w:val="en-US"/>
        </w:rPr>
        <w:t xml:space="preserve">, S. </w:t>
      </w:r>
      <w:proofErr w:type="spellStart"/>
      <w:r w:rsidRPr="00EF2C56">
        <w:rPr>
          <w:lang w:val="en-US"/>
        </w:rPr>
        <w:t>Makonin</w:t>
      </w:r>
      <w:proofErr w:type="spellEnd"/>
      <w:r w:rsidRPr="00EF2C56">
        <w:rPr>
          <w:lang w:val="en-US"/>
        </w:rPr>
        <w:t xml:space="preserve"> and I. V. </w:t>
      </w:r>
      <w:proofErr w:type="spellStart"/>
      <w:r w:rsidRPr="00EF2C56">
        <w:rPr>
          <w:lang w:val="en-US"/>
        </w:rPr>
        <w:t>Bajić</w:t>
      </w:r>
      <w:proofErr w:type="spellEnd"/>
      <w:r w:rsidRPr="00EF2C56">
        <w:rPr>
          <w:lang w:val="en-US"/>
        </w:rPr>
        <w:t xml:space="preserve">, </w:t>
      </w:r>
      <w:r w:rsidR="001E60C2" w:rsidRPr="00EF2C56">
        <w:rPr>
          <w:lang w:val="en-US"/>
        </w:rPr>
        <w:t>“</w:t>
      </w:r>
      <w:proofErr w:type="spellStart"/>
      <w:r w:rsidRPr="00EF2C56">
        <w:rPr>
          <w:lang w:val="en-US"/>
        </w:rPr>
        <w:t>Wavenilm</w:t>
      </w:r>
      <w:proofErr w:type="spellEnd"/>
      <w:r w:rsidRPr="00EF2C56">
        <w:rPr>
          <w:lang w:val="en-US"/>
        </w:rPr>
        <w:t>: A causal neural network for power disaggregation from the complex power signal,</w:t>
      </w:r>
      <w:r w:rsidR="001E60C2" w:rsidRPr="00EF2C56">
        <w:rPr>
          <w:lang w:val="en-US"/>
        </w:rPr>
        <w:t>”</w:t>
      </w:r>
      <w:r w:rsidRPr="00EF2C56">
        <w:rPr>
          <w:lang w:val="en-US"/>
        </w:rPr>
        <w:t xml:space="preserve"> arXiv:1902.08736, Feb. 2019, [online] Available: </w:t>
      </w:r>
      <w:hyperlink r:id="rId34" w:history="1">
        <w:r w:rsidRPr="00EF2C56">
          <w:rPr>
            <w:rStyle w:val="Collegamentoipertestuale"/>
            <w:color w:val="auto"/>
            <w:lang w:val="en-US"/>
          </w:rPr>
          <w:t>http://arxiv.org/abs/1902.08736</w:t>
        </w:r>
      </w:hyperlink>
      <w:r w:rsidRPr="00EF2C56">
        <w:rPr>
          <w:lang w:val="en-US"/>
        </w:rPr>
        <w:t>.</w:t>
      </w:r>
    </w:p>
    <w:p w14:paraId="3A1E5477" w14:textId="044A4A0A" w:rsidR="00C771F5" w:rsidRPr="00EF2C56" w:rsidRDefault="00C771F5" w:rsidP="001E60C2">
      <w:pPr>
        <w:pStyle w:val="References"/>
        <w:tabs>
          <w:tab w:val="clear" w:pos="227"/>
          <w:tab w:val="num" w:pos="426"/>
        </w:tabs>
        <w:rPr>
          <w:lang w:val="en-US"/>
        </w:rPr>
      </w:pPr>
      <w:r w:rsidRPr="00EF2C56">
        <w:rPr>
          <w:lang w:val="en-US"/>
        </w:rPr>
        <w:t xml:space="preserve">Q. Wu and F. Wang, </w:t>
      </w:r>
      <w:r w:rsidR="001E60C2" w:rsidRPr="00EF2C56">
        <w:rPr>
          <w:lang w:val="en-US"/>
        </w:rPr>
        <w:t>“</w:t>
      </w:r>
      <w:r w:rsidRPr="00EF2C56">
        <w:rPr>
          <w:lang w:val="en-US"/>
        </w:rPr>
        <w:t>Concatenate convolutional neural networks for non-intrusive load monitoring across complex background,</w:t>
      </w:r>
      <w:r w:rsidR="001E60C2" w:rsidRPr="00EF2C56">
        <w:rPr>
          <w:lang w:val="en-US"/>
        </w:rPr>
        <w:t>”</w:t>
      </w:r>
      <w:r w:rsidRPr="00EF2C56">
        <w:rPr>
          <w:lang w:val="en-US"/>
        </w:rPr>
        <w:t xml:space="preserve"> </w:t>
      </w:r>
      <w:r w:rsidRPr="00EF2C56">
        <w:rPr>
          <w:i/>
          <w:iCs/>
          <w:lang w:val="en-US"/>
        </w:rPr>
        <w:t>Energies</w:t>
      </w:r>
      <w:r w:rsidRPr="00EF2C56">
        <w:rPr>
          <w:lang w:val="en-US"/>
        </w:rPr>
        <w:t>, vol. 12, no. 8, pp. 1572, Apr. 2019.</w:t>
      </w:r>
    </w:p>
    <w:p w14:paraId="5C246083" w14:textId="06F349A0" w:rsidR="00C771F5" w:rsidRPr="00EF2C56" w:rsidRDefault="00C771F5" w:rsidP="001E60C2">
      <w:pPr>
        <w:pStyle w:val="References"/>
        <w:tabs>
          <w:tab w:val="clear" w:pos="227"/>
          <w:tab w:val="num" w:pos="426"/>
        </w:tabs>
        <w:rPr>
          <w:lang w:val="en-US"/>
        </w:rPr>
      </w:pPr>
      <w:r w:rsidRPr="00EF2C56">
        <w:rPr>
          <w:lang w:val="en-US"/>
        </w:rPr>
        <w:t xml:space="preserve">P. Davies, J. Dennis, J. Hansom, W. Martin, A. </w:t>
      </w:r>
      <w:proofErr w:type="spellStart"/>
      <w:r w:rsidRPr="00EF2C56">
        <w:rPr>
          <w:lang w:val="en-US"/>
        </w:rPr>
        <w:t>Stankevicius</w:t>
      </w:r>
      <w:proofErr w:type="spellEnd"/>
      <w:r w:rsidRPr="00EF2C56">
        <w:rPr>
          <w:lang w:val="en-US"/>
        </w:rPr>
        <w:t xml:space="preserve"> and L. Ward, </w:t>
      </w:r>
      <w:r w:rsidR="001E60C2" w:rsidRPr="00EF2C56">
        <w:rPr>
          <w:lang w:val="en-US"/>
        </w:rPr>
        <w:t>“</w:t>
      </w:r>
      <w:r w:rsidRPr="00EF2C56">
        <w:rPr>
          <w:lang w:val="en-US"/>
        </w:rPr>
        <w:t>Deep neural networks for appliance transient classification,</w:t>
      </w:r>
      <w:r w:rsidR="001E60C2" w:rsidRPr="00EF2C56">
        <w:rPr>
          <w:lang w:val="en-US"/>
        </w:rPr>
        <w:t>”</w:t>
      </w:r>
      <w:r w:rsidRPr="00EF2C56">
        <w:rPr>
          <w:lang w:val="en-US"/>
        </w:rPr>
        <w:t xml:space="preserve"> Proc. IEEE Int. Conf. </w:t>
      </w:r>
      <w:proofErr w:type="spellStart"/>
      <w:r w:rsidRPr="00EF2C56">
        <w:rPr>
          <w:lang w:val="en-US"/>
        </w:rPr>
        <w:t>Acoust</w:t>
      </w:r>
      <w:proofErr w:type="spellEnd"/>
      <w:r w:rsidRPr="00EF2C56">
        <w:rPr>
          <w:lang w:val="en-US"/>
        </w:rPr>
        <w:t>. Speech Signal Process. (ICASSP), pp. 8320-8324, May 2019.</w:t>
      </w:r>
    </w:p>
    <w:p w14:paraId="0D26405B" w14:textId="1858D22E" w:rsidR="00B202CB" w:rsidRPr="00EF2C56" w:rsidRDefault="00B202CB" w:rsidP="00F5451E">
      <w:pPr>
        <w:pStyle w:val="References"/>
        <w:tabs>
          <w:tab w:val="clear" w:pos="227"/>
          <w:tab w:val="num" w:pos="426"/>
        </w:tabs>
        <w:rPr>
          <w:lang w:val="en-US"/>
        </w:rPr>
      </w:pPr>
      <w:r w:rsidRPr="00EF2C56">
        <w:rPr>
          <w:lang w:val="en-US"/>
        </w:rPr>
        <w:t xml:space="preserve">B. Cannas et al., (2019) “Non-Intrusive Loads Monitoring Techniques for House Energy Management,” </w:t>
      </w:r>
      <w:r w:rsidRPr="00EF2C56">
        <w:rPr>
          <w:i/>
          <w:iCs/>
          <w:lang w:val="en-US"/>
        </w:rPr>
        <w:t>1st Int</w:t>
      </w:r>
      <w:r w:rsidR="00EC7564" w:rsidRPr="00EF2C56">
        <w:rPr>
          <w:i/>
          <w:iCs/>
          <w:lang w:val="en-US"/>
        </w:rPr>
        <w:t xml:space="preserve">. </w:t>
      </w:r>
      <w:r w:rsidR="00D33773" w:rsidRPr="00EF2C56">
        <w:rPr>
          <w:i/>
          <w:iCs/>
          <w:lang w:val="en-US"/>
        </w:rPr>
        <w:t xml:space="preserve">Conf. </w:t>
      </w:r>
      <w:r w:rsidRPr="00EF2C56">
        <w:rPr>
          <w:i/>
          <w:iCs/>
          <w:lang w:val="en-US"/>
        </w:rPr>
        <w:t>on Energy Transition in the Mediterranean Area</w:t>
      </w:r>
      <w:r w:rsidRPr="00EF2C56">
        <w:rPr>
          <w:lang w:val="en-US"/>
        </w:rPr>
        <w:t xml:space="preserve"> (</w:t>
      </w:r>
      <w:proofErr w:type="spellStart"/>
      <w:r w:rsidRPr="00EF2C56">
        <w:rPr>
          <w:lang w:val="en-US"/>
        </w:rPr>
        <w:t>SyNERGY</w:t>
      </w:r>
      <w:proofErr w:type="spellEnd"/>
      <w:r w:rsidRPr="00EF2C56">
        <w:rPr>
          <w:lang w:val="en-US"/>
        </w:rPr>
        <w:t xml:space="preserve"> MED), Cagliari, Italy, 2019, pp. 1-6. </w:t>
      </w:r>
    </w:p>
    <w:p w14:paraId="0AEED4B4" w14:textId="5D5D61FC" w:rsidR="00666399" w:rsidRPr="00EF2C56" w:rsidRDefault="003D6A39" w:rsidP="00666399">
      <w:pPr>
        <w:pStyle w:val="References"/>
        <w:tabs>
          <w:tab w:val="clear" w:pos="227"/>
          <w:tab w:val="num" w:pos="426"/>
        </w:tabs>
        <w:rPr>
          <w:rStyle w:val="Collegamentoipertestuale"/>
          <w:color w:val="auto"/>
          <w:sz w:val="19"/>
          <w:szCs w:val="19"/>
          <w:u w:val="none"/>
          <w:lang w:val="en-US"/>
        </w:rPr>
      </w:pPr>
      <w:hyperlink r:id="rId35" w:history="1">
        <w:r w:rsidR="00666399" w:rsidRPr="00EF2C56">
          <w:rPr>
            <w:rStyle w:val="Collegamentoipertestuale"/>
            <w:color w:val="auto"/>
            <w:sz w:val="19"/>
            <w:szCs w:val="19"/>
            <w:lang w:val="en-US" w:eastAsia="it-IT"/>
          </w:rPr>
          <w:t>http://www.eastrongroup.com/productsview/49.html</w:t>
        </w:r>
      </w:hyperlink>
    </w:p>
    <w:p w14:paraId="45A87EC5" w14:textId="55492FA5" w:rsidR="00666399" w:rsidRPr="00EF2C56" w:rsidRDefault="00066156" w:rsidP="00AE073B">
      <w:pPr>
        <w:pStyle w:val="References"/>
        <w:tabs>
          <w:tab w:val="clear" w:pos="227"/>
          <w:tab w:val="num" w:pos="426"/>
        </w:tabs>
        <w:rPr>
          <w:lang w:val="en-US"/>
        </w:rPr>
      </w:pPr>
      <w:r w:rsidRPr="00EF2C56">
        <w:rPr>
          <w:lang w:val="en-US"/>
        </w:rPr>
        <w:t xml:space="preserve">Hart, G.W. “Nonintrusive appliance load monitoring,” </w:t>
      </w:r>
      <w:r w:rsidRPr="00EF2C56">
        <w:rPr>
          <w:i/>
          <w:iCs/>
          <w:lang w:val="en-US"/>
        </w:rPr>
        <w:t>IEEE Proc</w:t>
      </w:r>
      <w:r w:rsidRPr="00EF2C56">
        <w:rPr>
          <w:lang w:val="en-US"/>
        </w:rPr>
        <w:t>. 1992,80, pp. 1870–1891.</w:t>
      </w:r>
    </w:p>
    <w:p w14:paraId="34C5BC2C" w14:textId="09719170" w:rsidR="00B202CB" w:rsidRPr="00EF2C56" w:rsidRDefault="003D6A39" w:rsidP="00E14C8D">
      <w:pPr>
        <w:pStyle w:val="References"/>
        <w:tabs>
          <w:tab w:val="clear" w:pos="227"/>
          <w:tab w:val="num" w:pos="426"/>
        </w:tabs>
        <w:rPr>
          <w:rStyle w:val="Collegamentoipertestuale"/>
          <w:color w:val="auto"/>
          <w:u w:val="none"/>
          <w:lang w:val="en-US"/>
        </w:rPr>
      </w:pPr>
      <w:hyperlink r:id="rId36" w:history="1">
        <w:r w:rsidR="00CB12E4" w:rsidRPr="00EF2C56">
          <w:rPr>
            <w:rStyle w:val="Collegamentoipertestuale"/>
            <w:color w:val="auto"/>
            <w:lang w:val="en-GB" w:eastAsia="it-IT"/>
          </w:rPr>
          <w:t>https://it.mathworks.com/help/stats/kmedoids.html</w:t>
        </w:r>
      </w:hyperlink>
    </w:p>
    <w:sectPr w:rsidR="00B202CB" w:rsidRPr="00EF2C56" w:rsidSect="00BE56ED">
      <w:type w:val="continuous"/>
      <w:pgSz w:w="11906" w:h="16838"/>
      <w:pgMar w:top="2324" w:right="1134" w:bottom="1417" w:left="1134" w:header="964" w:footer="720" w:gutter="0"/>
      <w:cols w:num="2"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AA0DA" w16cex:dateUtc="2020-07-28T11:04: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7DD9C0" w14:textId="77777777" w:rsidR="003D6A39" w:rsidRDefault="003D6A39">
      <w:r>
        <w:separator/>
      </w:r>
    </w:p>
  </w:endnote>
  <w:endnote w:type="continuationSeparator" w:id="0">
    <w:p w14:paraId="15CC776F" w14:textId="77777777" w:rsidR="003D6A39" w:rsidRDefault="003D6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E7971" w14:textId="77777777" w:rsidR="004B41A1" w:rsidRDefault="004B41A1">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E56A6" w14:textId="77777777" w:rsidR="004B41A1" w:rsidRDefault="004B41A1">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90402" w14:textId="77777777" w:rsidR="004B41A1" w:rsidRDefault="004B41A1">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73E1B7" w14:textId="77777777" w:rsidR="003D6A39" w:rsidRDefault="003D6A39">
      <w:r>
        <w:separator/>
      </w:r>
    </w:p>
  </w:footnote>
  <w:footnote w:type="continuationSeparator" w:id="0">
    <w:p w14:paraId="41319E3B" w14:textId="77777777" w:rsidR="003D6A39" w:rsidRDefault="003D6A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956B2" w14:textId="77777777" w:rsidR="004B41A1" w:rsidRDefault="004B41A1">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61279E" w14:textId="77777777" w:rsidR="004B41A1" w:rsidRDefault="004B41A1">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8CDDB" w14:textId="77777777" w:rsidR="00344ED1" w:rsidRPr="00707CD7" w:rsidRDefault="00344ED1" w:rsidP="00344ED1">
    <w:pPr>
      <w:pStyle w:val="Intestazione"/>
      <w:rPr>
        <w:sz w:val="16"/>
        <w:szCs w:val="16"/>
        <w:lang w:val="en-US"/>
      </w:rPr>
    </w:pPr>
    <w:r w:rsidRPr="00707CD7">
      <w:rPr>
        <w:sz w:val="16"/>
        <w:szCs w:val="16"/>
        <w:lang w:val="en-US"/>
      </w:rPr>
      <w:t>24th IMEKO TC4 International Symposium</w:t>
    </w:r>
  </w:p>
  <w:p w14:paraId="78AE231F" w14:textId="77777777" w:rsidR="00344ED1" w:rsidRPr="00707CD7" w:rsidRDefault="00344ED1" w:rsidP="00344ED1">
    <w:pPr>
      <w:pStyle w:val="Intestazione"/>
      <w:rPr>
        <w:sz w:val="16"/>
        <w:szCs w:val="16"/>
        <w:lang w:val="en-US"/>
      </w:rPr>
    </w:pPr>
    <w:r w:rsidRPr="00707CD7">
      <w:rPr>
        <w:sz w:val="16"/>
        <w:szCs w:val="16"/>
        <w:lang w:val="en-US"/>
      </w:rPr>
      <w:t>22nd International Workshop on ADC and DAC Modelling and Testing</w:t>
    </w:r>
  </w:p>
  <w:p w14:paraId="2B4650E6" w14:textId="77777777" w:rsidR="00344ED1" w:rsidRPr="00707CD7" w:rsidRDefault="00344ED1" w:rsidP="00344ED1">
    <w:pPr>
      <w:pStyle w:val="Intestazione"/>
      <w:rPr>
        <w:sz w:val="16"/>
        <w:szCs w:val="16"/>
        <w:lang w:val="en-US"/>
      </w:rPr>
    </w:pPr>
    <w:r w:rsidRPr="00707CD7">
      <w:rPr>
        <w:sz w:val="16"/>
        <w:szCs w:val="16"/>
        <w:lang w:val="en-US"/>
      </w:rPr>
      <w:t xml:space="preserve">IMEKO TC-4 2020 </w:t>
    </w:r>
  </w:p>
  <w:p w14:paraId="4E072E04" w14:textId="041B93BE" w:rsidR="00344ED1" w:rsidRPr="00707CD7" w:rsidRDefault="004B41A1" w:rsidP="004B41A1">
    <w:pPr>
      <w:pStyle w:val="Intestazione"/>
      <w:rPr>
        <w:sz w:val="16"/>
        <w:szCs w:val="16"/>
        <w:lang w:val="en-US"/>
      </w:rPr>
    </w:pPr>
    <w:r w:rsidRPr="00707CD7">
      <w:rPr>
        <w:sz w:val="16"/>
        <w:szCs w:val="16"/>
        <w:lang w:val="en-US"/>
      </w:rPr>
      <w:t>Palermo, Italy, September 14-16, 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upperRoman"/>
      <w:pStyle w:val="Titolo1"/>
      <w:lvlText w:val="%1"/>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lvl w:ilvl="0">
      <w:start w:val="1"/>
      <w:numFmt w:val="upperRoman"/>
      <w:lvlText w:val=" %1."/>
      <w:lvlJc w:val="right"/>
      <w:pPr>
        <w:tabs>
          <w:tab w:val="num" w:pos="283"/>
        </w:tabs>
        <w:ind w:left="283" w:hanging="283"/>
      </w:pPr>
    </w:lvl>
    <w:lvl w:ilvl="1">
      <w:start w:val="1"/>
      <w:numFmt w:val="upperLetter"/>
      <w:lvlText w:val=" %2."/>
      <w:lvlJc w:val="left"/>
      <w:pPr>
        <w:tabs>
          <w:tab w:val="num" w:pos="567"/>
        </w:tabs>
        <w:ind w:left="567" w:hanging="283"/>
      </w:pPr>
    </w:lvl>
    <w:lvl w:ilvl="2">
      <w:start w:val="1"/>
      <w:numFmt w:val="lowerRoman"/>
      <w:lvlText w:val=" %3."/>
      <w:lvlJc w:val="left"/>
      <w:pPr>
        <w:tabs>
          <w:tab w:val="num" w:pos="850"/>
        </w:tabs>
        <w:ind w:left="850" w:hanging="283"/>
      </w:pPr>
    </w:lvl>
    <w:lvl w:ilvl="3">
      <w:start w:val="1"/>
      <w:numFmt w:val="lowerLetter"/>
      <w:lvlText w:val=" %4)"/>
      <w:lvlJc w:val="left"/>
      <w:pPr>
        <w:tabs>
          <w:tab w:val="num" w:pos="1134"/>
        </w:tabs>
        <w:ind w:left="1134" w:hanging="283"/>
      </w:pPr>
    </w:lvl>
    <w:lvl w:ilvl="4">
      <w:start w:val="1"/>
      <w:numFmt w:val="bullet"/>
      <w:lvlText w:val=""/>
      <w:lvlJc w:val="left"/>
      <w:pPr>
        <w:tabs>
          <w:tab w:val="num" w:pos="1417"/>
        </w:tabs>
        <w:ind w:left="1417" w:hanging="283"/>
      </w:pPr>
      <w:rPr>
        <w:rFonts w:ascii="Symbol" w:hAnsi="Symbol" w:cs="OpenSymbol"/>
      </w:rPr>
    </w:lvl>
    <w:lvl w:ilvl="5">
      <w:start w:val="1"/>
      <w:numFmt w:val="bullet"/>
      <w:lvlText w:val=""/>
      <w:lvlJc w:val="left"/>
      <w:pPr>
        <w:tabs>
          <w:tab w:val="num" w:pos="1701"/>
        </w:tabs>
        <w:ind w:left="1701" w:hanging="283"/>
      </w:pPr>
      <w:rPr>
        <w:rFonts w:ascii="Symbol" w:hAnsi="Symbol" w:cs="OpenSymbol"/>
      </w:rPr>
    </w:lvl>
    <w:lvl w:ilvl="6">
      <w:start w:val="1"/>
      <w:numFmt w:val="bullet"/>
      <w:lvlText w:val=""/>
      <w:lvlJc w:val="left"/>
      <w:pPr>
        <w:tabs>
          <w:tab w:val="num" w:pos="1984"/>
        </w:tabs>
        <w:ind w:left="1984" w:hanging="283"/>
      </w:pPr>
      <w:rPr>
        <w:rFonts w:ascii="Symbol" w:hAnsi="Symbol" w:cs="OpenSymbol"/>
      </w:rPr>
    </w:lvl>
    <w:lvl w:ilvl="7">
      <w:start w:val="1"/>
      <w:numFmt w:val="bullet"/>
      <w:lvlText w:val=""/>
      <w:lvlJc w:val="left"/>
      <w:pPr>
        <w:tabs>
          <w:tab w:val="num" w:pos="2268"/>
        </w:tabs>
        <w:ind w:left="2268" w:hanging="283"/>
      </w:pPr>
      <w:rPr>
        <w:rFonts w:ascii="Symbol" w:hAnsi="Symbol" w:cs="OpenSymbol"/>
      </w:rPr>
    </w:lvl>
    <w:lvl w:ilvl="8">
      <w:start w:val="1"/>
      <w:numFmt w:val="bullet"/>
      <w:lvlText w:val=""/>
      <w:lvlJc w:val="left"/>
      <w:pPr>
        <w:tabs>
          <w:tab w:val="num" w:pos="2551"/>
        </w:tabs>
        <w:ind w:left="2551" w:hanging="283"/>
      </w:pPr>
      <w:rPr>
        <w:rFonts w:ascii="Symbol" w:hAnsi="Symbol" w:cs="OpenSymbol"/>
      </w:rPr>
    </w:lvl>
  </w:abstractNum>
  <w:abstractNum w:abstractNumId="2">
    <w:nsid w:val="00000003"/>
    <w:multiLevelType w:val="multilevel"/>
    <w:tmpl w:val="00000003"/>
    <w:name w:val="Numerazione 2"/>
    <w:lvl w:ilvl="0">
      <w:start w:val="1"/>
      <w:numFmt w:val="upperLetter"/>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abstractNum w:abstractNumId="3">
    <w:nsid w:val="00000004"/>
    <w:multiLevelType w:val="multilevel"/>
    <w:tmpl w:val="F90CDC8E"/>
    <w:name w:val="Numerazione 3"/>
    <w:lvl w:ilvl="0">
      <w:start w:val="1"/>
      <w:numFmt w:val="decimal"/>
      <w:pStyle w:val="References"/>
      <w:lvlText w:val="[%1]"/>
      <w:lvlJc w:val="right"/>
      <w:pPr>
        <w:tabs>
          <w:tab w:val="num" w:pos="227"/>
        </w:tabs>
        <w:ind w:left="397" w:hanging="170"/>
      </w:pPr>
      <w:rPr>
        <w:sz w:val="20"/>
      </w:rPr>
    </w:lvl>
    <w:lvl w:ilvl="1">
      <w:start w:val="2"/>
      <w:numFmt w:val="decimal"/>
      <w:lvlText w:val="%2"/>
      <w:lvlJc w:val="left"/>
      <w:pPr>
        <w:tabs>
          <w:tab w:val="num" w:pos="3402"/>
        </w:tabs>
        <w:ind w:left="3402" w:hanging="1701"/>
      </w:pPr>
    </w:lvl>
    <w:lvl w:ilvl="2">
      <w:start w:val="3"/>
      <w:numFmt w:val="decimal"/>
      <w:lvlText w:val="%3"/>
      <w:lvlJc w:val="left"/>
      <w:pPr>
        <w:tabs>
          <w:tab w:val="num" w:pos="5103"/>
        </w:tabs>
        <w:ind w:left="5103" w:hanging="1701"/>
      </w:pPr>
    </w:lvl>
    <w:lvl w:ilvl="3">
      <w:start w:val="4"/>
      <w:numFmt w:val="decimal"/>
      <w:lvlText w:val="%4"/>
      <w:lvlJc w:val="left"/>
      <w:pPr>
        <w:tabs>
          <w:tab w:val="num" w:pos="6804"/>
        </w:tabs>
        <w:ind w:left="6804" w:hanging="1701"/>
      </w:pPr>
    </w:lvl>
    <w:lvl w:ilvl="4">
      <w:start w:val="5"/>
      <w:numFmt w:val="decimal"/>
      <w:lvlText w:val="%5"/>
      <w:lvlJc w:val="left"/>
      <w:pPr>
        <w:tabs>
          <w:tab w:val="num" w:pos="8505"/>
        </w:tabs>
        <w:ind w:left="8505" w:hanging="1701"/>
      </w:pPr>
    </w:lvl>
    <w:lvl w:ilvl="5">
      <w:start w:val="6"/>
      <w:numFmt w:val="decimal"/>
      <w:lvlText w:val="%6"/>
      <w:lvlJc w:val="left"/>
      <w:pPr>
        <w:tabs>
          <w:tab w:val="num" w:pos="10206"/>
        </w:tabs>
        <w:ind w:left="10206" w:hanging="1701"/>
      </w:pPr>
    </w:lvl>
    <w:lvl w:ilvl="6">
      <w:start w:val="7"/>
      <w:numFmt w:val="decimal"/>
      <w:lvlText w:val="%7"/>
      <w:lvlJc w:val="left"/>
      <w:pPr>
        <w:tabs>
          <w:tab w:val="num" w:pos="11907"/>
        </w:tabs>
        <w:ind w:left="11907" w:hanging="1701"/>
      </w:pPr>
    </w:lvl>
    <w:lvl w:ilvl="7">
      <w:start w:val="8"/>
      <w:numFmt w:val="decimal"/>
      <w:lvlText w:val="%8"/>
      <w:lvlJc w:val="left"/>
      <w:pPr>
        <w:tabs>
          <w:tab w:val="num" w:pos="13608"/>
        </w:tabs>
        <w:ind w:left="13608" w:hanging="1701"/>
      </w:pPr>
    </w:lvl>
    <w:lvl w:ilvl="8">
      <w:start w:val="9"/>
      <w:numFmt w:val="decimal"/>
      <w:lvlText w:val="%9"/>
      <w:lvlJc w:val="left"/>
      <w:pPr>
        <w:tabs>
          <w:tab w:val="num" w:pos="15309"/>
        </w:tabs>
        <w:ind w:left="15309" w:hanging="1701"/>
      </w:pPr>
    </w:lvl>
  </w:abstractNum>
  <w:abstractNum w:abstractNumId="4">
    <w:nsid w:val="00000005"/>
    <w:multiLevelType w:val="multilevel"/>
    <w:tmpl w:val="00000005"/>
    <w:lvl w:ilvl="0">
      <w:start w:val="1"/>
      <w:numFmt w:val="upperLetter"/>
      <w:pStyle w:val="Subsectionheading"/>
      <w:lvlText w:val=" %1."/>
      <w:lvlJc w:val="left"/>
      <w:pPr>
        <w:tabs>
          <w:tab w:val="num" w:pos="283"/>
        </w:tabs>
        <w:ind w:left="283" w:hanging="283"/>
      </w:pPr>
    </w:lvl>
    <w:lvl w:ilvl="1">
      <w:start w:val="2"/>
      <w:numFmt w:val="upperLetter"/>
      <w:lvlText w:val=" %2."/>
      <w:lvlJc w:val="left"/>
      <w:pPr>
        <w:tabs>
          <w:tab w:val="num" w:pos="566"/>
        </w:tabs>
        <w:ind w:left="566" w:hanging="283"/>
      </w:pPr>
    </w:lvl>
    <w:lvl w:ilvl="2">
      <w:start w:val="3"/>
      <w:numFmt w:val="lowerRoman"/>
      <w:lvlText w:val=" %3."/>
      <w:lvlJc w:val="left"/>
      <w:pPr>
        <w:tabs>
          <w:tab w:val="num" w:pos="1133"/>
        </w:tabs>
        <w:ind w:left="1133" w:hanging="567"/>
      </w:pPr>
    </w:lvl>
    <w:lvl w:ilvl="3">
      <w:start w:val="4"/>
      <w:numFmt w:val="lowerLetter"/>
      <w:lvlText w:val=" %4)"/>
      <w:lvlJc w:val="left"/>
      <w:pPr>
        <w:tabs>
          <w:tab w:val="num" w:pos="1842"/>
        </w:tabs>
        <w:ind w:left="1842" w:hanging="709"/>
      </w:pPr>
    </w:lvl>
    <w:lvl w:ilvl="4">
      <w:start w:val="5"/>
      <w:numFmt w:val="bullet"/>
      <w:lvlText w:val=""/>
      <w:lvlJc w:val="left"/>
      <w:pPr>
        <w:tabs>
          <w:tab w:val="num" w:pos="2692"/>
        </w:tabs>
        <w:ind w:left="2692" w:hanging="850"/>
      </w:pPr>
      <w:rPr>
        <w:rFonts w:ascii="Symbol" w:hAnsi="Symbol" w:cs="OpenSymbol"/>
      </w:rPr>
    </w:lvl>
    <w:lvl w:ilvl="5">
      <w:start w:val="6"/>
      <w:numFmt w:val="bullet"/>
      <w:lvlText w:val=""/>
      <w:lvlJc w:val="left"/>
      <w:pPr>
        <w:tabs>
          <w:tab w:val="num" w:pos="3713"/>
        </w:tabs>
        <w:ind w:left="3713" w:hanging="1021"/>
      </w:pPr>
      <w:rPr>
        <w:rFonts w:ascii="Symbol" w:hAnsi="Symbol" w:cs="OpenSymbol"/>
      </w:rPr>
    </w:lvl>
    <w:lvl w:ilvl="6">
      <w:start w:val="7"/>
      <w:numFmt w:val="bullet"/>
      <w:lvlText w:val=""/>
      <w:lvlJc w:val="left"/>
      <w:pPr>
        <w:tabs>
          <w:tab w:val="num" w:pos="5017"/>
        </w:tabs>
        <w:ind w:left="5017" w:hanging="1304"/>
      </w:pPr>
      <w:rPr>
        <w:rFonts w:ascii="Symbol" w:hAnsi="Symbol" w:cs="OpenSymbol"/>
      </w:rPr>
    </w:lvl>
    <w:lvl w:ilvl="7">
      <w:start w:val="8"/>
      <w:numFmt w:val="bullet"/>
      <w:lvlText w:val=""/>
      <w:lvlJc w:val="left"/>
      <w:pPr>
        <w:tabs>
          <w:tab w:val="num" w:pos="6491"/>
        </w:tabs>
        <w:ind w:left="6491" w:hanging="1474"/>
      </w:pPr>
      <w:rPr>
        <w:rFonts w:ascii="Symbol" w:hAnsi="Symbol" w:cs="OpenSymbol"/>
      </w:rPr>
    </w:lvl>
    <w:lvl w:ilvl="8">
      <w:start w:val="9"/>
      <w:numFmt w:val="bullet"/>
      <w:lvlText w:val=""/>
      <w:lvlJc w:val="left"/>
      <w:pPr>
        <w:tabs>
          <w:tab w:val="num" w:pos="8079"/>
        </w:tabs>
        <w:ind w:left="8079" w:hanging="1588"/>
      </w:pPr>
      <w:rPr>
        <w:rFonts w:ascii="Symbol" w:hAnsi="Symbol" w:cs="OpenSymbol"/>
      </w:rPr>
    </w:lvl>
  </w:abstractNum>
  <w:abstractNum w:abstractNumId="5">
    <w:nsid w:val="061161C8"/>
    <w:multiLevelType w:val="hybridMultilevel"/>
    <w:tmpl w:val="E0FA7AE0"/>
    <w:lvl w:ilvl="0" w:tplc="97E4B0B6">
      <w:numFmt w:val="bullet"/>
      <w:lvlText w:val="-"/>
      <w:lvlJc w:val="left"/>
      <w:pPr>
        <w:ind w:left="600" w:hanging="360"/>
      </w:pPr>
      <w:rPr>
        <w:rFonts w:ascii="Times New Roman" w:eastAsia="SimSun" w:hAnsi="Times New Roman" w:cs="Times New Roman" w:hint="default"/>
      </w:rPr>
    </w:lvl>
    <w:lvl w:ilvl="1" w:tplc="08090003" w:tentative="1">
      <w:start w:val="1"/>
      <w:numFmt w:val="bullet"/>
      <w:lvlText w:val="o"/>
      <w:lvlJc w:val="left"/>
      <w:pPr>
        <w:ind w:left="1320" w:hanging="360"/>
      </w:pPr>
      <w:rPr>
        <w:rFonts w:ascii="Courier New" w:hAnsi="Courier New" w:cs="Courier New" w:hint="default"/>
      </w:rPr>
    </w:lvl>
    <w:lvl w:ilvl="2" w:tplc="08090005" w:tentative="1">
      <w:start w:val="1"/>
      <w:numFmt w:val="bullet"/>
      <w:lvlText w:val=""/>
      <w:lvlJc w:val="left"/>
      <w:pPr>
        <w:ind w:left="2040" w:hanging="360"/>
      </w:pPr>
      <w:rPr>
        <w:rFonts w:ascii="Wingdings" w:hAnsi="Wingdings" w:hint="default"/>
      </w:rPr>
    </w:lvl>
    <w:lvl w:ilvl="3" w:tplc="08090001" w:tentative="1">
      <w:start w:val="1"/>
      <w:numFmt w:val="bullet"/>
      <w:lvlText w:val=""/>
      <w:lvlJc w:val="left"/>
      <w:pPr>
        <w:ind w:left="2760" w:hanging="360"/>
      </w:pPr>
      <w:rPr>
        <w:rFonts w:ascii="Symbol" w:hAnsi="Symbol" w:hint="default"/>
      </w:rPr>
    </w:lvl>
    <w:lvl w:ilvl="4" w:tplc="08090003" w:tentative="1">
      <w:start w:val="1"/>
      <w:numFmt w:val="bullet"/>
      <w:lvlText w:val="o"/>
      <w:lvlJc w:val="left"/>
      <w:pPr>
        <w:ind w:left="3480" w:hanging="360"/>
      </w:pPr>
      <w:rPr>
        <w:rFonts w:ascii="Courier New" w:hAnsi="Courier New" w:cs="Courier New" w:hint="default"/>
      </w:rPr>
    </w:lvl>
    <w:lvl w:ilvl="5" w:tplc="08090005" w:tentative="1">
      <w:start w:val="1"/>
      <w:numFmt w:val="bullet"/>
      <w:lvlText w:val=""/>
      <w:lvlJc w:val="left"/>
      <w:pPr>
        <w:ind w:left="4200" w:hanging="360"/>
      </w:pPr>
      <w:rPr>
        <w:rFonts w:ascii="Wingdings" w:hAnsi="Wingdings" w:hint="default"/>
      </w:rPr>
    </w:lvl>
    <w:lvl w:ilvl="6" w:tplc="08090001" w:tentative="1">
      <w:start w:val="1"/>
      <w:numFmt w:val="bullet"/>
      <w:lvlText w:val=""/>
      <w:lvlJc w:val="left"/>
      <w:pPr>
        <w:ind w:left="4920" w:hanging="360"/>
      </w:pPr>
      <w:rPr>
        <w:rFonts w:ascii="Symbol" w:hAnsi="Symbol" w:hint="default"/>
      </w:rPr>
    </w:lvl>
    <w:lvl w:ilvl="7" w:tplc="08090003" w:tentative="1">
      <w:start w:val="1"/>
      <w:numFmt w:val="bullet"/>
      <w:lvlText w:val="o"/>
      <w:lvlJc w:val="left"/>
      <w:pPr>
        <w:ind w:left="5640" w:hanging="360"/>
      </w:pPr>
      <w:rPr>
        <w:rFonts w:ascii="Courier New" w:hAnsi="Courier New" w:cs="Courier New" w:hint="default"/>
      </w:rPr>
    </w:lvl>
    <w:lvl w:ilvl="8" w:tplc="08090005" w:tentative="1">
      <w:start w:val="1"/>
      <w:numFmt w:val="bullet"/>
      <w:lvlText w:val=""/>
      <w:lvlJc w:val="left"/>
      <w:pPr>
        <w:ind w:left="6360" w:hanging="360"/>
      </w:pPr>
      <w:rPr>
        <w:rFonts w:ascii="Wingdings" w:hAnsi="Wingdings" w:hint="default"/>
      </w:rPr>
    </w:lvl>
  </w:abstractNum>
  <w:abstractNum w:abstractNumId="6">
    <w:nsid w:val="274537CC"/>
    <w:multiLevelType w:val="hybridMultilevel"/>
    <w:tmpl w:val="86B66AC0"/>
    <w:lvl w:ilvl="0" w:tplc="97E4B0B6">
      <w:numFmt w:val="bullet"/>
      <w:lvlText w:val="-"/>
      <w:lvlJc w:val="left"/>
      <w:pPr>
        <w:ind w:left="960" w:hanging="360"/>
      </w:pPr>
      <w:rPr>
        <w:rFonts w:ascii="Times New Roman" w:eastAsia="SimSun"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7">
    <w:nsid w:val="2D4A3CA7"/>
    <w:multiLevelType w:val="hybridMultilevel"/>
    <w:tmpl w:val="2592D312"/>
    <w:lvl w:ilvl="0" w:tplc="97E4B0B6">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A877D64"/>
    <w:multiLevelType w:val="singleLevel"/>
    <w:tmpl w:val="5DA6FC16"/>
    <w:lvl w:ilvl="0">
      <w:start w:val="1"/>
      <w:numFmt w:val="decimal"/>
      <w:lvlText w:val="[%1]"/>
      <w:lvlJc w:val="left"/>
      <w:pPr>
        <w:tabs>
          <w:tab w:val="num" w:pos="360"/>
        </w:tabs>
        <w:ind w:left="360" w:hanging="360"/>
      </w:pPr>
    </w:lvl>
  </w:abstractNum>
  <w:abstractNum w:abstractNumId="9">
    <w:nsid w:val="549769B9"/>
    <w:multiLevelType w:val="hybridMultilevel"/>
    <w:tmpl w:val="6EF66BE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
  </w:num>
  <w:num w:numId="7">
    <w:abstractNumId w:val="1"/>
  </w:num>
  <w:num w:numId="8">
    <w:abstractNumId w:val="1"/>
  </w:num>
  <w:num w:numId="9">
    <w:abstractNumId w:val="4"/>
  </w:num>
  <w:num w:numId="10">
    <w:abstractNumId w:val="4"/>
  </w:num>
  <w:num w:numId="11">
    <w:abstractNumId w:val="4"/>
    <w:lvlOverride w:ilvl="0">
      <w:startOverride w:val="1"/>
    </w:lvlOverride>
    <w:lvlOverride w:ilvl="1">
      <w:startOverride w:val="2"/>
    </w:lvlOverride>
    <w:lvlOverride w:ilvl="2">
      <w:startOverride w:val="3"/>
    </w:lvlOverride>
    <w:lvlOverride w:ilvl="3">
      <w:startOverride w:val="4"/>
    </w:lvlOverride>
    <w:lvlOverride w:ilvl="4">
      <w:startOverride w:val="5"/>
    </w:lvlOverride>
    <w:lvlOverride w:ilvl="5">
      <w:startOverride w:val="6"/>
    </w:lvlOverride>
    <w:lvlOverride w:ilvl="6">
      <w:startOverride w:val="7"/>
    </w:lvlOverride>
    <w:lvlOverride w:ilvl="7">
      <w:startOverride w:val="8"/>
    </w:lvlOverride>
    <w:lvlOverride w:ilvl="8">
      <w:startOverride w:val="9"/>
    </w:lvlOverride>
  </w:num>
  <w:num w:numId="12">
    <w:abstractNumId w:val="1"/>
  </w:num>
  <w:num w:numId="13">
    <w:abstractNumId w:val="8"/>
  </w:num>
  <w:num w:numId="14">
    <w:abstractNumId w:val="3"/>
  </w:num>
  <w:num w:numId="15">
    <w:abstractNumId w:val="1"/>
  </w:num>
  <w:num w:numId="16">
    <w:abstractNumId w:val="5"/>
  </w:num>
  <w:num w:numId="17">
    <w:abstractNumId w:val="7"/>
  </w:num>
  <w:num w:numId="18">
    <w:abstractNumId w:val="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8"/>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jC1sDQws7Q0sTQwMDdS0lEKTi0uzszPAykwqgUAn8xaLiwAAAA="/>
  </w:docVars>
  <w:rsids>
    <w:rsidRoot w:val="007927F5"/>
    <w:rsid w:val="00006206"/>
    <w:rsid w:val="000079DF"/>
    <w:rsid w:val="00017DBE"/>
    <w:rsid w:val="00024363"/>
    <w:rsid w:val="00036ED6"/>
    <w:rsid w:val="0004144B"/>
    <w:rsid w:val="000467BB"/>
    <w:rsid w:val="00050524"/>
    <w:rsid w:val="0006391B"/>
    <w:rsid w:val="00063B41"/>
    <w:rsid w:val="00066156"/>
    <w:rsid w:val="000A108A"/>
    <w:rsid w:val="000A184F"/>
    <w:rsid w:val="000A55A9"/>
    <w:rsid w:val="000A7847"/>
    <w:rsid w:val="000B3CBF"/>
    <w:rsid w:val="000B6DDC"/>
    <w:rsid w:val="000C19BB"/>
    <w:rsid w:val="000C4229"/>
    <w:rsid w:val="000C5797"/>
    <w:rsid w:val="000C5942"/>
    <w:rsid w:val="000C605C"/>
    <w:rsid w:val="000D2495"/>
    <w:rsid w:val="000D5EB2"/>
    <w:rsid w:val="000D5FCD"/>
    <w:rsid w:val="001010BE"/>
    <w:rsid w:val="001035B5"/>
    <w:rsid w:val="00113B09"/>
    <w:rsid w:val="00117BA0"/>
    <w:rsid w:val="00121137"/>
    <w:rsid w:val="0012254D"/>
    <w:rsid w:val="00147BB5"/>
    <w:rsid w:val="00162EA3"/>
    <w:rsid w:val="001637FA"/>
    <w:rsid w:val="00167086"/>
    <w:rsid w:val="001728C0"/>
    <w:rsid w:val="00194ECD"/>
    <w:rsid w:val="001A6F2B"/>
    <w:rsid w:val="001A7E72"/>
    <w:rsid w:val="001B45F5"/>
    <w:rsid w:val="001C2D34"/>
    <w:rsid w:val="001D04AA"/>
    <w:rsid w:val="001D2025"/>
    <w:rsid w:val="001E01C2"/>
    <w:rsid w:val="001E46B8"/>
    <w:rsid w:val="001E60C2"/>
    <w:rsid w:val="001E76D1"/>
    <w:rsid w:val="001F00ED"/>
    <w:rsid w:val="001F108E"/>
    <w:rsid w:val="001F4AF9"/>
    <w:rsid w:val="00220410"/>
    <w:rsid w:val="00245D37"/>
    <w:rsid w:val="0024706C"/>
    <w:rsid w:val="00252E57"/>
    <w:rsid w:val="00254B73"/>
    <w:rsid w:val="00261473"/>
    <w:rsid w:val="002674B2"/>
    <w:rsid w:val="002747AB"/>
    <w:rsid w:val="00282D20"/>
    <w:rsid w:val="002845B6"/>
    <w:rsid w:val="00284A70"/>
    <w:rsid w:val="002951D8"/>
    <w:rsid w:val="002A4CE8"/>
    <w:rsid w:val="002B4970"/>
    <w:rsid w:val="002C1638"/>
    <w:rsid w:val="002D392E"/>
    <w:rsid w:val="002F056B"/>
    <w:rsid w:val="002F15DD"/>
    <w:rsid w:val="002F256C"/>
    <w:rsid w:val="002F6F35"/>
    <w:rsid w:val="00307B12"/>
    <w:rsid w:val="00312946"/>
    <w:rsid w:val="00322228"/>
    <w:rsid w:val="003233A4"/>
    <w:rsid w:val="00334B02"/>
    <w:rsid w:val="00344ED1"/>
    <w:rsid w:val="003464CB"/>
    <w:rsid w:val="00347BF1"/>
    <w:rsid w:val="00362879"/>
    <w:rsid w:val="00375F0C"/>
    <w:rsid w:val="003772F9"/>
    <w:rsid w:val="003823CD"/>
    <w:rsid w:val="00391C9C"/>
    <w:rsid w:val="003A699D"/>
    <w:rsid w:val="003B307B"/>
    <w:rsid w:val="003B350D"/>
    <w:rsid w:val="003C43C8"/>
    <w:rsid w:val="003C5BF3"/>
    <w:rsid w:val="003D677A"/>
    <w:rsid w:val="003D6A39"/>
    <w:rsid w:val="003D7F5F"/>
    <w:rsid w:val="004128CA"/>
    <w:rsid w:val="00422C6E"/>
    <w:rsid w:val="00436204"/>
    <w:rsid w:val="004539AA"/>
    <w:rsid w:val="00466010"/>
    <w:rsid w:val="004678D4"/>
    <w:rsid w:val="00470D80"/>
    <w:rsid w:val="00473716"/>
    <w:rsid w:val="00477896"/>
    <w:rsid w:val="0048170D"/>
    <w:rsid w:val="00483A16"/>
    <w:rsid w:val="00490138"/>
    <w:rsid w:val="004A53B5"/>
    <w:rsid w:val="004A58ED"/>
    <w:rsid w:val="004A677E"/>
    <w:rsid w:val="004B41A1"/>
    <w:rsid w:val="004C2B9A"/>
    <w:rsid w:val="004D1607"/>
    <w:rsid w:val="004D6987"/>
    <w:rsid w:val="004E0E45"/>
    <w:rsid w:val="004E1BF8"/>
    <w:rsid w:val="004E30F3"/>
    <w:rsid w:val="004E6B1E"/>
    <w:rsid w:val="004F2CD2"/>
    <w:rsid w:val="00530256"/>
    <w:rsid w:val="00530526"/>
    <w:rsid w:val="005369D0"/>
    <w:rsid w:val="0054518B"/>
    <w:rsid w:val="005519C3"/>
    <w:rsid w:val="005540E8"/>
    <w:rsid w:val="00560836"/>
    <w:rsid w:val="00561B6E"/>
    <w:rsid w:val="00562FBB"/>
    <w:rsid w:val="00564F07"/>
    <w:rsid w:val="00571B85"/>
    <w:rsid w:val="00582D82"/>
    <w:rsid w:val="0058341C"/>
    <w:rsid w:val="00597249"/>
    <w:rsid w:val="005A266E"/>
    <w:rsid w:val="005A33F0"/>
    <w:rsid w:val="005A5652"/>
    <w:rsid w:val="005A5678"/>
    <w:rsid w:val="005B4D53"/>
    <w:rsid w:val="005C3753"/>
    <w:rsid w:val="005E49F6"/>
    <w:rsid w:val="005F319F"/>
    <w:rsid w:val="006100A3"/>
    <w:rsid w:val="00612D12"/>
    <w:rsid w:val="00627D6E"/>
    <w:rsid w:val="006313FD"/>
    <w:rsid w:val="00633B7D"/>
    <w:rsid w:val="00642596"/>
    <w:rsid w:val="00666399"/>
    <w:rsid w:val="00692801"/>
    <w:rsid w:val="00696168"/>
    <w:rsid w:val="006B1297"/>
    <w:rsid w:val="006C4C47"/>
    <w:rsid w:val="006D61AC"/>
    <w:rsid w:val="006E255C"/>
    <w:rsid w:val="006E2786"/>
    <w:rsid w:val="006E37BD"/>
    <w:rsid w:val="006F2BC9"/>
    <w:rsid w:val="006F79C0"/>
    <w:rsid w:val="00707CD7"/>
    <w:rsid w:val="00715A69"/>
    <w:rsid w:val="00717424"/>
    <w:rsid w:val="0072084C"/>
    <w:rsid w:val="00734C25"/>
    <w:rsid w:val="00735351"/>
    <w:rsid w:val="00737228"/>
    <w:rsid w:val="0075669F"/>
    <w:rsid w:val="0076291B"/>
    <w:rsid w:val="00765D03"/>
    <w:rsid w:val="00766700"/>
    <w:rsid w:val="00772F25"/>
    <w:rsid w:val="00786C6E"/>
    <w:rsid w:val="00787194"/>
    <w:rsid w:val="007927F5"/>
    <w:rsid w:val="007A19BB"/>
    <w:rsid w:val="007A206E"/>
    <w:rsid w:val="007A552A"/>
    <w:rsid w:val="007A737C"/>
    <w:rsid w:val="007B0454"/>
    <w:rsid w:val="007B4879"/>
    <w:rsid w:val="007B5DB8"/>
    <w:rsid w:val="007D2CE3"/>
    <w:rsid w:val="007D5557"/>
    <w:rsid w:val="007D6430"/>
    <w:rsid w:val="007D6761"/>
    <w:rsid w:val="007D7C0C"/>
    <w:rsid w:val="007E20FD"/>
    <w:rsid w:val="007F2950"/>
    <w:rsid w:val="007F53E2"/>
    <w:rsid w:val="0080099B"/>
    <w:rsid w:val="00810BF1"/>
    <w:rsid w:val="00814B7E"/>
    <w:rsid w:val="00824C8F"/>
    <w:rsid w:val="00833CF7"/>
    <w:rsid w:val="00857712"/>
    <w:rsid w:val="00865E83"/>
    <w:rsid w:val="00877FE8"/>
    <w:rsid w:val="00885B67"/>
    <w:rsid w:val="0088642B"/>
    <w:rsid w:val="00894683"/>
    <w:rsid w:val="00895F66"/>
    <w:rsid w:val="008A3247"/>
    <w:rsid w:val="008A6FB0"/>
    <w:rsid w:val="008B146D"/>
    <w:rsid w:val="008B182D"/>
    <w:rsid w:val="008B5DFE"/>
    <w:rsid w:val="008B7C89"/>
    <w:rsid w:val="008C1CD0"/>
    <w:rsid w:val="008C2D14"/>
    <w:rsid w:val="008C4A42"/>
    <w:rsid w:val="008D34C3"/>
    <w:rsid w:val="008E291B"/>
    <w:rsid w:val="008E7EAE"/>
    <w:rsid w:val="009007F3"/>
    <w:rsid w:val="00913BD3"/>
    <w:rsid w:val="009172F8"/>
    <w:rsid w:val="00923D12"/>
    <w:rsid w:val="0092729A"/>
    <w:rsid w:val="00931C45"/>
    <w:rsid w:val="00933092"/>
    <w:rsid w:val="00933489"/>
    <w:rsid w:val="009508AD"/>
    <w:rsid w:val="0095156A"/>
    <w:rsid w:val="00951654"/>
    <w:rsid w:val="009529A4"/>
    <w:rsid w:val="0095559C"/>
    <w:rsid w:val="00957C7A"/>
    <w:rsid w:val="00961C09"/>
    <w:rsid w:val="009623FC"/>
    <w:rsid w:val="00966A75"/>
    <w:rsid w:val="00966E74"/>
    <w:rsid w:val="00971E78"/>
    <w:rsid w:val="00971EE4"/>
    <w:rsid w:val="00972BB3"/>
    <w:rsid w:val="0098347D"/>
    <w:rsid w:val="00992C96"/>
    <w:rsid w:val="00995BE7"/>
    <w:rsid w:val="00996ABA"/>
    <w:rsid w:val="0099757D"/>
    <w:rsid w:val="009A36AB"/>
    <w:rsid w:val="009A4389"/>
    <w:rsid w:val="009A54AB"/>
    <w:rsid w:val="009A7A57"/>
    <w:rsid w:val="009B28A2"/>
    <w:rsid w:val="009C170A"/>
    <w:rsid w:val="009C5E1D"/>
    <w:rsid w:val="009D0423"/>
    <w:rsid w:val="009D7B34"/>
    <w:rsid w:val="009E1EE1"/>
    <w:rsid w:val="009F3322"/>
    <w:rsid w:val="00A13978"/>
    <w:rsid w:val="00A41432"/>
    <w:rsid w:val="00A47D98"/>
    <w:rsid w:val="00A5363A"/>
    <w:rsid w:val="00A610C3"/>
    <w:rsid w:val="00A62398"/>
    <w:rsid w:val="00A63BA9"/>
    <w:rsid w:val="00A65712"/>
    <w:rsid w:val="00A72422"/>
    <w:rsid w:val="00A73977"/>
    <w:rsid w:val="00A81313"/>
    <w:rsid w:val="00A82070"/>
    <w:rsid w:val="00A8362A"/>
    <w:rsid w:val="00A86453"/>
    <w:rsid w:val="00A86A0C"/>
    <w:rsid w:val="00A973D9"/>
    <w:rsid w:val="00AA12BC"/>
    <w:rsid w:val="00AA3DFC"/>
    <w:rsid w:val="00AA41DF"/>
    <w:rsid w:val="00AA61CA"/>
    <w:rsid w:val="00AA762A"/>
    <w:rsid w:val="00AB0002"/>
    <w:rsid w:val="00AB3C34"/>
    <w:rsid w:val="00AB6274"/>
    <w:rsid w:val="00AB660D"/>
    <w:rsid w:val="00AC0541"/>
    <w:rsid w:val="00AC396D"/>
    <w:rsid w:val="00AC5C6F"/>
    <w:rsid w:val="00AD1FBD"/>
    <w:rsid w:val="00AD6C70"/>
    <w:rsid w:val="00AE073B"/>
    <w:rsid w:val="00AE0E5C"/>
    <w:rsid w:val="00AE6C49"/>
    <w:rsid w:val="00AE71D5"/>
    <w:rsid w:val="00AF2C89"/>
    <w:rsid w:val="00B00EEB"/>
    <w:rsid w:val="00B109CE"/>
    <w:rsid w:val="00B1134C"/>
    <w:rsid w:val="00B11F04"/>
    <w:rsid w:val="00B202CB"/>
    <w:rsid w:val="00B252C5"/>
    <w:rsid w:val="00B30A40"/>
    <w:rsid w:val="00B41581"/>
    <w:rsid w:val="00B47666"/>
    <w:rsid w:val="00B54BF3"/>
    <w:rsid w:val="00B56361"/>
    <w:rsid w:val="00B5710F"/>
    <w:rsid w:val="00B70882"/>
    <w:rsid w:val="00B73707"/>
    <w:rsid w:val="00B77B34"/>
    <w:rsid w:val="00B80BA4"/>
    <w:rsid w:val="00B837D5"/>
    <w:rsid w:val="00B92D1F"/>
    <w:rsid w:val="00B96212"/>
    <w:rsid w:val="00B965D0"/>
    <w:rsid w:val="00B97F5D"/>
    <w:rsid w:val="00BA413C"/>
    <w:rsid w:val="00BA49A3"/>
    <w:rsid w:val="00BA6820"/>
    <w:rsid w:val="00BA74B8"/>
    <w:rsid w:val="00BB0F66"/>
    <w:rsid w:val="00BD0C10"/>
    <w:rsid w:val="00BD3984"/>
    <w:rsid w:val="00BD7F96"/>
    <w:rsid w:val="00BE20AC"/>
    <w:rsid w:val="00BE56ED"/>
    <w:rsid w:val="00BF087A"/>
    <w:rsid w:val="00BF3A8D"/>
    <w:rsid w:val="00BF4A2F"/>
    <w:rsid w:val="00C011D0"/>
    <w:rsid w:val="00C022E3"/>
    <w:rsid w:val="00C0375A"/>
    <w:rsid w:val="00C068A4"/>
    <w:rsid w:val="00C150A9"/>
    <w:rsid w:val="00C30383"/>
    <w:rsid w:val="00C461D7"/>
    <w:rsid w:val="00C46393"/>
    <w:rsid w:val="00C468DD"/>
    <w:rsid w:val="00C771F5"/>
    <w:rsid w:val="00C857FA"/>
    <w:rsid w:val="00C91D7E"/>
    <w:rsid w:val="00CA338D"/>
    <w:rsid w:val="00CB12E4"/>
    <w:rsid w:val="00CB5FF7"/>
    <w:rsid w:val="00CC4F2E"/>
    <w:rsid w:val="00CD698C"/>
    <w:rsid w:val="00CF0B51"/>
    <w:rsid w:val="00D107C7"/>
    <w:rsid w:val="00D31F18"/>
    <w:rsid w:val="00D328B9"/>
    <w:rsid w:val="00D336D5"/>
    <w:rsid w:val="00D33773"/>
    <w:rsid w:val="00D4209B"/>
    <w:rsid w:val="00D45145"/>
    <w:rsid w:val="00D5152E"/>
    <w:rsid w:val="00D56800"/>
    <w:rsid w:val="00D73BEB"/>
    <w:rsid w:val="00D77FDD"/>
    <w:rsid w:val="00D82641"/>
    <w:rsid w:val="00D8547F"/>
    <w:rsid w:val="00DA30F1"/>
    <w:rsid w:val="00DA7A72"/>
    <w:rsid w:val="00DB2701"/>
    <w:rsid w:val="00DB7491"/>
    <w:rsid w:val="00DC0E51"/>
    <w:rsid w:val="00DD02B9"/>
    <w:rsid w:val="00DD09DF"/>
    <w:rsid w:val="00DE2585"/>
    <w:rsid w:val="00DE2F47"/>
    <w:rsid w:val="00DE3B5C"/>
    <w:rsid w:val="00DE7DCB"/>
    <w:rsid w:val="00E0385F"/>
    <w:rsid w:val="00E14C8D"/>
    <w:rsid w:val="00E225C3"/>
    <w:rsid w:val="00E23C93"/>
    <w:rsid w:val="00E36E23"/>
    <w:rsid w:val="00E41919"/>
    <w:rsid w:val="00E44592"/>
    <w:rsid w:val="00E514D6"/>
    <w:rsid w:val="00E51DC5"/>
    <w:rsid w:val="00E65C58"/>
    <w:rsid w:val="00E85535"/>
    <w:rsid w:val="00E9149B"/>
    <w:rsid w:val="00EA24A3"/>
    <w:rsid w:val="00EB623C"/>
    <w:rsid w:val="00EB7194"/>
    <w:rsid w:val="00EC7564"/>
    <w:rsid w:val="00EE1C17"/>
    <w:rsid w:val="00EE51E2"/>
    <w:rsid w:val="00EF17EB"/>
    <w:rsid w:val="00EF2C56"/>
    <w:rsid w:val="00EF35AB"/>
    <w:rsid w:val="00EF5126"/>
    <w:rsid w:val="00F21F23"/>
    <w:rsid w:val="00F27956"/>
    <w:rsid w:val="00F3150F"/>
    <w:rsid w:val="00F43413"/>
    <w:rsid w:val="00F443A0"/>
    <w:rsid w:val="00F5451E"/>
    <w:rsid w:val="00F574BD"/>
    <w:rsid w:val="00F60F90"/>
    <w:rsid w:val="00F716E9"/>
    <w:rsid w:val="00F84036"/>
    <w:rsid w:val="00F84F32"/>
    <w:rsid w:val="00F87ACB"/>
    <w:rsid w:val="00F90390"/>
    <w:rsid w:val="00F90C12"/>
    <w:rsid w:val="00FA1130"/>
    <w:rsid w:val="00FA18D1"/>
    <w:rsid w:val="00FA6177"/>
    <w:rsid w:val="00FB45F9"/>
    <w:rsid w:val="00FC1C52"/>
    <w:rsid w:val="00FC50D7"/>
    <w:rsid w:val="00FD1AFC"/>
    <w:rsid w:val="00FD1BF6"/>
    <w:rsid w:val="00FD4701"/>
    <w:rsid w:val="00FD4A03"/>
    <w:rsid w:val="00FD515D"/>
    <w:rsid w:val="00FD5EDF"/>
    <w:rsid w:val="00FD6394"/>
    <w:rsid w:val="00FD71DE"/>
    <w:rsid w:val="00FE0152"/>
    <w:rsid w:val="00FE3B92"/>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5531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C19BB"/>
    <w:pPr>
      <w:widowControl w:val="0"/>
      <w:suppressAutoHyphens/>
    </w:pPr>
    <w:rPr>
      <w:rFonts w:eastAsia="SimSun" w:cs="Mangal"/>
      <w:kern w:val="1"/>
      <w:sz w:val="24"/>
      <w:szCs w:val="24"/>
      <w:lang w:eastAsia="zh-CN" w:bidi="hi-IN"/>
    </w:rPr>
  </w:style>
  <w:style w:type="paragraph" w:styleId="Titolo1">
    <w:name w:val="heading 1"/>
    <w:basedOn w:val="Intestazione1"/>
    <w:next w:val="Corpodeltesto"/>
    <w:qFormat/>
    <w:pPr>
      <w:numPr>
        <w:numId w:val="1"/>
      </w:numPr>
      <w:outlineLvl w:val="0"/>
    </w:pPr>
    <w:rPr>
      <w:b/>
      <w:bCs/>
      <w:sz w:val="32"/>
      <w:szCs w:val="32"/>
    </w:rPr>
  </w:style>
  <w:style w:type="paragraph" w:styleId="Titolo2">
    <w:name w:val="heading 2"/>
    <w:basedOn w:val="Intestazione1"/>
    <w:next w:val="Corpodeltesto"/>
    <w:qFormat/>
    <w:pPr>
      <w:numPr>
        <w:ilvl w:val="1"/>
        <w:numId w:val="1"/>
      </w:numPr>
      <w:outlineLvl w:val="1"/>
    </w:pPr>
    <w:rPr>
      <w:b/>
      <w:bCs/>
      <w:i/>
      <w:iCs/>
    </w:rPr>
  </w:style>
  <w:style w:type="paragraph" w:styleId="Titolo3">
    <w:name w:val="heading 3"/>
    <w:basedOn w:val="Intestazione1"/>
    <w:next w:val="Corpodeltesto"/>
    <w:qFormat/>
    <w:pPr>
      <w:numPr>
        <w:ilvl w:val="2"/>
        <w:numId w:val="1"/>
      </w:numPr>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character" w:styleId="Collegamentoipertestuale">
    <w:name w:val="Hyperlink"/>
    <w:rPr>
      <w:color w:val="000080"/>
      <w:u w:val="single"/>
    </w:rPr>
  </w:style>
  <w:style w:type="paragraph" w:customStyle="1" w:styleId="Intestazione1">
    <w:name w:val="Intestazione1"/>
    <w:basedOn w:val="Normale"/>
    <w:next w:val="Corpodeltesto"/>
    <w:pPr>
      <w:keepNext/>
      <w:spacing w:before="240" w:after="120"/>
    </w:pPr>
    <w:rPr>
      <w:rFonts w:ascii="Arial" w:eastAsia="Microsoft YaHei" w:hAnsi="Arial"/>
      <w:sz w:val="28"/>
      <w:szCs w:val="28"/>
    </w:rPr>
  </w:style>
  <w:style w:type="paragraph" w:customStyle="1" w:styleId="Corpodeltesto">
    <w:name w:val="Corpo del testo"/>
    <w:basedOn w:val="Normale"/>
    <w:pPr>
      <w:spacing w:after="120"/>
    </w:pPr>
  </w:style>
  <w:style w:type="paragraph" w:styleId="Elenco">
    <w:name w:val="List"/>
    <w:basedOn w:val="Corpodel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Papertitle">
    <w:name w:val="Paper title"/>
    <w:basedOn w:val="Normale"/>
    <w:next w:val="Authors"/>
    <w:pPr>
      <w:spacing w:after="227"/>
      <w:jc w:val="center"/>
    </w:pPr>
    <w:rPr>
      <w:sz w:val="48"/>
    </w:rPr>
  </w:style>
  <w:style w:type="paragraph" w:customStyle="1" w:styleId="Authors">
    <w:name w:val="Authors"/>
    <w:next w:val="Affiliation"/>
    <w:pPr>
      <w:widowControl w:val="0"/>
      <w:suppressAutoHyphens/>
      <w:spacing w:after="227"/>
      <w:jc w:val="center"/>
    </w:pPr>
    <w:rPr>
      <w:rFonts w:eastAsia="SimSun" w:cs="Mangal"/>
      <w:kern w:val="1"/>
      <w:sz w:val="24"/>
      <w:szCs w:val="24"/>
      <w:lang w:eastAsia="zh-CN" w:bidi="hi-IN"/>
    </w:rPr>
  </w:style>
  <w:style w:type="paragraph" w:customStyle="1" w:styleId="Affiliation">
    <w:name w:val="Affiliation"/>
    <w:pPr>
      <w:widowControl w:val="0"/>
      <w:suppressAutoHyphens/>
      <w:jc w:val="center"/>
    </w:pPr>
    <w:rPr>
      <w:rFonts w:eastAsia="SimSun" w:cs="Mangal"/>
      <w:i/>
      <w:kern w:val="1"/>
      <w:sz w:val="24"/>
      <w:szCs w:val="24"/>
      <w:lang w:eastAsia="zh-CN" w:bidi="hi-IN"/>
    </w:rPr>
  </w:style>
  <w:style w:type="paragraph" w:customStyle="1" w:styleId="Abstract">
    <w:name w:val="Abstract"/>
    <w:pPr>
      <w:widowControl w:val="0"/>
      <w:suppressAutoHyphens/>
      <w:jc w:val="both"/>
    </w:pPr>
    <w:rPr>
      <w:rFonts w:eastAsia="SimSun" w:cs="Mangal"/>
      <w:b/>
      <w:kern w:val="1"/>
      <w:szCs w:val="24"/>
      <w:lang w:eastAsia="zh-CN" w:bidi="hi-IN"/>
    </w:rPr>
  </w:style>
  <w:style w:type="paragraph" w:customStyle="1" w:styleId="Sectionheading">
    <w:name w:val="Section heading"/>
    <w:next w:val="Bodytextfirst"/>
    <w:pPr>
      <w:widowControl w:val="0"/>
      <w:suppressAutoHyphens/>
      <w:spacing w:before="227" w:after="57"/>
      <w:jc w:val="center"/>
    </w:pPr>
    <w:rPr>
      <w:rFonts w:eastAsia="SimSun" w:cs="Mangal"/>
      <w:caps/>
      <w:kern w:val="1"/>
      <w:szCs w:val="24"/>
      <w:lang w:eastAsia="zh-CN" w:bidi="hi-IN"/>
    </w:rPr>
  </w:style>
  <w:style w:type="paragraph" w:customStyle="1" w:styleId="Bodytextfirst">
    <w:name w:val="Body text first"/>
    <w:autoRedefine/>
    <w:pPr>
      <w:widowControl w:val="0"/>
      <w:suppressAutoHyphens/>
      <w:ind w:firstLine="170"/>
      <w:jc w:val="both"/>
    </w:pPr>
    <w:rPr>
      <w:rFonts w:eastAsia="SimSun" w:cs="Mangal"/>
      <w:szCs w:val="24"/>
      <w:lang w:eastAsia="zh-CN" w:bidi="hi-IN"/>
    </w:rPr>
  </w:style>
  <w:style w:type="paragraph" w:customStyle="1" w:styleId="Subsectionheading">
    <w:name w:val="Subsection heading"/>
    <w:next w:val="Bodytextfirst"/>
    <w:pPr>
      <w:widowControl w:val="0"/>
      <w:numPr>
        <w:numId w:val="5"/>
      </w:numPr>
      <w:suppressAutoHyphens/>
      <w:spacing w:before="227" w:after="57"/>
    </w:pPr>
    <w:rPr>
      <w:rFonts w:eastAsia="SimSun" w:cs="Mangal"/>
      <w:i/>
      <w:kern w:val="1"/>
      <w:szCs w:val="24"/>
      <w:lang w:eastAsia="zh-CN" w:bidi="hi-IN"/>
    </w:rPr>
  </w:style>
  <w:style w:type="paragraph" w:customStyle="1" w:styleId="Equation">
    <w:name w:val="Equation"/>
    <w:next w:val="Bodytextfirst"/>
    <w:pPr>
      <w:widowControl w:val="0"/>
      <w:tabs>
        <w:tab w:val="center" w:pos="2324"/>
        <w:tab w:val="right" w:pos="4649"/>
      </w:tabs>
      <w:suppressAutoHyphens/>
      <w:spacing w:before="227" w:after="227"/>
      <w:jc w:val="center"/>
    </w:pPr>
    <w:rPr>
      <w:rFonts w:eastAsia="SimSun" w:cs="Mangal"/>
      <w:kern w:val="1"/>
      <w:szCs w:val="24"/>
      <w:lang w:eastAsia="zh-CN" w:bidi="hi-IN"/>
    </w:rPr>
  </w:style>
  <w:style w:type="paragraph" w:customStyle="1" w:styleId="References">
    <w:name w:val="References"/>
    <w:pPr>
      <w:widowControl w:val="0"/>
      <w:numPr>
        <w:numId w:val="4"/>
      </w:numPr>
      <w:suppressAutoHyphens/>
      <w:jc w:val="both"/>
    </w:pPr>
    <w:rPr>
      <w:rFonts w:eastAsia="SimSun" w:cs="Mangal"/>
      <w:kern w:val="1"/>
      <w:szCs w:val="24"/>
      <w:lang w:eastAsia="zh-CN" w:bidi="hi-IN"/>
    </w:rPr>
  </w:style>
  <w:style w:type="paragraph" w:customStyle="1" w:styleId="Didascalia1">
    <w:name w:val="Didascalia1"/>
    <w:basedOn w:val="Didascalia"/>
    <w:pPr>
      <w:jc w:val="center"/>
    </w:pPr>
    <w:rPr>
      <w:sz w:val="20"/>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Intestazione">
    <w:name w:val="header"/>
    <w:basedOn w:val="Normale"/>
    <w:pPr>
      <w:suppressLineNumbers/>
      <w:tabs>
        <w:tab w:val="center" w:pos="4819"/>
        <w:tab w:val="right" w:pos="9638"/>
      </w:tabs>
    </w:pPr>
  </w:style>
  <w:style w:type="paragraph" w:customStyle="1" w:styleId="Contenutocornice">
    <w:name w:val="Contenuto cornice"/>
    <w:basedOn w:val="Corpodeltesto"/>
  </w:style>
  <w:style w:type="paragraph" w:customStyle="1" w:styleId="Corpotesto1">
    <w:name w:val="Corpo testo1"/>
    <w:basedOn w:val="Bodytextfirst"/>
    <w:pPr>
      <w:ind w:firstLine="0"/>
    </w:pPr>
  </w:style>
  <w:style w:type="paragraph" w:styleId="Pidipagina">
    <w:name w:val="footer"/>
    <w:basedOn w:val="Normale"/>
    <w:link w:val="PidipaginaCarattere"/>
    <w:uiPriority w:val="99"/>
    <w:unhideWhenUsed/>
    <w:rsid w:val="007927F5"/>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7927F5"/>
    <w:rPr>
      <w:rFonts w:eastAsia="SimSun" w:cs="Mangal"/>
      <w:kern w:val="1"/>
      <w:sz w:val="24"/>
      <w:szCs w:val="21"/>
      <w:lang w:eastAsia="zh-CN" w:bidi="hi-IN"/>
    </w:rPr>
  </w:style>
  <w:style w:type="paragraph" w:styleId="Testofumetto">
    <w:name w:val="Balloon Text"/>
    <w:basedOn w:val="Normale"/>
    <w:link w:val="TestofumettoCarattere"/>
    <w:uiPriority w:val="99"/>
    <w:semiHidden/>
    <w:unhideWhenUsed/>
    <w:rsid w:val="00E23C93"/>
    <w:rPr>
      <w:rFonts w:ascii="Segoe UI" w:hAnsi="Segoe UI"/>
      <w:sz w:val="18"/>
      <w:szCs w:val="16"/>
    </w:rPr>
  </w:style>
  <w:style w:type="character" w:customStyle="1" w:styleId="TestofumettoCarattere">
    <w:name w:val="Testo fumetto Carattere"/>
    <w:basedOn w:val="Carpredefinitoparagrafo"/>
    <w:link w:val="Testofumetto"/>
    <w:uiPriority w:val="99"/>
    <w:semiHidden/>
    <w:rsid w:val="00E23C93"/>
    <w:rPr>
      <w:rFonts w:ascii="Segoe UI" w:eastAsia="SimSun" w:hAnsi="Segoe UI" w:cs="Mangal"/>
      <w:kern w:val="1"/>
      <w:sz w:val="18"/>
      <w:szCs w:val="16"/>
      <w:lang w:eastAsia="zh-CN" w:bidi="hi-IN"/>
    </w:rPr>
  </w:style>
  <w:style w:type="paragraph" w:customStyle="1" w:styleId="Text">
    <w:name w:val="Text"/>
    <w:basedOn w:val="Normale"/>
    <w:rsid w:val="00FD1AFC"/>
    <w:pPr>
      <w:suppressAutoHyphens w:val="0"/>
      <w:spacing w:line="252" w:lineRule="auto"/>
      <w:ind w:firstLine="240"/>
      <w:jc w:val="both"/>
    </w:pPr>
    <w:rPr>
      <w:rFonts w:eastAsia="Times New Roman" w:cs="Times New Roman"/>
      <w:kern w:val="0"/>
      <w:sz w:val="20"/>
      <w:szCs w:val="20"/>
      <w:lang w:val="en-US" w:eastAsia="en-US" w:bidi="ar-SA"/>
    </w:rPr>
  </w:style>
  <w:style w:type="paragraph" w:customStyle="1" w:styleId="FigureCaption">
    <w:name w:val="Figure Caption"/>
    <w:basedOn w:val="Normale"/>
    <w:rsid w:val="008D34C3"/>
    <w:pPr>
      <w:widowControl/>
      <w:suppressAutoHyphens w:val="0"/>
      <w:jc w:val="both"/>
    </w:pPr>
    <w:rPr>
      <w:rFonts w:eastAsia="Times New Roman" w:cs="Times New Roman"/>
      <w:kern w:val="0"/>
      <w:sz w:val="16"/>
      <w:szCs w:val="20"/>
      <w:lang w:val="en-US" w:eastAsia="en-US" w:bidi="ar-SA"/>
    </w:rPr>
  </w:style>
  <w:style w:type="character" w:styleId="Rimandocommento">
    <w:name w:val="annotation reference"/>
    <w:basedOn w:val="Carpredefinitoparagrafo"/>
    <w:uiPriority w:val="99"/>
    <w:semiHidden/>
    <w:unhideWhenUsed/>
    <w:rsid w:val="002747AB"/>
    <w:rPr>
      <w:sz w:val="16"/>
      <w:szCs w:val="16"/>
    </w:rPr>
  </w:style>
  <w:style w:type="paragraph" w:styleId="Testocommento">
    <w:name w:val="annotation text"/>
    <w:basedOn w:val="Normale"/>
    <w:link w:val="TestocommentoCarattere"/>
    <w:uiPriority w:val="99"/>
    <w:unhideWhenUsed/>
    <w:rsid w:val="002747AB"/>
    <w:rPr>
      <w:sz w:val="20"/>
      <w:szCs w:val="18"/>
    </w:rPr>
  </w:style>
  <w:style w:type="character" w:customStyle="1" w:styleId="TestocommentoCarattere">
    <w:name w:val="Testo commento Carattere"/>
    <w:basedOn w:val="Carpredefinitoparagrafo"/>
    <w:link w:val="Testocommento"/>
    <w:uiPriority w:val="99"/>
    <w:rsid w:val="002747AB"/>
    <w:rPr>
      <w:rFonts w:eastAsia="SimSun" w:cs="Mangal"/>
      <w:kern w:val="1"/>
      <w:szCs w:val="18"/>
      <w:lang w:eastAsia="zh-CN" w:bidi="hi-IN"/>
    </w:rPr>
  </w:style>
  <w:style w:type="paragraph" w:styleId="Soggettocommento">
    <w:name w:val="annotation subject"/>
    <w:basedOn w:val="Testocommento"/>
    <w:next w:val="Testocommento"/>
    <w:link w:val="SoggettocommentoCarattere"/>
    <w:uiPriority w:val="99"/>
    <w:semiHidden/>
    <w:unhideWhenUsed/>
    <w:rsid w:val="002747AB"/>
    <w:rPr>
      <w:b/>
      <w:bCs/>
    </w:rPr>
  </w:style>
  <w:style w:type="character" w:customStyle="1" w:styleId="SoggettocommentoCarattere">
    <w:name w:val="Soggetto commento Carattere"/>
    <w:basedOn w:val="TestocommentoCarattere"/>
    <w:link w:val="Soggettocommento"/>
    <w:uiPriority w:val="99"/>
    <w:semiHidden/>
    <w:rsid w:val="002747AB"/>
    <w:rPr>
      <w:rFonts w:eastAsia="SimSun" w:cs="Mangal"/>
      <w:b/>
      <w:bCs/>
      <w:kern w:val="1"/>
      <w:szCs w:val="18"/>
      <w:lang w:eastAsia="zh-CN" w:bidi="hi-IN"/>
    </w:rPr>
  </w:style>
  <w:style w:type="character" w:styleId="VariabileHTML">
    <w:name w:val="HTML Variable"/>
    <w:basedOn w:val="Carpredefinitoparagrafo"/>
    <w:uiPriority w:val="99"/>
    <w:semiHidden/>
    <w:unhideWhenUsed/>
    <w:rsid w:val="002A4CE8"/>
    <w:rPr>
      <w:i/>
      <w:iCs/>
    </w:rPr>
  </w:style>
  <w:style w:type="character" w:styleId="Enfasicorsivo">
    <w:name w:val="Emphasis"/>
    <w:basedOn w:val="Carpredefinitoparagrafo"/>
    <w:uiPriority w:val="20"/>
    <w:qFormat/>
    <w:rsid w:val="009007F3"/>
    <w:rPr>
      <w:i/>
      <w:iCs/>
    </w:rPr>
  </w:style>
  <w:style w:type="paragraph" w:styleId="Revisione">
    <w:name w:val="Revision"/>
    <w:hidden/>
    <w:uiPriority w:val="99"/>
    <w:semiHidden/>
    <w:rsid w:val="00C46393"/>
    <w:rPr>
      <w:rFonts w:eastAsia="SimSun" w:cs="Mangal"/>
      <w:kern w:val="1"/>
      <w:sz w:val="24"/>
      <w:szCs w:val="21"/>
      <w:lang w:eastAsia="zh-CN" w:bidi="hi-IN"/>
    </w:rPr>
  </w:style>
  <w:style w:type="character" w:customStyle="1" w:styleId="Menzionenonrisolta1">
    <w:name w:val="Menzione non risolta1"/>
    <w:basedOn w:val="Carpredefinitoparagrafo"/>
    <w:uiPriority w:val="99"/>
    <w:semiHidden/>
    <w:unhideWhenUsed/>
    <w:rsid w:val="004E6B1E"/>
    <w:rPr>
      <w:color w:val="605E5C"/>
      <w:shd w:val="clear" w:color="auto" w:fill="E1DFDD"/>
    </w:rPr>
  </w:style>
  <w:style w:type="table" w:styleId="Grigliatabella">
    <w:name w:val="Table Grid"/>
    <w:basedOn w:val="Tabellanormale"/>
    <w:uiPriority w:val="59"/>
    <w:unhideWhenUsed/>
    <w:rsid w:val="00631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0C5797"/>
    <w:rPr>
      <w:color w:val="808080"/>
    </w:rPr>
  </w:style>
  <w:style w:type="paragraph" w:customStyle="1" w:styleId="Caption1">
    <w:name w:val="Caption1"/>
    <w:basedOn w:val="Didascalia"/>
    <w:rsid w:val="000C5797"/>
    <w:pPr>
      <w:jc w:val="center"/>
    </w:pPr>
    <w:rPr>
      <w:sz w:val="20"/>
    </w:rPr>
  </w:style>
  <w:style w:type="paragraph" w:styleId="NormaleWeb">
    <w:name w:val="Normal (Web)"/>
    <w:basedOn w:val="Normale"/>
    <w:uiPriority w:val="99"/>
    <w:unhideWhenUsed/>
    <w:rsid w:val="0095156A"/>
    <w:pPr>
      <w:widowControl/>
      <w:suppressAutoHyphens w:val="0"/>
      <w:spacing w:before="100" w:beforeAutospacing="1" w:after="100" w:afterAutospacing="1"/>
    </w:pPr>
    <w:rPr>
      <w:rFonts w:eastAsia="Times New Roman" w:cs="Times New Roman"/>
      <w:kern w:val="0"/>
      <w:lang w:eastAsia="it-IT" w:bidi="ar-SA"/>
    </w:rPr>
  </w:style>
  <w:style w:type="paragraph" w:customStyle="1" w:styleId="TableTitle">
    <w:name w:val="Table Title"/>
    <w:basedOn w:val="Normale"/>
    <w:rsid w:val="000D5EB2"/>
    <w:pPr>
      <w:widowControl/>
      <w:suppressAutoHyphens w:val="0"/>
      <w:jc w:val="center"/>
    </w:pPr>
    <w:rPr>
      <w:rFonts w:eastAsia="Times New Roman" w:cs="Times New Roman"/>
      <w:smallCaps/>
      <w:kern w:val="0"/>
      <w:sz w:val="16"/>
      <w:szCs w:val="20"/>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C19BB"/>
    <w:pPr>
      <w:widowControl w:val="0"/>
      <w:suppressAutoHyphens/>
    </w:pPr>
    <w:rPr>
      <w:rFonts w:eastAsia="SimSun" w:cs="Mangal"/>
      <w:kern w:val="1"/>
      <w:sz w:val="24"/>
      <w:szCs w:val="24"/>
      <w:lang w:eastAsia="zh-CN" w:bidi="hi-IN"/>
    </w:rPr>
  </w:style>
  <w:style w:type="paragraph" w:styleId="Titolo1">
    <w:name w:val="heading 1"/>
    <w:basedOn w:val="Intestazione1"/>
    <w:next w:val="Corpodeltesto"/>
    <w:qFormat/>
    <w:pPr>
      <w:numPr>
        <w:numId w:val="1"/>
      </w:numPr>
      <w:outlineLvl w:val="0"/>
    </w:pPr>
    <w:rPr>
      <w:b/>
      <w:bCs/>
      <w:sz w:val="32"/>
      <w:szCs w:val="32"/>
    </w:rPr>
  </w:style>
  <w:style w:type="paragraph" w:styleId="Titolo2">
    <w:name w:val="heading 2"/>
    <w:basedOn w:val="Intestazione1"/>
    <w:next w:val="Corpodeltesto"/>
    <w:qFormat/>
    <w:pPr>
      <w:numPr>
        <w:ilvl w:val="1"/>
        <w:numId w:val="1"/>
      </w:numPr>
      <w:outlineLvl w:val="1"/>
    </w:pPr>
    <w:rPr>
      <w:b/>
      <w:bCs/>
      <w:i/>
      <w:iCs/>
    </w:rPr>
  </w:style>
  <w:style w:type="paragraph" w:styleId="Titolo3">
    <w:name w:val="heading 3"/>
    <w:basedOn w:val="Intestazione1"/>
    <w:next w:val="Corpodeltesto"/>
    <w:qFormat/>
    <w:pPr>
      <w:numPr>
        <w:ilvl w:val="2"/>
        <w:numId w:val="1"/>
      </w:numPr>
      <w:outlineLvl w:val="2"/>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dinumerazione">
    <w:name w:val="Carattere di numerazione"/>
  </w:style>
  <w:style w:type="character" w:customStyle="1" w:styleId="Punti">
    <w:name w:val="Punti"/>
    <w:rPr>
      <w:rFonts w:ascii="OpenSymbol" w:eastAsia="OpenSymbol" w:hAnsi="OpenSymbol" w:cs="OpenSymbol"/>
    </w:rPr>
  </w:style>
  <w:style w:type="character" w:styleId="Collegamentoipertestuale">
    <w:name w:val="Hyperlink"/>
    <w:rPr>
      <w:color w:val="000080"/>
      <w:u w:val="single"/>
    </w:rPr>
  </w:style>
  <w:style w:type="paragraph" w:customStyle="1" w:styleId="Intestazione1">
    <w:name w:val="Intestazione1"/>
    <w:basedOn w:val="Normale"/>
    <w:next w:val="Corpodeltesto"/>
    <w:pPr>
      <w:keepNext/>
      <w:spacing w:before="240" w:after="120"/>
    </w:pPr>
    <w:rPr>
      <w:rFonts w:ascii="Arial" w:eastAsia="Microsoft YaHei" w:hAnsi="Arial"/>
      <w:sz w:val="28"/>
      <w:szCs w:val="28"/>
    </w:rPr>
  </w:style>
  <w:style w:type="paragraph" w:customStyle="1" w:styleId="Corpodeltesto">
    <w:name w:val="Corpo del testo"/>
    <w:basedOn w:val="Normale"/>
    <w:pPr>
      <w:spacing w:after="120"/>
    </w:pPr>
  </w:style>
  <w:style w:type="paragraph" w:styleId="Elenco">
    <w:name w:val="List"/>
    <w:basedOn w:val="Corpodeltesto"/>
  </w:style>
  <w:style w:type="paragraph" w:styleId="Didascalia">
    <w:name w:val="caption"/>
    <w:basedOn w:val="Normale"/>
    <w:qFormat/>
    <w:pPr>
      <w:suppressLineNumbers/>
      <w:spacing w:before="120" w:after="120"/>
    </w:pPr>
    <w:rPr>
      <w:i/>
      <w:iCs/>
    </w:rPr>
  </w:style>
  <w:style w:type="paragraph" w:customStyle="1" w:styleId="Indice">
    <w:name w:val="Indice"/>
    <w:basedOn w:val="Normale"/>
    <w:pPr>
      <w:suppressLineNumbers/>
    </w:pPr>
  </w:style>
  <w:style w:type="paragraph" w:customStyle="1" w:styleId="Papertitle">
    <w:name w:val="Paper title"/>
    <w:basedOn w:val="Normale"/>
    <w:next w:val="Authors"/>
    <w:pPr>
      <w:spacing w:after="227"/>
      <w:jc w:val="center"/>
    </w:pPr>
    <w:rPr>
      <w:sz w:val="48"/>
    </w:rPr>
  </w:style>
  <w:style w:type="paragraph" w:customStyle="1" w:styleId="Authors">
    <w:name w:val="Authors"/>
    <w:next w:val="Affiliation"/>
    <w:pPr>
      <w:widowControl w:val="0"/>
      <w:suppressAutoHyphens/>
      <w:spacing w:after="227"/>
      <w:jc w:val="center"/>
    </w:pPr>
    <w:rPr>
      <w:rFonts w:eastAsia="SimSun" w:cs="Mangal"/>
      <w:kern w:val="1"/>
      <w:sz w:val="24"/>
      <w:szCs w:val="24"/>
      <w:lang w:eastAsia="zh-CN" w:bidi="hi-IN"/>
    </w:rPr>
  </w:style>
  <w:style w:type="paragraph" w:customStyle="1" w:styleId="Affiliation">
    <w:name w:val="Affiliation"/>
    <w:pPr>
      <w:widowControl w:val="0"/>
      <w:suppressAutoHyphens/>
      <w:jc w:val="center"/>
    </w:pPr>
    <w:rPr>
      <w:rFonts w:eastAsia="SimSun" w:cs="Mangal"/>
      <w:i/>
      <w:kern w:val="1"/>
      <w:sz w:val="24"/>
      <w:szCs w:val="24"/>
      <w:lang w:eastAsia="zh-CN" w:bidi="hi-IN"/>
    </w:rPr>
  </w:style>
  <w:style w:type="paragraph" w:customStyle="1" w:styleId="Abstract">
    <w:name w:val="Abstract"/>
    <w:pPr>
      <w:widowControl w:val="0"/>
      <w:suppressAutoHyphens/>
      <w:jc w:val="both"/>
    </w:pPr>
    <w:rPr>
      <w:rFonts w:eastAsia="SimSun" w:cs="Mangal"/>
      <w:b/>
      <w:kern w:val="1"/>
      <w:szCs w:val="24"/>
      <w:lang w:eastAsia="zh-CN" w:bidi="hi-IN"/>
    </w:rPr>
  </w:style>
  <w:style w:type="paragraph" w:customStyle="1" w:styleId="Sectionheading">
    <w:name w:val="Section heading"/>
    <w:next w:val="Bodytextfirst"/>
    <w:pPr>
      <w:widowControl w:val="0"/>
      <w:suppressAutoHyphens/>
      <w:spacing w:before="227" w:after="57"/>
      <w:jc w:val="center"/>
    </w:pPr>
    <w:rPr>
      <w:rFonts w:eastAsia="SimSun" w:cs="Mangal"/>
      <w:caps/>
      <w:kern w:val="1"/>
      <w:szCs w:val="24"/>
      <w:lang w:eastAsia="zh-CN" w:bidi="hi-IN"/>
    </w:rPr>
  </w:style>
  <w:style w:type="paragraph" w:customStyle="1" w:styleId="Bodytextfirst">
    <w:name w:val="Body text first"/>
    <w:autoRedefine/>
    <w:pPr>
      <w:widowControl w:val="0"/>
      <w:suppressAutoHyphens/>
      <w:ind w:firstLine="170"/>
      <w:jc w:val="both"/>
    </w:pPr>
    <w:rPr>
      <w:rFonts w:eastAsia="SimSun" w:cs="Mangal"/>
      <w:szCs w:val="24"/>
      <w:lang w:eastAsia="zh-CN" w:bidi="hi-IN"/>
    </w:rPr>
  </w:style>
  <w:style w:type="paragraph" w:customStyle="1" w:styleId="Subsectionheading">
    <w:name w:val="Subsection heading"/>
    <w:next w:val="Bodytextfirst"/>
    <w:pPr>
      <w:widowControl w:val="0"/>
      <w:numPr>
        <w:numId w:val="5"/>
      </w:numPr>
      <w:suppressAutoHyphens/>
      <w:spacing w:before="227" w:after="57"/>
    </w:pPr>
    <w:rPr>
      <w:rFonts w:eastAsia="SimSun" w:cs="Mangal"/>
      <w:i/>
      <w:kern w:val="1"/>
      <w:szCs w:val="24"/>
      <w:lang w:eastAsia="zh-CN" w:bidi="hi-IN"/>
    </w:rPr>
  </w:style>
  <w:style w:type="paragraph" w:customStyle="1" w:styleId="Equation">
    <w:name w:val="Equation"/>
    <w:next w:val="Bodytextfirst"/>
    <w:pPr>
      <w:widowControl w:val="0"/>
      <w:tabs>
        <w:tab w:val="center" w:pos="2324"/>
        <w:tab w:val="right" w:pos="4649"/>
      </w:tabs>
      <w:suppressAutoHyphens/>
      <w:spacing w:before="227" w:after="227"/>
      <w:jc w:val="center"/>
    </w:pPr>
    <w:rPr>
      <w:rFonts w:eastAsia="SimSun" w:cs="Mangal"/>
      <w:kern w:val="1"/>
      <w:szCs w:val="24"/>
      <w:lang w:eastAsia="zh-CN" w:bidi="hi-IN"/>
    </w:rPr>
  </w:style>
  <w:style w:type="paragraph" w:customStyle="1" w:styleId="References">
    <w:name w:val="References"/>
    <w:pPr>
      <w:widowControl w:val="0"/>
      <w:numPr>
        <w:numId w:val="4"/>
      </w:numPr>
      <w:suppressAutoHyphens/>
      <w:jc w:val="both"/>
    </w:pPr>
    <w:rPr>
      <w:rFonts w:eastAsia="SimSun" w:cs="Mangal"/>
      <w:kern w:val="1"/>
      <w:szCs w:val="24"/>
      <w:lang w:eastAsia="zh-CN" w:bidi="hi-IN"/>
    </w:rPr>
  </w:style>
  <w:style w:type="paragraph" w:customStyle="1" w:styleId="Didascalia1">
    <w:name w:val="Didascalia1"/>
    <w:basedOn w:val="Didascalia"/>
    <w:pPr>
      <w:jc w:val="center"/>
    </w:pPr>
    <w:rPr>
      <w:sz w:val="20"/>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Intestazione">
    <w:name w:val="header"/>
    <w:basedOn w:val="Normale"/>
    <w:pPr>
      <w:suppressLineNumbers/>
      <w:tabs>
        <w:tab w:val="center" w:pos="4819"/>
        <w:tab w:val="right" w:pos="9638"/>
      </w:tabs>
    </w:pPr>
  </w:style>
  <w:style w:type="paragraph" w:customStyle="1" w:styleId="Contenutocornice">
    <w:name w:val="Contenuto cornice"/>
    <w:basedOn w:val="Corpodeltesto"/>
  </w:style>
  <w:style w:type="paragraph" w:customStyle="1" w:styleId="Corpotesto1">
    <w:name w:val="Corpo testo1"/>
    <w:basedOn w:val="Bodytextfirst"/>
    <w:pPr>
      <w:ind w:firstLine="0"/>
    </w:pPr>
  </w:style>
  <w:style w:type="paragraph" w:styleId="Pidipagina">
    <w:name w:val="footer"/>
    <w:basedOn w:val="Normale"/>
    <w:link w:val="PidipaginaCarattere"/>
    <w:uiPriority w:val="99"/>
    <w:unhideWhenUsed/>
    <w:rsid w:val="007927F5"/>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7927F5"/>
    <w:rPr>
      <w:rFonts w:eastAsia="SimSun" w:cs="Mangal"/>
      <w:kern w:val="1"/>
      <w:sz w:val="24"/>
      <w:szCs w:val="21"/>
      <w:lang w:eastAsia="zh-CN" w:bidi="hi-IN"/>
    </w:rPr>
  </w:style>
  <w:style w:type="paragraph" w:styleId="Testofumetto">
    <w:name w:val="Balloon Text"/>
    <w:basedOn w:val="Normale"/>
    <w:link w:val="TestofumettoCarattere"/>
    <w:uiPriority w:val="99"/>
    <w:semiHidden/>
    <w:unhideWhenUsed/>
    <w:rsid w:val="00E23C93"/>
    <w:rPr>
      <w:rFonts w:ascii="Segoe UI" w:hAnsi="Segoe UI"/>
      <w:sz w:val="18"/>
      <w:szCs w:val="16"/>
    </w:rPr>
  </w:style>
  <w:style w:type="character" w:customStyle="1" w:styleId="TestofumettoCarattere">
    <w:name w:val="Testo fumetto Carattere"/>
    <w:basedOn w:val="Carpredefinitoparagrafo"/>
    <w:link w:val="Testofumetto"/>
    <w:uiPriority w:val="99"/>
    <w:semiHidden/>
    <w:rsid w:val="00E23C93"/>
    <w:rPr>
      <w:rFonts w:ascii="Segoe UI" w:eastAsia="SimSun" w:hAnsi="Segoe UI" w:cs="Mangal"/>
      <w:kern w:val="1"/>
      <w:sz w:val="18"/>
      <w:szCs w:val="16"/>
      <w:lang w:eastAsia="zh-CN" w:bidi="hi-IN"/>
    </w:rPr>
  </w:style>
  <w:style w:type="paragraph" w:customStyle="1" w:styleId="Text">
    <w:name w:val="Text"/>
    <w:basedOn w:val="Normale"/>
    <w:rsid w:val="00FD1AFC"/>
    <w:pPr>
      <w:suppressAutoHyphens w:val="0"/>
      <w:spacing w:line="252" w:lineRule="auto"/>
      <w:ind w:firstLine="240"/>
      <w:jc w:val="both"/>
    </w:pPr>
    <w:rPr>
      <w:rFonts w:eastAsia="Times New Roman" w:cs="Times New Roman"/>
      <w:kern w:val="0"/>
      <w:sz w:val="20"/>
      <w:szCs w:val="20"/>
      <w:lang w:val="en-US" w:eastAsia="en-US" w:bidi="ar-SA"/>
    </w:rPr>
  </w:style>
  <w:style w:type="paragraph" w:customStyle="1" w:styleId="FigureCaption">
    <w:name w:val="Figure Caption"/>
    <w:basedOn w:val="Normale"/>
    <w:rsid w:val="008D34C3"/>
    <w:pPr>
      <w:widowControl/>
      <w:suppressAutoHyphens w:val="0"/>
      <w:jc w:val="both"/>
    </w:pPr>
    <w:rPr>
      <w:rFonts w:eastAsia="Times New Roman" w:cs="Times New Roman"/>
      <w:kern w:val="0"/>
      <w:sz w:val="16"/>
      <w:szCs w:val="20"/>
      <w:lang w:val="en-US" w:eastAsia="en-US" w:bidi="ar-SA"/>
    </w:rPr>
  </w:style>
  <w:style w:type="character" w:styleId="Rimandocommento">
    <w:name w:val="annotation reference"/>
    <w:basedOn w:val="Carpredefinitoparagrafo"/>
    <w:uiPriority w:val="99"/>
    <w:semiHidden/>
    <w:unhideWhenUsed/>
    <w:rsid w:val="002747AB"/>
    <w:rPr>
      <w:sz w:val="16"/>
      <w:szCs w:val="16"/>
    </w:rPr>
  </w:style>
  <w:style w:type="paragraph" w:styleId="Testocommento">
    <w:name w:val="annotation text"/>
    <w:basedOn w:val="Normale"/>
    <w:link w:val="TestocommentoCarattere"/>
    <w:uiPriority w:val="99"/>
    <w:unhideWhenUsed/>
    <w:rsid w:val="002747AB"/>
    <w:rPr>
      <w:sz w:val="20"/>
      <w:szCs w:val="18"/>
    </w:rPr>
  </w:style>
  <w:style w:type="character" w:customStyle="1" w:styleId="TestocommentoCarattere">
    <w:name w:val="Testo commento Carattere"/>
    <w:basedOn w:val="Carpredefinitoparagrafo"/>
    <w:link w:val="Testocommento"/>
    <w:uiPriority w:val="99"/>
    <w:rsid w:val="002747AB"/>
    <w:rPr>
      <w:rFonts w:eastAsia="SimSun" w:cs="Mangal"/>
      <w:kern w:val="1"/>
      <w:szCs w:val="18"/>
      <w:lang w:eastAsia="zh-CN" w:bidi="hi-IN"/>
    </w:rPr>
  </w:style>
  <w:style w:type="paragraph" w:styleId="Soggettocommento">
    <w:name w:val="annotation subject"/>
    <w:basedOn w:val="Testocommento"/>
    <w:next w:val="Testocommento"/>
    <w:link w:val="SoggettocommentoCarattere"/>
    <w:uiPriority w:val="99"/>
    <w:semiHidden/>
    <w:unhideWhenUsed/>
    <w:rsid w:val="002747AB"/>
    <w:rPr>
      <w:b/>
      <w:bCs/>
    </w:rPr>
  </w:style>
  <w:style w:type="character" w:customStyle="1" w:styleId="SoggettocommentoCarattere">
    <w:name w:val="Soggetto commento Carattere"/>
    <w:basedOn w:val="TestocommentoCarattere"/>
    <w:link w:val="Soggettocommento"/>
    <w:uiPriority w:val="99"/>
    <w:semiHidden/>
    <w:rsid w:val="002747AB"/>
    <w:rPr>
      <w:rFonts w:eastAsia="SimSun" w:cs="Mangal"/>
      <w:b/>
      <w:bCs/>
      <w:kern w:val="1"/>
      <w:szCs w:val="18"/>
      <w:lang w:eastAsia="zh-CN" w:bidi="hi-IN"/>
    </w:rPr>
  </w:style>
  <w:style w:type="character" w:styleId="VariabileHTML">
    <w:name w:val="HTML Variable"/>
    <w:basedOn w:val="Carpredefinitoparagrafo"/>
    <w:uiPriority w:val="99"/>
    <w:semiHidden/>
    <w:unhideWhenUsed/>
    <w:rsid w:val="002A4CE8"/>
    <w:rPr>
      <w:i/>
      <w:iCs/>
    </w:rPr>
  </w:style>
  <w:style w:type="character" w:styleId="Enfasicorsivo">
    <w:name w:val="Emphasis"/>
    <w:basedOn w:val="Carpredefinitoparagrafo"/>
    <w:uiPriority w:val="20"/>
    <w:qFormat/>
    <w:rsid w:val="009007F3"/>
    <w:rPr>
      <w:i/>
      <w:iCs/>
    </w:rPr>
  </w:style>
  <w:style w:type="paragraph" w:styleId="Revisione">
    <w:name w:val="Revision"/>
    <w:hidden/>
    <w:uiPriority w:val="99"/>
    <w:semiHidden/>
    <w:rsid w:val="00C46393"/>
    <w:rPr>
      <w:rFonts w:eastAsia="SimSun" w:cs="Mangal"/>
      <w:kern w:val="1"/>
      <w:sz w:val="24"/>
      <w:szCs w:val="21"/>
      <w:lang w:eastAsia="zh-CN" w:bidi="hi-IN"/>
    </w:rPr>
  </w:style>
  <w:style w:type="character" w:customStyle="1" w:styleId="Menzionenonrisolta1">
    <w:name w:val="Menzione non risolta1"/>
    <w:basedOn w:val="Carpredefinitoparagrafo"/>
    <w:uiPriority w:val="99"/>
    <w:semiHidden/>
    <w:unhideWhenUsed/>
    <w:rsid w:val="004E6B1E"/>
    <w:rPr>
      <w:color w:val="605E5C"/>
      <w:shd w:val="clear" w:color="auto" w:fill="E1DFDD"/>
    </w:rPr>
  </w:style>
  <w:style w:type="table" w:styleId="Grigliatabella">
    <w:name w:val="Table Grid"/>
    <w:basedOn w:val="Tabellanormale"/>
    <w:uiPriority w:val="59"/>
    <w:unhideWhenUsed/>
    <w:rsid w:val="00631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0C5797"/>
    <w:rPr>
      <w:color w:val="808080"/>
    </w:rPr>
  </w:style>
  <w:style w:type="paragraph" w:customStyle="1" w:styleId="Caption1">
    <w:name w:val="Caption1"/>
    <w:basedOn w:val="Didascalia"/>
    <w:rsid w:val="000C5797"/>
    <w:pPr>
      <w:jc w:val="center"/>
    </w:pPr>
    <w:rPr>
      <w:sz w:val="20"/>
    </w:rPr>
  </w:style>
  <w:style w:type="paragraph" w:styleId="NormaleWeb">
    <w:name w:val="Normal (Web)"/>
    <w:basedOn w:val="Normale"/>
    <w:uiPriority w:val="99"/>
    <w:unhideWhenUsed/>
    <w:rsid w:val="0095156A"/>
    <w:pPr>
      <w:widowControl/>
      <w:suppressAutoHyphens w:val="0"/>
      <w:spacing w:before="100" w:beforeAutospacing="1" w:after="100" w:afterAutospacing="1"/>
    </w:pPr>
    <w:rPr>
      <w:rFonts w:eastAsia="Times New Roman" w:cs="Times New Roman"/>
      <w:kern w:val="0"/>
      <w:lang w:eastAsia="it-IT" w:bidi="ar-SA"/>
    </w:rPr>
  </w:style>
  <w:style w:type="paragraph" w:customStyle="1" w:styleId="TableTitle">
    <w:name w:val="Table Title"/>
    <w:basedOn w:val="Normale"/>
    <w:rsid w:val="000D5EB2"/>
    <w:pPr>
      <w:widowControl/>
      <w:suppressAutoHyphens w:val="0"/>
      <w:jc w:val="center"/>
    </w:pPr>
    <w:rPr>
      <w:rFonts w:eastAsia="Times New Roman" w:cs="Times New Roman"/>
      <w:smallCaps/>
      <w:kern w:val="0"/>
      <w:sz w:val="16"/>
      <w:szCs w:val="2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10340">
      <w:bodyDiv w:val="1"/>
      <w:marLeft w:val="0"/>
      <w:marRight w:val="0"/>
      <w:marTop w:val="0"/>
      <w:marBottom w:val="0"/>
      <w:divBdr>
        <w:top w:val="none" w:sz="0" w:space="0" w:color="auto"/>
        <w:left w:val="none" w:sz="0" w:space="0" w:color="auto"/>
        <w:bottom w:val="none" w:sz="0" w:space="0" w:color="auto"/>
        <w:right w:val="none" w:sz="0" w:space="0" w:color="auto"/>
      </w:divBdr>
    </w:div>
    <w:div w:id="1256279834">
      <w:bodyDiv w:val="1"/>
      <w:marLeft w:val="0"/>
      <w:marRight w:val="0"/>
      <w:marTop w:val="0"/>
      <w:marBottom w:val="0"/>
      <w:divBdr>
        <w:top w:val="none" w:sz="0" w:space="0" w:color="auto"/>
        <w:left w:val="none" w:sz="0" w:space="0" w:color="auto"/>
        <w:bottom w:val="none" w:sz="0" w:space="0" w:color="auto"/>
        <w:right w:val="none" w:sz="0" w:space="0" w:color="auto"/>
      </w:divBdr>
    </w:div>
    <w:div w:id="1545479896">
      <w:bodyDiv w:val="1"/>
      <w:marLeft w:val="0"/>
      <w:marRight w:val="0"/>
      <w:marTop w:val="0"/>
      <w:marBottom w:val="0"/>
      <w:divBdr>
        <w:top w:val="none" w:sz="0" w:space="0" w:color="auto"/>
        <w:left w:val="none" w:sz="0" w:space="0" w:color="auto"/>
        <w:bottom w:val="none" w:sz="0" w:space="0" w:color="auto"/>
        <w:right w:val="none" w:sz="0" w:space="0" w:color="auto"/>
      </w:divBdr>
    </w:div>
    <w:div w:id="1576744984">
      <w:bodyDiv w:val="1"/>
      <w:marLeft w:val="0"/>
      <w:marRight w:val="0"/>
      <w:marTop w:val="0"/>
      <w:marBottom w:val="0"/>
      <w:divBdr>
        <w:top w:val="none" w:sz="0" w:space="0" w:color="auto"/>
        <w:left w:val="none" w:sz="0" w:space="0" w:color="auto"/>
        <w:bottom w:val="none" w:sz="0" w:space="0" w:color="auto"/>
        <w:right w:val="none" w:sz="0" w:space="0" w:color="auto"/>
      </w:divBdr>
    </w:div>
    <w:div w:id="191393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emf"/><Relationship Id="rId26" Type="http://schemas.openxmlformats.org/officeDocument/2006/relationships/image" Target="media/image7.emf"/><Relationship Id="rId39" Type="http://schemas.microsoft.com/office/2018/08/relationships/commentsExtensible" Target="commentsExtensible.xml"/><Relationship Id="rId3" Type="http://schemas.openxmlformats.org/officeDocument/2006/relationships/styles" Target="styles.xml"/><Relationship Id="rId21" Type="http://schemas.openxmlformats.org/officeDocument/2006/relationships/image" Target="media/image40.emf"/><Relationship Id="rId34" Type="http://schemas.openxmlformats.org/officeDocument/2006/relationships/hyperlink" Target="http://arxiv.org/abs/1902.08736"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wmf"/><Relationship Id="rId25" Type="http://schemas.openxmlformats.org/officeDocument/2006/relationships/image" Target="media/image60.emf"/><Relationship Id="rId33" Type="http://schemas.openxmlformats.org/officeDocument/2006/relationships/image" Target="media/image12.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3.emf"/><Relationship Id="rId20" Type="http://schemas.openxmlformats.org/officeDocument/2006/relationships/image" Target="media/image4.emf"/><Relationship Id="rId29" Type="http://schemas.openxmlformats.org/officeDocument/2006/relationships/image" Target="media/image80.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6.emf"/><Relationship Id="rId32" Type="http://schemas.openxmlformats.org/officeDocument/2006/relationships/image" Target="media/image11.emf"/><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image" Target="media/image50.emf"/><Relationship Id="rId28" Type="http://schemas.openxmlformats.org/officeDocument/2006/relationships/image" Target="media/image8.emf"/><Relationship Id="rId36" Type="http://schemas.openxmlformats.org/officeDocument/2006/relationships/hyperlink" Target="https://it.mathworks.com/help/stats/kmedoids.html" TargetMode="External"/><Relationship Id="rId10" Type="http://schemas.openxmlformats.org/officeDocument/2006/relationships/header" Target="header2.xml"/><Relationship Id="rId19" Type="http://schemas.openxmlformats.org/officeDocument/2006/relationships/image" Target="media/image30.emf"/><Relationship Id="rId31" Type="http://schemas.openxmlformats.org/officeDocument/2006/relationships/image" Target="media/image10.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5.emf"/><Relationship Id="rId27" Type="http://schemas.openxmlformats.org/officeDocument/2006/relationships/image" Target="media/image70.emf"/><Relationship Id="rId30" Type="http://schemas.openxmlformats.org/officeDocument/2006/relationships/image" Target="media/image9.emf"/><Relationship Id="rId35" Type="http://schemas.openxmlformats.org/officeDocument/2006/relationships/hyperlink" Target="http://www.eastrongroup.com/productsview/49.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D570BD-513C-416B-AB05-0F4061E7D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3145</Words>
  <Characters>17933</Characters>
  <Application>Microsoft Office Word</Application>
  <DocSecurity>0</DocSecurity>
  <Lines>149</Lines>
  <Paragraphs>42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21036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De Vito</dc:creator>
  <cp:lastModifiedBy>Sara</cp:lastModifiedBy>
  <cp:revision>2</cp:revision>
  <cp:lastPrinted>2020-07-29T11:33:00Z</cp:lastPrinted>
  <dcterms:created xsi:type="dcterms:W3CDTF">2020-07-29T11:36:00Z</dcterms:created>
  <dcterms:modified xsi:type="dcterms:W3CDTF">2020-07-29T11:36:00Z</dcterms:modified>
</cp:coreProperties>
</file>