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384" w:rsidRPr="00EB45FF" w:rsidRDefault="00D3671C" w:rsidP="007A68AE">
      <w:pPr>
        <w:pStyle w:val="Titolo"/>
        <w:spacing w:after="240"/>
      </w:pPr>
      <w:bookmarkStart w:id="0" w:name="OLE_LINK1"/>
      <w:bookmarkStart w:id="1" w:name="OLE_LINK2"/>
      <w:r w:rsidRPr="008A2EBE">
        <w:t>Metrological characterization of 3</w:t>
      </w:r>
      <w:r w:rsidR="00947CB6" w:rsidRPr="008A2EBE">
        <w:t>D</w:t>
      </w:r>
      <w:r w:rsidRPr="008A2EBE">
        <w:t xml:space="preserve"> biometric face recognition systems in </w:t>
      </w:r>
      <w:r w:rsidR="00BD2309" w:rsidRPr="008A2EBE">
        <w:t xml:space="preserve">actual </w:t>
      </w:r>
      <w:r w:rsidRPr="008A2EBE">
        <w:t>operating conditions</w:t>
      </w:r>
    </w:p>
    <w:bookmarkEnd w:id="0"/>
    <w:bookmarkEnd w:id="1"/>
    <w:p w:rsidR="00543384" w:rsidRPr="00EB45FF" w:rsidRDefault="00885A0B" w:rsidP="00D751B9">
      <w:pPr>
        <w:pStyle w:val="Author"/>
        <w:rPr>
          <w:lang w:val="pt-PT"/>
        </w:rPr>
      </w:pPr>
      <w:r>
        <w:rPr>
          <w:lang w:val="pt-PT"/>
        </w:rPr>
        <w:t>Giovanni Betta</w:t>
      </w:r>
      <w:r w:rsidR="00543384" w:rsidRPr="00EB45FF">
        <w:rPr>
          <w:vertAlign w:val="superscript"/>
          <w:lang w:val="pt-PT"/>
        </w:rPr>
        <w:t>1</w:t>
      </w:r>
      <w:r w:rsidR="00543384" w:rsidRPr="00EB45FF">
        <w:rPr>
          <w:lang w:val="pt-PT"/>
        </w:rPr>
        <w:t>,</w:t>
      </w:r>
      <w:r w:rsidR="00336724" w:rsidRPr="00EB45FF">
        <w:rPr>
          <w:lang w:val="pt-PT"/>
        </w:rPr>
        <w:t xml:space="preserve"> </w:t>
      </w:r>
      <w:r w:rsidR="00543384" w:rsidRPr="00EB45FF">
        <w:rPr>
          <w:lang w:val="pt-PT"/>
        </w:rPr>
        <w:t>D</w:t>
      </w:r>
      <w:r>
        <w:rPr>
          <w:lang w:val="pt-PT"/>
        </w:rPr>
        <w:t>omenico Capriglione</w:t>
      </w:r>
      <w:r w:rsidR="00750304">
        <w:rPr>
          <w:vertAlign w:val="superscript"/>
          <w:lang w:val="pt-PT"/>
        </w:rPr>
        <w:t>3</w:t>
      </w:r>
      <w:r w:rsidR="00235DDB" w:rsidRPr="00EB45FF">
        <w:rPr>
          <w:lang w:val="pt-PT"/>
        </w:rPr>
        <w:t>,</w:t>
      </w:r>
      <w:r w:rsidR="00336724" w:rsidRPr="00EB45FF">
        <w:rPr>
          <w:lang w:val="pt-PT"/>
        </w:rPr>
        <w:t xml:space="preserve"> </w:t>
      </w:r>
      <w:r>
        <w:rPr>
          <w:lang w:val="pt-PT"/>
        </w:rPr>
        <w:t>Mariella Corvino</w:t>
      </w:r>
      <w:r>
        <w:rPr>
          <w:vertAlign w:val="superscript"/>
          <w:lang w:val="pt-PT"/>
        </w:rPr>
        <w:t>1</w:t>
      </w:r>
      <w:r w:rsidR="009F753E" w:rsidRPr="00EB45FF">
        <w:rPr>
          <w:lang w:val="pt-PT"/>
        </w:rPr>
        <w:t xml:space="preserve">, </w:t>
      </w:r>
      <w:r>
        <w:rPr>
          <w:lang w:val="pt-PT"/>
        </w:rPr>
        <w:t>Alberto Lavatelli</w:t>
      </w:r>
      <w:r w:rsidRPr="00885A0B">
        <w:rPr>
          <w:vertAlign w:val="superscript"/>
          <w:lang w:val="pt-PT"/>
        </w:rPr>
        <w:t>2</w:t>
      </w:r>
      <w:r>
        <w:rPr>
          <w:lang w:val="pt-PT"/>
        </w:rPr>
        <w:t xml:space="preserve">, </w:t>
      </w:r>
      <w:r w:rsidRPr="00885A0B">
        <w:rPr>
          <w:lang w:val="pt-PT"/>
        </w:rPr>
        <w:t>Consolatina</w:t>
      </w:r>
      <w:r>
        <w:rPr>
          <w:lang w:val="pt-PT"/>
        </w:rPr>
        <w:t xml:space="preserve"> Liguori</w:t>
      </w:r>
      <w:r>
        <w:rPr>
          <w:vertAlign w:val="superscript"/>
          <w:lang w:val="pt-PT"/>
        </w:rPr>
        <w:t>3</w:t>
      </w:r>
      <w:r w:rsidRPr="00EB45FF">
        <w:rPr>
          <w:lang w:val="pt-PT"/>
        </w:rPr>
        <w:t xml:space="preserve">, </w:t>
      </w:r>
      <w:r>
        <w:rPr>
          <w:lang w:val="pt-PT"/>
        </w:rPr>
        <w:t>Paolo Sommella</w:t>
      </w:r>
      <w:r>
        <w:rPr>
          <w:vertAlign w:val="superscript"/>
          <w:lang w:val="pt-PT"/>
        </w:rPr>
        <w:t>3</w:t>
      </w:r>
      <w:r w:rsidRPr="00EB45FF">
        <w:rPr>
          <w:lang w:val="pt-PT"/>
        </w:rPr>
        <w:t xml:space="preserve">, </w:t>
      </w:r>
      <w:r>
        <w:rPr>
          <w:lang w:val="pt-PT"/>
        </w:rPr>
        <w:t>Emanuele Zappa</w:t>
      </w:r>
      <w:r>
        <w:rPr>
          <w:vertAlign w:val="superscript"/>
          <w:lang w:val="pt-PT"/>
        </w:rPr>
        <w:t>2</w:t>
      </w:r>
    </w:p>
    <w:p w:rsidR="00543384" w:rsidRPr="00885A0B" w:rsidRDefault="00543384" w:rsidP="009F753E">
      <w:pPr>
        <w:pStyle w:val="Affiliation"/>
        <w:rPr>
          <w:lang w:val="pt-PT"/>
        </w:rPr>
      </w:pPr>
      <w:r w:rsidRPr="00EB45FF">
        <w:rPr>
          <w:vertAlign w:val="superscript"/>
          <w:lang w:val="pt-PT"/>
        </w:rPr>
        <w:t>1</w:t>
      </w:r>
      <w:r w:rsidR="006E2BA8" w:rsidRPr="00EB45FF">
        <w:rPr>
          <w:lang w:val="pt-PT"/>
        </w:rPr>
        <w:t xml:space="preserve"> </w:t>
      </w:r>
      <w:r w:rsidR="00885A0B" w:rsidRPr="008A2EBE">
        <w:rPr>
          <w:lang w:val="pt-PT"/>
        </w:rPr>
        <w:t>DIEI, University of Cassino and of Southern Lazio Cassino (FR), Italy</w:t>
      </w:r>
      <w:r w:rsidR="00885A0B" w:rsidRPr="00EB45FF">
        <w:rPr>
          <w:lang w:val="pt-PT"/>
        </w:rPr>
        <w:t xml:space="preserve"> </w:t>
      </w:r>
      <w:r w:rsidR="009F753E" w:rsidRPr="00EB45FF">
        <w:rPr>
          <w:lang w:val="pt-PT"/>
        </w:rPr>
        <w:br/>
      </w:r>
      <w:r w:rsidRPr="00EB45FF">
        <w:rPr>
          <w:vertAlign w:val="superscript"/>
          <w:lang w:val="pt-PT"/>
        </w:rPr>
        <w:t>2</w:t>
      </w:r>
      <w:r w:rsidR="006E2BA8" w:rsidRPr="00EB45FF">
        <w:rPr>
          <w:lang w:val="pt-PT"/>
        </w:rPr>
        <w:t xml:space="preserve"> </w:t>
      </w:r>
      <w:r w:rsidR="007B0EA7" w:rsidRPr="008A2EBE">
        <w:rPr>
          <w:lang w:val="pt-PT"/>
        </w:rPr>
        <w:t xml:space="preserve">Department of Mechanical Engineering, </w:t>
      </w:r>
      <w:r w:rsidR="008A2EBE" w:rsidRPr="008A2EBE">
        <w:rPr>
          <w:lang w:val="pt-PT"/>
        </w:rPr>
        <w:t>Pol</w:t>
      </w:r>
      <w:r w:rsidR="00D24A73">
        <w:rPr>
          <w:lang w:val="pt-PT"/>
        </w:rPr>
        <w:t>i</w:t>
      </w:r>
      <w:r w:rsidR="008A2EBE" w:rsidRPr="008A2EBE">
        <w:rPr>
          <w:lang w:val="pt-PT"/>
        </w:rPr>
        <w:t>tecnic</w:t>
      </w:r>
      <w:r w:rsidR="00D24A73">
        <w:rPr>
          <w:lang w:val="pt-PT"/>
        </w:rPr>
        <w:t xml:space="preserve">o di </w:t>
      </w:r>
      <w:r w:rsidR="008A2EBE" w:rsidRPr="008A2EBE">
        <w:rPr>
          <w:lang w:val="pt-PT"/>
        </w:rPr>
        <w:t>Milan</w:t>
      </w:r>
      <w:r w:rsidR="00D24A73">
        <w:rPr>
          <w:lang w:val="pt-PT"/>
        </w:rPr>
        <w:t>o</w:t>
      </w:r>
      <w:r w:rsidR="007B0EA7" w:rsidRPr="008A2EBE">
        <w:rPr>
          <w:lang w:val="pt-PT"/>
        </w:rPr>
        <w:t>, Via La Masa, 1, Milano, Italy</w:t>
      </w:r>
      <w:r w:rsidR="00885A0B" w:rsidRPr="00EB45FF">
        <w:rPr>
          <w:lang w:val="pt-PT"/>
        </w:rPr>
        <w:t xml:space="preserve"> </w:t>
      </w:r>
      <w:r w:rsidR="009F753E" w:rsidRPr="00EB45FF">
        <w:rPr>
          <w:lang w:val="pt-PT"/>
        </w:rPr>
        <w:br/>
      </w:r>
      <w:r w:rsidR="009F753E" w:rsidRPr="00EB45FF">
        <w:rPr>
          <w:vertAlign w:val="superscript"/>
          <w:lang w:val="pt-PT"/>
        </w:rPr>
        <w:t>3</w:t>
      </w:r>
      <w:r w:rsidR="009F753E" w:rsidRPr="00EB45FF">
        <w:rPr>
          <w:lang w:val="pt-PT"/>
        </w:rPr>
        <w:t xml:space="preserve"> </w:t>
      </w:r>
      <w:r w:rsidR="00885A0B" w:rsidRPr="008A2EBE">
        <w:rPr>
          <w:lang w:val="pt-PT"/>
        </w:rPr>
        <w:t>DIIn, University of Salerno, via Giovanni Paolo II, 132, Fisciano (SA), Italy</w:t>
      </w:r>
    </w:p>
    <w:p w:rsidR="006132C5" w:rsidRPr="00EB45FF" w:rsidRDefault="002E2754" w:rsidP="00340C7C">
      <w:pPr>
        <w:pStyle w:val="Abstract"/>
      </w:pPr>
      <w:r>
        <w:rPr>
          <w:noProof/>
          <w:lang w:val="it-IT" w:eastAsia="it-IT"/>
        </w:rPr>
      </w:r>
      <w:r w:rsidR="002404B8">
        <w:rPr>
          <w:noProof/>
          <w:lang w:val="it-IT" w:eastAsia="it-IT"/>
        </w:rPr>
        <w:pict>
          <v:rect id="Rectangle 222" o:spid="_x0000_s1028" style="width:510.25pt;height:71.95pt;visibility:visible;mso-wrap-style:square;mso-left-percent:-10001;mso-top-percent:-10001;mso-position-horizontal:absolute;mso-position-horizontal-relative:char;mso-position-vertical:absolute;mso-position-vertical-relative:line;mso-left-percent:-10001;mso-top-percent:-10001;v-text-anchor:top" fillcolor="#c6d9f1" stroked="f" strokeweight=".5pt">
            <v:shadow color="#243f60" opacity=".5" offset="1pt"/>
            <v:textbox style="mso-fit-shape-to-text:t" inset="3mm,3mm,3mm,3mm">
              <w:txbxContent>
                <w:p w:rsidR="009828EF" w:rsidRDefault="009828EF" w:rsidP="00340C7C">
                  <w:pPr>
                    <w:pStyle w:val="Abstract"/>
                  </w:pPr>
                  <w:r>
                    <w:t>ABSTRACT</w:t>
                  </w:r>
                </w:p>
                <w:p w:rsidR="009828EF" w:rsidRDefault="009828EF" w:rsidP="00051E8D">
                  <w:pPr>
                    <w:pStyle w:val="Abstract"/>
                  </w:pPr>
                  <w:r>
                    <w:t>Nowadays, face recognition systems are going to widespread in many fields of application, from automatic user login for financial activities and access to restricted areas, to surveillance for improving security in airports and railway stations, to cite a few.</w:t>
                  </w:r>
                </w:p>
                <w:p w:rsidR="009828EF" w:rsidRDefault="009828EF" w:rsidP="00051E8D">
                  <w:pPr>
                    <w:pStyle w:val="Abstract"/>
                  </w:pPr>
                  <w:r>
                    <w:t xml:space="preserve">In such scenarios, the architectures based on stereo vision and 3D reconstruction of the face are going to assume a predominant role because they can generally assure a better reliability than solutions based on a single camera (which make use of a single image instead of a couple of images). To realize such systems, different architectures can be considered by varying the positioning of the pair of cameras with respect to the face of the subject to be identified, as well as both kind and resolution of camera considered. These parameters can affect the correct decision rate of the system in classifying the input face, especially in presence of image uncertainty.   </w:t>
                  </w:r>
                </w:p>
                <w:p w:rsidR="009828EF" w:rsidRPr="002140AF" w:rsidRDefault="009828EF" w:rsidP="00051E8D">
                  <w:pPr>
                    <w:pStyle w:val="Abstract"/>
                  </w:pPr>
                  <w:r>
                    <w:t xml:space="preserve">In this paper, several 3D architectures differing in camera specifications and geometrical positioning of the camera pair (with respect to the input face) are realized and compared. The detection of facial features in the images is made by adopting a popular method based on the </w:t>
                  </w:r>
                  <w:r w:rsidRPr="008163C7">
                    <w:t>Active Appearance Model (AAM) algorithm</w:t>
                  </w:r>
                  <w:r>
                    <w:t xml:space="preserve">. 3D position of facial features is then obtained by means of stereo triangulation. The performance of the realized systems has been compared in terms of sensitivity to the quantities of influence and related uncertainty, and of typical indexes for the analysis of classification systems. </w:t>
                  </w:r>
                  <w:r w:rsidRPr="002140AF">
                    <w:t xml:space="preserve">Main results of such comparison show that the best performance can be reached by reducing the distance between cameras and subject to be identified and by minimizing the horizontal angle between the plane containing the camera pair axis and the face to be identified. </w:t>
                  </w:r>
                </w:p>
              </w:txbxContent>
            </v:textbox>
            <w10:wrap type="none"/>
            <w10:anchorlock/>
          </v:rect>
        </w:pict>
      </w:r>
    </w:p>
    <w:p w:rsidR="007D72F9" w:rsidRPr="00EB45FF" w:rsidRDefault="002E2754" w:rsidP="000C547A">
      <w:pPr>
        <w:pStyle w:val="Editor"/>
      </w:pPr>
      <w:r>
        <w:rPr>
          <w:noProof/>
          <w:lang w:val="it-IT" w:eastAsia="it-IT"/>
        </w:rPr>
      </w:r>
      <w:r>
        <w:rPr>
          <w:noProof/>
          <w:lang w:val="it-IT" w:eastAsia="it-IT"/>
        </w:rPr>
        <w:pict>
          <v:shapetype id="_x0000_t32" coordsize="21600,21600" o:spt="32" o:oned="t" path="m,l21600,21600e" filled="f">
            <v:path arrowok="t" fillok="f" o:connecttype="none"/>
            <o:lock v:ext="edit" shapetype="t"/>
          </v:shapetype>
          <v:shape id="AutoShape 220" o:spid="_x0000_s1027" type="#_x0000_t32" style="width:510.25pt;height:0;visibility:visible;mso-wrap-style:square;mso-left-percent:-10001;mso-top-percent:-10001;mso-position-horizontal:absolute;mso-position-horizontal-relative:char;mso-position-vertical:absolute;mso-position-vertical-relative:line;mso-left-percent:-10001;mso-top-percent:-10001">
            <v:stroke dashstyle="1 1" endcap="round"/>
            <w10:wrap type="none"/>
            <w10:anchorlock/>
          </v:shape>
        </w:pict>
      </w:r>
    </w:p>
    <w:p w:rsidR="00355654" w:rsidRPr="00EB45FF" w:rsidRDefault="00355654" w:rsidP="00E526EE">
      <w:pPr>
        <w:ind w:firstLine="0"/>
        <w:rPr>
          <w:lang w:val="en-US"/>
        </w:rPr>
        <w:sectPr w:rsidR="00355654" w:rsidRPr="00EB45FF" w:rsidSect="009844C6">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rsidR="00543384" w:rsidRPr="00EB45FF" w:rsidRDefault="002C0334" w:rsidP="00AF213F">
      <w:pPr>
        <w:pStyle w:val="Level1Title"/>
      </w:pPr>
      <w:r w:rsidRPr="00EB45FF">
        <w:lastRenderedPageBreak/>
        <w:t>Introduction</w:t>
      </w:r>
    </w:p>
    <w:p w:rsidR="00B1079F" w:rsidRDefault="00885A0B" w:rsidP="00340C7C">
      <w:pPr>
        <w:rPr>
          <w:lang w:val="en-US"/>
        </w:rPr>
      </w:pPr>
      <w:r>
        <w:rPr>
          <w:lang w:val="en-US"/>
        </w:rPr>
        <w:t>Facial Recognition (FR) systems are well-known computer vision applications whose aim is to identify (or verify) a person upon the measurement of some selected facial features</w:t>
      </w:r>
      <w:sdt>
        <w:sdtPr>
          <w:rPr>
            <w:lang w:val="en-US"/>
          </w:rPr>
          <w:id w:val="-570198843"/>
          <w:citation/>
        </w:sdtPr>
        <w:sdtEndPr/>
        <w:sdtContent>
          <w:r w:rsidR="001507FB">
            <w:rPr>
              <w:lang w:val="en-US"/>
            </w:rPr>
            <w:fldChar w:fldCharType="begin"/>
          </w:r>
          <w:r w:rsidRPr="00340B2D">
            <w:rPr>
              <w:lang w:val="en-US"/>
            </w:rPr>
            <w:instrText xml:space="preserve"> CITATION LiJain2011 \l 1040 </w:instrText>
          </w:r>
          <w:r w:rsidR="001507FB">
            <w:rPr>
              <w:lang w:val="en-US"/>
            </w:rPr>
            <w:fldChar w:fldCharType="separate"/>
          </w:r>
          <w:r>
            <w:rPr>
              <w:noProof/>
              <w:lang w:val="en-US"/>
            </w:rPr>
            <w:t xml:space="preserve"> </w:t>
          </w:r>
          <w:r w:rsidRPr="00350EF2">
            <w:rPr>
              <w:noProof/>
              <w:lang w:val="en-US"/>
            </w:rPr>
            <w:t>[1]</w:t>
          </w:r>
          <w:r w:rsidR="001507FB">
            <w:rPr>
              <w:lang w:val="en-US"/>
            </w:rPr>
            <w:fldChar w:fldCharType="end"/>
          </w:r>
        </w:sdtContent>
      </w:sdt>
      <w:r>
        <w:rPr>
          <w:lang w:val="en-US"/>
        </w:rPr>
        <w:t>. Moreover, FR systems exploit digital images and photogrammetry to provide contact-less identification</w:t>
      </w:r>
      <w:sdt>
        <w:sdtPr>
          <w:rPr>
            <w:lang w:val="en-US"/>
          </w:rPr>
          <w:id w:val="-1618127930"/>
          <w:citation/>
        </w:sdtPr>
        <w:sdtEndPr/>
        <w:sdtContent>
          <w:r w:rsidR="001507FB">
            <w:rPr>
              <w:lang w:val="en-US"/>
            </w:rPr>
            <w:fldChar w:fldCharType="begin"/>
          </w:r>
          <w:r w:rsidR="00B02EA9">
            <w:rPr>
              <w:lang w:val="en-US"/>
            </w:rPr>
            <w:instrText xml:space="preserve">CITATION Yadav2015733 \l 1040 </w:instrText>
          </w:r>
          <w:r w:rsidR="001507FB">
            <w:rPr>
              <w:lang w:val="en-US"/>
            </w:rPr>
            <w:fldChar w:fldCharType="separate"/>
          </w:r>
          <w:r w:rsidR="00B02EA9">
            <w:rPr>
              <w:noProof/>
              <w:lang w:val="en-US"/>
            </w:rPr>
            <w:t xml:space="preserve"> </w:t>
          </w:r>
          <w:r w:rsidR="00B02EA9" w:rsidRPr="00B02EA9">
            <w:rPr>
              <w:noProof/>
              <w:lang w:val="en-US"/>
            </w:rPr>
            <w:t>(Yadav &amp; Bhattacharya, 2015)</w:t>
          </w:r>
          <w:r w:rsidR="001507FB">
            <w:rPr>
              <w:lang w:val="en-US"/>
            </w:rPr>
            <w:fldChar w:fldCharType="end"/>
          </w:r>
        </w:sdtContent>
      </w:sdt>
      <w:sdt>
        <w:sdtPr>
          <w:rPr>
            <w:lang w:val="en-US"/>
          </w:rPr>
          <w:id w:val="-674958127"/>
          <w:citation/>
        </w:sdtPr>
        <w:sdtEndPr/>
        <w:sdtContent>
          <w:r w:rsidR="001507FB">
            <w:rPr>
              <w:lang w:val="en-US"/>
            </w:rPr>
            <w:fldChar w:fldCharType="begin"/>
          </w:r>
          <w:r w:rsidRPr="00340B2D">
            <w:rPr>
              <w:lang w:val="en-US"/>
            </w:rPr>
            <w:instrText xml:space="preserve"> CITATION Danelakis20155577 \l 1040 </w:instrText>
          </w:r>
          <w:r w:rsidR="001507FB">
            <w:rPr>
              <w:lang w:val="en-US"/>
            </w:rPr>
            <w:fldChar w:fldCharType="separate"/>
          </w:r>
          <w:r>
            <w:rPr>
              <w:noProof/>
              <w:lang w:val="en-US"/>
            </w:rPr>
            <w:t xml:space="preserve"> </w:t>
          </w:r>
          <w:r w:rsidRPr="00350EF2">
            <w:rPr>
              <w:noProof/>
              <w:lang w:val="en-US"/>
            </w:rPr>
            <w:t>[3]</w:t>
          </w:r>
          <w:r w:rsidR="001507FB">
            <w:rPr>
              <w:lang w:val="en-US"/>
            </w:rPr>
            <w:fldChar w:fldCharType="end"/>
          </w:r>
        </w:sdtContent>
      </w:sdt>
      <w:r>
        <w:rPr>
          <w:lang w:val="en-US"/>
        </w:rPr>
        <w:t>. Those systems spread widely due to an increasing demand in the fields of security assurance and automatic identity verification</w:t>
      </w:r>
      <w:sdt>
        <w:sdtPr>
          <w:rPr>
            <w:lang w:val="en-US"/>
          </w:rPr>
          <w:id w:val="1826554379"/>
          <w:citation/>
        </w:sdtPr>
        <w:sdtEndPr/>
        <w:sdtContent>
          <w:r w:rsidR="001507FB">
            <w:rPr>
              <w:lang w:val="en-US"/>
            </w:rPr>
            <w:fldChar w:fldCharType="begin"/>
          </w:r>
          <w:r w:rsidRPr="00340B2D">
            <w:rPr>
              <w:lang w:val="en-US"/>
            </w:rPr>
            <w:instrText xml:space="preserve"> CITATION White2015 \l 1040 </w:instrText>
          </w:r>
          <w:r w:rsidR="001507FB">
            <w:rPr>
              <w:lang w:val="en-US"/>
            </w:rPr>
            <w:fldChar w:fldCharType="separate"/>
          </w:r>
          <w:r>
            <w:rPr>
              <w:noProof/>
              <w:lang w:val="en-US"/>
            </w:rPr>
            <w:t xml:space="preserve"> </w:t>
          </w:r>
          <w:r w:rsidRPr="00350EF2">
            <w:rPr>
              <w:noProof/>
              <w:lang w:val="en-US"/>
            </w:rPr>
            <w:t>[4]</w:t>
          </w:r>
          <w:r w:rsidR="001507FB">
            <w:rPr>
              <w:lang w:val="en-US"/>
            </w:rPr>
            <w:fldChar w:fldCharType="end"/>
          </w:r>
        </w:sdtContent>
      </w:sdt>
      <w:sdt>
        <w:sdtPr>
          <w:rPr>
            <w:lang w:val="en-US"/>
          </w:rPr>
          <w:id w:val="-1475515261"/>
          <w:citation/>
        </w:sdtPr>
        <w:sdtEndPr/>
        <w:sdtContent>
          <w:r w:rsidR="001507FB">
            <w:rPr>
              <w:lang w:val="en-US"/>
            </w:rPr>
            <w:fldChar w:fldCharType="begin"/>
          </w:r>
          <w:r w:rsidRPr="00340B2D">
            <w:rPr>
              <w:lang w:val="en-US"/>
            </w:rPr>
            <w:instrText xml:space="preserve"> CITATION Sufyanu2015155 \l 1040 </w:instrText>
          </w:r>
          <w:r w:rsidR="001507FB">
            <w:rPr>
              <w:lang w:val="en-US"/>
            </w:rPr>
            <w:fldChar w:fldCharType="separate"/>
          </w:r>
          <w:r>
            <w:rPr>
              <w:noProof/>
              <w:lang w:val="en-US"/>
            </w:rPr>
            <w:t xml:space="preserve"> </w:t>
          </w:r>
          <w:r w:rsidRPr="00350EF2">
            <w:rPr>
              <w:noProof/>
              <w:lang w:val="en-US"/>
            </w:rPr>
            <w:t>[5]</w:t>
          </w:r>
          <w:r w:rsidR="001507FB">
            <w:rPr>
              <w:lang w:val="en-US"/>
            </w:rPr>
            <w:fldChar w:fldCharType="end"/>
          </w:r>
        </w:sdtContent>
      </w:sdt>
      <w:sdt>
        <w:sdtPr>
          <w:rPr>
            <w:lang w:val="en-US"/>
          </w:rPr>
          <w:id w:val="41957875"/>
          <w:citation/>
        </w:sdtPr>
        <w:sdtEndPr/>
        <w:sdtContent>
          <w:r w:rsidR="001507FB">
            <w:rPr>
              <w:lang w:val="en-US"/>
            </w:rPr>
            <w:fldChar w:fldCharType="begin"/>
          </w:r>
          <w:r w:rsidRPr="00E4389A">
            <w:rPr>
              <w:lang w:val="en-US"/>
            </w:rPr>
            <w:instrText xml:space="preserve"> CITATION Park2016194 \l 1040 </w:instrText>
          </w:r>
          <w:r w:rsidR="001507FB">
            <w:rPr>
              <w:lang w:val="en-US"/>
            </w:rPr>
            <w:fldChar w:fldCharType="separate"/>
          </w:r>
          <w:r>
            <w:rPr>
              <w:noProof/>
              <w:lang w:val="en-US"/>
            </w:rPr>
            <w:t xml:space="preserve"> </w:t>
          </w:r>
          <w:r w:rsidRPr="00350EF2">
            <w:rPr>
              <w:noProof/>
              <w:lang w:val="en-US"/>
            </w:rPr>
            <w:t>[6]</w:t>
          </w:r>
          <w:r w:rsidR="001507FB">
            <w:rPr>
              <w:lang w:val="en-US"/>
            </w:rPr>
            <w:fldChar w:fldCharType="end"/>
          </w:r>
        </w:sdtContent>
      </w:sdt>
      <w:r>
        <w:rPr>
          <w:lang w:val="en-US"/>
        </w:rPr>
        <w:t xml:space="preserve">. In fact, it is possible to find applications showing good performances and good maturity </w:t>
      </w:r>
      <w:sdt>
        <w:sdtPr>
          <w:rPr>
            <w:lang w:val="en-US"/>
          </w:rPr>
          <w:id w:val="-923804966"/>
          <w:citation/>
        </w:sdtPr>
        <w:sdtEndPr/>
        <w:sdtContent>
          <w:r w:rsidR="001507FB">
            <w:rPr>
              <w:lang w:val="en-US"/>
            </w:rPr>
            <w:fldChar w:fldCharType="begin"/>
          </w:r>
          <w:r w:rsidRPr="006F79B4">
            <w:rPr>
              <w:lang w:val="en-US"/>
            </w:rPr>
            <w:instrText xml:space="preserve"> CITATION Hassaballah2015614 \l 1040 </w:instrText>
          </w:r>
          <w:r w:rsidR="001507FB">
            <w:rPr>
              <w:lang w:val="en-US"/>
            </w:rPr>
            <w:fldChar w:fldCharType="separate"/>
          </w:r>
          <w:r w:rsidRPr="00350EF2">
            <w:rPr>
              <w:noProof/>
              <w:lang w:val="en-US"/>
            </w:rPr>
            <w:t>[7]</w:t>
          </w:r>
          <w:r w:rsidR="001507FB">
            <w:rPr>
              <w:lang w:val="en-US"/>
            </w:rPr>
            <w:fldChar w:fldCharType="end"/>
          </w:r>
        </w:sdtContent>
      </w:sdt>
      <w:r>
        <w:rPr>
          <w:lang w:val="en-US"/>
        </w:rPr>
        <w:t xml:space="preserve"> when operating under constrained conditions, so that the person to be identified lies in a controlled environment and faces the camera(s) with a specified orientation. However, the extension of FR systems to the generic unconstrained environment (variable lighting, variable orientation of the person toward the camera, moving person…) is still problematic</w:t>
      </w:r>
      <w:sdt>
        <w:sdtPr>
          <w:rPr>
            <w:lang w:val="en-US"/>
          </w:rPr>
          <w:id w:val="730816739"/>
          <w:citation/>
        </w:sdtPr>
        <w:sdtEndPr/>
        <w:sdtContent>
          <w:r w:rsidR="001507FB">
            <w:rPr>
              <w:lang w:val="en-US"/>
            </w:rPr>
            <w:fldChar w:fldCharType="begin"/>
          </w:r>
          <w:r w:rsidRPr="006F79B4">
            <w:rPr>
              <w:lang w:val="en-US"/>
            </w:rPr>
            <w:instrText xml:space="preserve"> CITATION Haghighat201623 \l 1040 </w:instrText>
          </w:r>
          <w:r w:rsidR="001507FB">
            <w:rPr>
              <w:lang w:val="en-US"/>
            </w:rPr>
            <w:fldChar w:fldCharType="separate"/>
          </w:r>
          <w:r>
            <w:rPr>
              <w:noProof/>
              <w:lang w:val="en-US"/>
            </w:rPr>
            <w:t xml:space="preserve"> </w:t>
          </w:r>
          <w:r w:rsidRPr="00350EF2">
            <w:rPr>
              <w:noProof/>
              <w:lang w:val="en-US"/>
            </w:rPr>
            <w:t>[8]</w:t>
          </w:r>
          <w:r w:rsidR="001507FB">
            <w:rPr>
              <w:lang w:val="en-US"/>
            </w:rPr>
            <w:fldChar w:fldCharType="end"/>
          </w:r>
        </w:sdtContent>
      </w:sdt>
      <w:sdt>
        <w:sdtPr>
          <w:rPr>
            <w:lang w:val="en-US"/>
          </w:rPr>
          <w:id w:val="-313879879"/>
          <w:citation/>
        </w:sdtPr>
        <w:sdtEndPr/>
        <w:sdtContent>
          <w:r w:rsidR="001507FB">
            <w:rPr>
              <w:lang w:val="en-US"/>
            </w:rPr>
            <w:fldChar w:fldCharType="begin"/>
          </w:r>
          <w:r w:rsidRPr="006F79B4">
            <w:rPr>
              <w:lang w:val="en-US"/>
            </w:rPr>
            <w:instrText xml:space="preserve"> CITATION Yang20154685 \l 1040 </w:instrText>
          </w:r>
          <w:r w:rsidR="001507FB">
            <w:rPr>
              <w:lang w:val="en-US"/>
            </w:rPr>
            <w:fldChar w:fldCharType="separate"/>
          </w:r>
          <w:r>
            <w:rPr>
              <w:noProof/>
              <w:lang w:val="en-US"/>
            </w:rPr>
            <w:t xml:space="preserve"> </w:t>
          </w:r>
          <w:r w:rsidRPr="00350EF2">
            <w:rPr>
              <w:noProof/>
              <w:lang w:val="en-US"/>
            </w:rPr>
            <w:t>[9]</w:t>
          </w:r>
          <w:r w:rsidR="001507FB">
            <w:rPr>
              <w:lang w:val="en-US"/>
            </w:rPr>
            <w:fldChar w:fldCharType="end"/>
          </w:r>
        </w:sdtContent>
      </w:sdt>
      <w:r>
        <w:rPr>
          <w:lang w:val="en-US"/>
        </w:rPr>
        <w:t xml:space="preserve">, </w:t>
      </w:r>
      <w:r w:rsidR="006C38B0">
        <w:rPr>
          <w:lang w:val="en-US"/>
        </w:rPr>
        <w:t xml:space="preserve">since person identification occurs with high uncertainty and low repeatability, which is the main problem in the forensic context. In order to tackle this critical issue, the research activity focused on the analysis of human perception with the aim </w:t>
      </w:r>
      <w:r w:rsidR="00247C7F">
        <w:rPr>
          <w:lang w:val="en-US"/>
        </w:rPr>
        <w:t>of</w:t>
      </w:r>
      <w:r w:rsidR="006C38B0">
        <w:rPr>
          <w:lang w:val="en-US"/>
        </w:rPr>
        <w:t xml:space="preserve"> describ</w:t>
      </w:r>
      <w:r w:rsidR="00247C7F">
        <w:rPr>
          <w:lang w:val="en-US"/>
        </w:rPr>
        <w:t>ing</w:t>
      </w:r>
      <w:r w:rsidR="006C38B0">
        <w:rPr>
          <w:lang w:val="en-US"/>
        </w:rPr>
        <w:t xml:space="preserve"> mathematically the process</w:t>
      </w:r>
      <w:r w:rsidR="00AA6BA5" w:rsidRPr="00406BF1">
        <w:rPr>
          <w:lang w:val="en-US"/>
        </w:rPr>
        <w:t>es</w:t>
      </w:r>
      <w:r w:rsidR="006C38B0">
        <w:rPr>
          <w:lang w:val="en-US"/>
        </w:rPr>
        <w:t xml:space="preserve"> that lead to the identification of a person </w:t>
      </w:r>
      <w:sdt>
        <w:sdtPr>
          <w:rPr>
            <w:lang w:val="en-US"/>
          </w:rPr>
          <w:id w:val="-1177574285"/>
          <w:citation/>
        </w:sdtPr>
        <w:sdtEndPr/>
        <w:sdtContent>
          <w:r w:rsidR="001507FB">
            <w:rPr>
              <w:lang w:val="en-US"/>
            </w:rPr>
            <w:fldChar w:fldCharType="begin"/>
          </w:r>
          <w:r w:rsidR="006C38B0">
            <w:rPr>
              <w:lang w:val="en-US"/>
            </w:rPr>
            <w:instrText xml:space="preserve"> CITATION Larsen2003509 \l 1040 </w:instrText>
          </w:r>
          <w:r w:rsidR="001507FB">
            <w:rPr>
              <w:lang w:val="en-US"/>
            </w:rPr>
            <w:fldChar w:fldCharType="separate"/>
          </w:r>
          <w:r w:rsidR="006C38B0">
            <w:rPr>
              <w:noProof/>
              <w:lang w:val="en-US"/>
            </w:rPr>
            <w:t>[10]</w:t>
          </w:r>
          <w:r w:rsidR="001507FB">
            <w:rPr>
              <w:lang w:val="en-US"/>
            </w:rPr>
            <w:fldChar w:fldCharType="end"/>
          </w:r>
        </w:sdtContent>
      </w:sdt>
      <w:r w:rsidR="006C38B0">
        <w:rPr>
          <w:lang w:val="en-US"/>
        </w:rPr>
        <w:t xml:space="preserve"> and then to implement in FR algorithm</w:t>
      </w:r>
      <w:r w:rsidR="00247C7F">
        <w:rPr>
          <w:lang w:val="en-US"/>
        </w:rPr>
        <w:t>s</w:t>
      </w:r>
      <w:r w:rsidR="006C38B0">
        <w:rPr>
          <w:lang w:val="en-US"/>
        </w:rPr>
        <w:t xml:space="preserve"> able to </w:t>
      </w:r>
      <w:r w:rsidR="00247C7F">
        <w:rPr>
          <w:lang w:val="en-US"/>
        </w:rPr>
        <w:t>operate in</w:t>
      </w:r>
      <w:r w:rsidR="006C38B0">
        <w:rPr>
          <w:lang w:val="en-US"/>
        </w:rPr>
        <w:t xml:space="preserve"> uncontrolled environment</w:t>
      </w:r>
      <w:r w:rsidR="00247C7F">
        <w:rPr>
          <w:lang w:val="en-US"/>
        </w:rPr>
        <w:t>s</w:t>
      </w:r>
      <w:sdt>
        <w:sdtPr>
          <w:rPr>
            <w:lang w:val="en-US"/>
          </w:rPr>
          <w:id w:val="685019430"/>
          <w:citation/>
        </w:sdtPr>
        <w:sdtEndPr/>
        <w:sdtContent>
          <w:r w:rsidR="001507FB">
            <w:rPr>
              <w:lang w:val="en-US"/>
            </w:rPr>
            <w:fldChar w:fldCharType="begin"/>
          </w:r>
          <w:r w:rsidR="006C38B0">
            <w:rPr>
              <w:lang w:val="en-US"/>
            </w:rPr>
            <w:instrText xml:space="preserve"> CITATION Vidhyalakshmi2016283 \l 1040 </w:instrText>
          </w:r>
          <w:r w:rsidR="001507FB">
            <w:rPr>
              <w:lang w:val="en-US"/>
            </w:rPr>
            <w:fldChar w:fldCharType="separate"/>
          </w:r>
          <w:r w:rsidR="006C38B0">
            <w:rPr>
              <w:noProof/>
              <w:lang w:val="en-US"/>
            </w:rPr>
            <w:t xml:space="preserve"> [11]</w:t>
          </w:r>
          <w:r w:rsidR="001507FB">
            <w:rPr>
              <w:lang w:val="en-US"/>
            </w:rPr>
            <w:fldChar w:fldCharType="end"/>
          </w:r>
        </w:sdtContent>
      </w:sdt>
      <w:r>
        <w:rPr>
          <w:lang w:val="en-US"/>
        </w:rPr>
        <w:t>. The main principle of these algorithms is to focus on the analysis of a set of biometric features rather than on the</w:t>
      </w:r>
      <w:r w:rsidR="005E2440">
        <w:rPr>
          <w:lang w:val="en-US"/>
        </w:rPr>
        <w:t xml:space="preserve"> analysis of the</w:t>
      </w:r>
      <w:r>
        <w:rPr>
          <w:lang w:val="en-US"/>
        </w:rPr>
        <w:t xml:space="preserve"> </w:t>
      </w:r>
      <w:r w:rsidR="005E2440">
        <w:rPr>
          <w:lang w:val="en-US"/>
        </w:rPr>
        <w:t xml:space="preserve">full </w:t>
      </w:r>
      <w:r>
        <w:rPr>
          <w:lang w:val="en-US"/>
        </w:rPr>
        <w:t>3D</w:t>
      </w:r>
      <w:r w:rsidR="005E2440">
        <w:rPr>
          <w:lang w:val="en-US"/>
        </w:rPr>
        <w:t xml:space="preserve"> shape of a face</w:t>
      </w:r>
      <w:r>
        <w:rPr>
          <w:lang w:val="en-US"/>
        </w:rPr>
        <w:t xml:space="preserve">. This is done by </w:t>
      </w:r>
      <w:r>
        <w:rPr>
          <w:lang w:val="en-US"/>
        </w:rPr>
        <w:lastRenderedPageBreak/>
        <w:t>processing the image(s) of a person with suitable feature matching and extraction algorithms</w:t>
      </w:r>
      <w:r w:rsidR="000A1BE8">
        <w:rPr>
          <w:lang w:val="en-US"/>
        </w:rPr>
        <w:t xml:space="preserve"> prior to stereo triangulation</w:t>
      </w:r>
      <w:r>
        <w:rPr>
          <w:lang w:val="en-US"/>
        </w:rPr>
        <w:t>.</w:t>
      </w:r>
    </w:p>
    <w:p w:rsidR="00885A0B" w:rsidRDefault="00885A0B" w:rsidP="00340C7C">
      <w:pPr>
        <w:rPr>
          <w:lang w:val="en-US"/>
        </w:rPr>
      </w:pPr>
      <w:r>
        <w:rPr>
          <w:lang w:val="en-US"/>
        </w:rPr>
        <w:t>T</w:t>
      </w:r>
      <w:r w:rsidR="00F24451">
        <w:rPr>
          <w:lang w:val="en-US"/>
        </w:rPr>
        <w:t xml:space="preserve">he most of the </w:t>
      </w:r>
      <w:r>
        <w:rPr>
          <w:lang w:val="en-US"/>
        </w:rPr>
        <w:t>biometric FR systems proposed in literature are based on the analysis of</w:t>
      </w:r>
      <w:r w:rsidRPr="008756FA">
        <w:rPr>
          <w:lang w:val="en-US"/>
        </w:rPr>
        <w:t xml:space="preserve"> </w:t>
      </w:r>
      <w:r w:rsidR="00CA3589">
        <w:rPr>
          <w:lang w:val="en-US"/>
        </w:rPr>
        <w:t xml:space="preserve">the appearance of </w:t>
      </w:r>
      <w:r w:rsidRPr="008756FA">
        <w:rPr>
          <w:lang w:val="en-US"/>
        </w:rPr>
        <w:t>frontal</w:t>
      </w:r>
      <w:r>
        <w:rPr>
          <w:lang w:val="en-US"/>
        </w:rPr>
        <w:t xml:space="preserve"> </w:t>
      </w:r>
      <w:r w:rsidRPr="008756FA">
        <w:rPr>
          <w:lang w:val="en-US"/>
        </w:rPr>
        <w:t>and non-frontal faces a</w:t>
      </w:r>
      <w:r>
        <w:rPr>
          <w:lang w:val="en-US"/>
        </w:rPr>
        <w:t>cquired in different instant</w:t>
      </w:r>
      <w:r w:rsidR="00AF0CEA">
        <w:rPr>
          <w:lang w:val="en-US"/>
        </w:rPr>
        <w:t>s</w:t>
      </w:r>
      <w:r>
        <w:rPr>
          <w:lang w:val="en-US"/>
        </w:rPr>
        <w:t xml:space="preserve">, without metrological issues </w:t>
      </w:r>
      <w:r w:rsidR="008E7B0B">
        <w:rPr>
          <w:lang w:val="en-US"/>
        </w:rPr>
        <w:t xml:space="preserve">[2], [7], </w:t>
      </w:r>
      <w:sdt>
        <w:sdtPr>
          <w:rPr>
            <w:lang w:val="en-US"/>
          </w:rPr>
          <w:id w:val="-1239708098"/>
          <w:citation/>
        </w:sdtPr>
        <w:sdtEndPr/>
        <w:sdtContent>
          <w:r w:rsidR="001507FB">
            <w:rPr>
              <w:lang w:val="en-US"/>
            </w:rPr>
            <w:fldChar w:fldCharType="begin"/>
          </w:r>
          <w:r w:rsidRPr="00DF1536">
            <w:rPr>
              <w:lang w:val="en-US"/>
            </w:rPr>
            <w:instrText xml:space="preserve"> CITATION Woehler2012 \l 1040 </w:instrText>
          </w:r>
          <w:r w:rsidR="001507FB">
            <w:rPr>
              <w:lang w:val="en-US"/>
            </w:rPr>
            <w:fldChar w:fldCharType="separate"/>
          </w:r>
          <w:r w:rsidRPr="00350EF2">
            <w:rPr>
              <w:noProof/>
              <w:lang w:val="en-US"/>
            </w:rPr>
            <w:t>[12]</w:t>
          </w:r>
          <w:r w:rsidR="001507FB">
            <w:rPr>
              <w:lang w:val="en-US"/>
            </w:rPr>
            <w:fldChar w:fldCharType="end"/>
          </w:r>
        </w:sdtContent>
      </w:sdt>
      <w:r>
        <w:rPr>
          <w:lang w:val="en-US"/>
        </w:rPr>
        <w:t>. Therefore, it is not possible for those systems to deal with pose variation or the natural variation of face expression. Conversely, the authors proposed a system that provides a fusion between the point-cloud 3D reconstruction and the pure image feature analysis by using a stereoscopic vision rig</w:t>
      </w:r>
      <w:r w:rsidR="008E7B0B">
        <w:rPr>
          <w:lang w:val="en-US"/>
        </w:rPr>
        <w:t xml:space="preserve"> </w:t>
      </w:r>
      <w:sdt>
        <w:sdtPr>
          <w:rPr>
            <w:lang w:val="en-US"/>
          </w:rPr>
          <w:id w:val="1463696013"/>
          <w:citation/>
        </w:sdtPr>
        <w:sdtEndPr/>
        <w:sdtContent>
          <w:r w:rsidR="001507FB">
            <w:rPr>
              <w:lang w:val="en-US"/>
            </w:rPr>
            <w:fldChar w:fldCharType="begin"/>
          </w:r>
          <w:r w:rsidR="008E7B0B" w:rsidRPr="00C17A19">
            <w:rPr>
              <w:lang w:val="en-US"/>
            </w:rPr>
            <w:instrText xml:space="preserve"> CITATION Zappa2014296 \l 1040 </w:instrText>
          </w:r>
          <w:r w:rsidR="001507FB">
            <w:rPr>
              <w:lang w:val="en-US"/>
            </w:rPr>
            <w:fldChar w:fldCharType="separate"/>
          </w:r>
          <w:r w:rsidR="008E7B0B" w:rsidRPr="00350EF2">
            <w:rPr>
              <w:noProof/>
              <w:lang w:val="en-US"/>
            </w:rPr>
            <w:t>[13]</w:t>
          </w:r>
          <w:r w:rsidR="001507FB">
            <w:rPr>
              <w:lang w:val="en-US"/>
            </w:rPr>
            <w:fldChar w:fldCharType="end"/>
          </w:r>
        </w:sdtContent>
      </w:sdt>
      <w:r w:rsidR="008E7B0B">
        <w:rPr>
          <w:lang w:val="en-US"/>
        </w:rPr>
        <w:t>,</w:t>
      </w:r>
      <w:sdt>
        <w:sdtPr>
          <w:rPr>
            <w:lang w:val="en-US"/>
          </w:rPr>
          <w:id w:val="-1387335948"/>
          <w:citation/>
        </w:sdtPr>
        <w:sdtEndPr/>
        <w:sdtContent>
          <w:r w:rsidR="001507FB">
            <w:rPr>
              <w:lang w:val="en-US"/>
            </w:rPr>
            <w:fldChar w:fldCharType="begin"/>
          </w:r>
          <w:r w:rsidR="008E7B0B" w:rsidRPr="00C17A19">
            <w:rPr>
              <w:lang w:val="en-US"/>
            </w:rPr>
            <w:instrText xml:space="preserve"> CITATION Betta20131008 \l 1040 </w:instrText>
          </w:r>
          <w:r w:rsidR="001507FB">
            <w:rPr>
              <w:lang w:val="en-US"/>
            </w:rPr>
            <w:fldChar w:fldCharType="separate"/>
          </w:r>
          <w:r w:rsidR="008E7B0B">
            <w:rPr>
              <w:noProof/>
              <w:lang w:val="en-US"/>
            </w:rPr>
            <w:t xml:space="preserve"> </w:t>
          </w:r>
          <w:r w:rsidR="008E7B0B" w:rsidRPr="00350EF2">
            <w:rPr>
              <w:noProof/>
              <w:lang w:val="en-US"/>
            </w:rPr>
            <w:t>[14]</w:t>
          </w:r>
          <w:r w:rsidR="001507FB">
            <w:rPr>
              <w:lang w:val="en-US"/>
            </w:rPr>
            <w:fldChar w:fldCharType="end"/>
          </w:r>
        </w:sdtContent>
      </w:sdt>
      <w:r>
        <w:rPr>
          <w:lang w:val="en-US"/>
        </w:rPr>
        <w:t xml:space="preserve">. The stereoscopic setup acquires </w:t>
      </w:r>
      <w:r w:rsidRPr="00724D12">
        <w:rPr>
          <w:lang w:val="en-US"/>
        </w:rPr>
        <w:t>synchronously from</w:t>
      </w:r>
      <w:r>
        <w:rPr>
          <w:lang w:val="en-US"/>
        </w:rPr>
        <w:t xml:space="preserve"> several</w:t>
      </w:r>
      <w:r w:rsidRPr="00724D12">
        <w:rPr>
          <w:lang w:val="en-US"/>
        </w:rPr>
        <w:t xml:space="preserve"> different</w:t>
      </w:r>
      <w:r>
        <w:rPr>
          <w:lang w:val="en-US"/>
        </w:rPr>
        <w:t xml:space="preserve"> </w:t>
      </w:r>
      <w:r w:rsidRPr="00724D12">
        <w:rPr>
          <w:lang w:val="en-US"/>
        </w:rPr>
        <w:t>calibrated cameras</w:t>
      </w:r>
      <w:r>
        <w:rPr>
          <w:lang w:val="en-US"/>
        </w:rPr>
        <w:t xml:space="preserve"> the images of a person’s face, so that it is possible to triangulate the feature points and express the biometric characteristics in the 3D space</w:t>
      </w:r>
      <w:r w:rsidR="007D3C49">
        <w:rPr>
          <w:lang w:val="en-US"/>
        </w:rPr>
        <w:t xml:space="preserve"> using couples of cameras grabbing the face from different orientation</w:t>
      </w:r>
      <w:r>
        <w:rPr>
          <w:lang w:val="en-US"/>
        </w:rPr>
        <w:t xml:space="preserve">. </w:t>
      </w:r>
      <w:r w:rsidR="007D3C49">
        <w:rPr>
          <w:lang w:val="en-US"/>
        </w:rPr>
        <w:t>Using different couples of synchronized stereo cameras</w:t>
      </w:r>
      <w:r>
        <w:rPr>
          <w:lang w:val="en-US"/>
        </w:rPr>
        <w:t>, it is possible to evaluate the effect of the pose variability without the interaction of face expression variation</w:t>
      </w:r>
      <w:r w:rsidR="007D3C49">
        <w:rPr>
          <w:lang w:val="en-US"/>
        </w:rPr>
        <w:t>,</w:t>
      </w:r>
      <w:r>
        <w:rPr>
          <w:lang w:val="en-US"/>
        </w:rPr>
        <w:t xml:space="preserve"> since images are acquired in synchronous from stereo pairs having different orientations towards the face.</w:t>
      </w:r>
    </w:p>
    <w:p w:rsidR="00885A0B" w:rsidRDefault="00885A0B" w:rsidP="00340C7C">
      <w:pPr>
        <w:rPr>
          <w:lang w:val="en-US"/>
        </w:rPr>
      </w:pPr>
      <w:r>
        <w:rPr>
          <w:lang w:val="en-US"/>
        </w:rPr>
        <w:t>In any case, the process of image formation is yet complex and stochastic, so that the generic image of the face is affected by an uncertainty contribute that propagates throughout all the processing stages. In addition, the final classification result is uncertain, up to a point that it may be impossible to find a perfect matching between images of the same person acquired in different moments</w:t>
      </w:r>
      <w:sdt>
        <w:sdtPr>
          <w:rPr>
            <w:lang w:val="en-US"/>
          </w:rPr>
          <w:id w:val="-338003439"/>
          <w:citation/>
        </w:sdtPr>
        <w:sdtEndPr/>
        <w:sdtContent>
          <w:r w:rsidR="001507FB">
            <w:rPr>
              <w:lang w:val="en-US"/>
            </w:rPr>
            <w:fldChar w:fldCharType="begin"/>
          </w:r>
          <w:r w:rsidRPr="003364CC">
            <w:rPr>
              <w:lang w:val="en-US"/>
            </w:rPr>
            <w:instrText xml:space="preserve"> CITATION Vidhyalakshmi2016283 \l 1040 </w:instrText>
          </w:r>
          <w:r w:rsidR="001507FB">
            <w:rPr>
              <w:lang w:val="en-US"/>
            </w:rPr>
            <w:fldChar w:fldCharType="separate"/>
          </w:r>
          <w:r>
            <w:rPr>
              <w:noProof/>
              <w:lang w:val="en-US"/>
            </w:rPr>
            <w:t xml:space="preserve"> </w:t>
          </w:r>
          <w:r w:rsidRPr="00350EF2">
            <w:rPr>
              <w:noProof/>
              <w:lang w:val="en-US"/>
            </w:rPr>
            <w:t>[11]</w:t>
          </w:r>
          <w:r w:rsidR="001507FB">
            <w:rPr>
              <w:lang w:val="en-US"/>
            </w:rPr>
            <w:fldChar w:fldCharType="end"/>
          </w:r>
        </w:sdtContent>
      </w:sdt>
      <w:r>
        <w:rPr>
          <w:lang w:val="en-US"/>
        </w:rPr>
        <w:t xml:space="preserve">. Hence, there is a clear risk in </w:t>
      </w:r>
      <w:r>
        <w:rPr>
          <w:lang w:val="en-US"/>
        </w:rPr>
        <w:lastRenderedPageBreak/>
        <w:t>accepting the generic classification results without a proper analysis of the uncertainty</w:t>
      </w:r>
      <w:sdt>
        <w:sdtPr>
          <w:rPr>
            <w:lang w:val="en-US"/>
          </w:rPr>
          <w:id w:val="-941678181"/>
          <w:citation/>
        </w:sdtPr>
        <w:sdtEndPr/>
        <w:sdtContent>
          <w:r w:rsidR="001507FB">
            <w:rPr>
              <w:lang w:val="en-US"/>
            </w:rPr>
            <w:fldChar w:fldCharType="begin"/>
          </w:r>
          <w:r w:rsidRPr="004758EC">
            <w:rPr>
              <w:lang w:val="en-US"/>
            </w:rPr>
            <w:instrText xml:space="preserve"> CITATION WhiteDunnSchmidEtAl2015 \l 1040 </w:instrText>
          </w:r>
          <w:r w:rsidR="001507FB">
            <w:rPr>
              <w:lang w:val="en-US"/>
            </w:rPr>
            <w:fldChar w:fldCharType="separate"/>
          </w:r>
          <w:r>
            <w:rPr>
              <w:noProof/>
              <w:lang w:val="en-US"/>
            </w:rPr>
            <w:t xml:space="preserve"> </w:t>
          </w:r>
          <w:r w:rsidRPr="00350EF2">
            <w:rPr>
              <w:noProof/>
              <w:lang w:val="en-US"/>
            </w:rPr>
            <w:t>[15]</w:t>
          </w:r>
          <w:r w:rsidR="001507FB">
            <w:rPr>
              <w:lang w:val="en-US"/>
            </w:rPr>
            <w:fldChar w:fldCharType="end"/>
          </w:r>
        </w:sdtContent>
      </w:sdt>
      <w:r w:rsidR="00AB6340">
        <w:rPr>
          <w:lang w:val="en-US"/>
        </w:rPr>
        <w:t>,</w:t>
      </w:r>
      <w:sdt>
        <w:sdtPr>
          <w:rPr>
            <w:lang w:val="en-US"/>
          </w:rPr>
          <w:id w:val="185719786"/>
          <w:citation/>
        </w:sdtPr>
        <w:sdtEndPr/>
        <w:sdtContent>
          <w:r w:rsidR="001507FB">
            <w:rPr>
              <w:lang w:val="en-US"/>
            </w:rPr>
            <w:fldChar w:fldCharType="begin"/>
          </w:r>
          <w:r w:rsidRPr="003364CC">
            <w:rPr>
              <w:lang w:val="en-US"/>
            </w:rPr>
            <w:instrText xml:space="preserve"> CITATION art:bundesamt \l 1040 </w:instrText>
          </w:r>
          <w:r w:rsidR="001507FB">
            <w:rPr>
              <w:lang w:val="en-US"/>
            </w:rPr>
            <w:fldChar w:fldCharType="separate"/>
          </w:r>
          <w:r>
            <w:rPr>
              <w:noProof/>
              <w:lang w:val="en-US"/>
            </w:rPr>
            <w:t xml:space="preserve"> </w:t>
          </w:r>
          <w:r w:rsidRPr="00350EF2">
            <w:rPr>
              <w:noProof/>
              <w:lang w:val="en-US"/>
            </w:rPr>
            <w:t>[16]</w:t>
          </w:r>
          <w:r w:rsidR="001507FB">
            <w:rPr>
              <w:lang w:val="en-US"/>
            </w:rPr>
            <w:fldChar w:fldCharType="end"/>
          </w:r>
        </w:sdtContent>
      </w:sdt>
      <w:r>
        <w:rPr>
          <w:lang w:val="en-US"/>
        </w:rPr>
        <w:t>.</w:t>
      </w:r>
    </w:p>
    <w:p w:rsidR="0014626E" w:rsidRDefault="0014626E" w:rsidP="0014626E">
      <w:pPr>
        <w:rPr>
          <w:lang w:val="en-US"/>
        </w:rPr>
      </w:pPr>
      <w:r>
        <w:rPr>
          <w:lang w:val="en-US"/>
        </w:rPr>
        <w:t>In this context, the scientific literature proposes a good variety of approaches in order to limit or reduce the risk of an incorrect classification by the formulation of a priori uncertainty models</w:t>
      </w:r>
      <w:r w:rsidR="00AB6340">
        <w:rPr>
          <w:lang w:val="en-US"/>
        </w:rPr>
        <w:t xml:space="preserve"> </w:t>
      </w:r>
      <w:sdt>
        <w:sdtPr>
          <w:rPr>
            <w:lang w:val="en-US"/>
          </w:rPr>
          <w:id w:val="194284249"/>
          <w:citation/>
        </w:sdtPr>
        <w:sdtEndPr/>
        <w:sdtContent>
          <w:r w:rsidR="001507FB">
            <w:rPr>
              <w:lang w:val="en-US"/>
            </w:rPr>
            <w:fldChar w:fldCharType="begin"/>
          </w:r>
          <w:r w:rsidR="00B02EA9">
            <w:rPr>
              <w:lang w:val="en-US"/>
            </w:rPr>
            <w:instrText xml:space="preserve">CITATION Yadav2015733 \l 1040 </w:instrText>
          </w:r>
          <w:r w:rsidR="001507FB">
            <w:rPr>
              <w:lang w:val="en-US"/>
            </w:rPr>
            <w:fldChar w:fldCharType="separate"/>
          </w:r>
          <w:r w:rsidR="00B02EA9" w:rsidRPr="00B02EA9">
            <w:rPr>
              <w:noProof/>
              <w:lang w:val="en-US"/>
            </w:rPr>
            <w:t>(Yadav &amp; Bhattacharya, 2015)</w:t>
          </w:r>
          <w:r w:rsidR="001507FB">
            <w:rPr>
              <w:lang w:val="en-US"/>
            </w:rPr>
            <w:fldChar w:fldCharType="end"/>
          </w:r>
        </w:sdtContent>
      </w:sdt>
      <w:r w:rsidR="00AB6340">
        <w:rPr>
          <w:lang w:val="en-US"/>
        </w:rPr>
        <w:t xml:space="preserve">, </w:t>
      </w:r>
      <w:sdt>
        <w:sdtPr>
          <w:rPr>
            <w:lang w:val="en-US"/>
          </w:rPr>
          <w:id w:val="1905178932"/>
          <w:citation/>
        </w:sdtPr>
        <w:sdtEndPr/>
        <w:sdtContent>
          <w:r w:rsidR="001507FB">
            <w:rPr>
              <w:lang w:val="en-US"/>
            </w:rPr>
            <w:fldChar w:fldCharType="begin"/>
          </w:r>
          <w:r w:rsidR="00AB6340" w:rsidRPr="003364CC">
            <w:rPr>
              <w:lang w:val="en-US"/>
            </w:rPr>
            <w:instrText xml:space="preserve"> CITATION Haghighat201623 \l 1040 </w:instrText>
          </w:r>
          <w:r w:rsidR="001507FB">
            <w:rPr>
              <w:lang w:val="en-US"/>
            </w:rPr>
            <w:fldChar w:fldCharType="separate"/>
          </w:r>
          <w:r w:rsidR="00AB6340">
            <w:rPr>
              <w:lang w:val="en-US"/>
            </w:rPr>
            <w:t xml:space="preserve"> </w:t>
          </w:r>
          <w:r w:rsidR="00AB6340" w:rsidRPr="00350EF2">
            <w:rPr>
              <w:lang w:val="en-US"/>
            </w:rPr>
            <w:t>[8]</w:t>
          </w:r>
          <w:r w:rsidR="001507FB">
            <w:rPr>
              <w:lang w:val="en-US"/>
            </w:rPr>
            <w:fldChar w:fldCharType="end"/>
          </w:r>
        </w:sdtContent>
      </w:sdt>
      <w:r w:rsidR="00AB6340">
        <w:rPr>
          <w:lang w:val="en-US"/>
        </w:rPr>
        <w:t xml:space="preserve">, </w:t>
      </w:r>
      <w:sdt>
        <w:sdtPr>
          <w:rPr>
            <w:lang w:val="en-US"/>
          </w:rPr>
          <w:id w:val="-492111898"/>
          <w:citation/>
        </w:sdtPr>
        <w:sdtEndPr/>
        <w:sdtContent>
          <w:r w:rsidR="001507FB">
            <w:rPr>
              <w:lang w:val="en-US"/>
            </w:rPr>
            <w:fldChar w:fldCharType="begin"/>
          </w:r>
          <w:r w:rsidRPr="003364CC">
            <w:rPr>
              <w:lang w:val="en-US"/>
            </w:rPr>
            <w:instrText xml:space="preserve"> CITATION De-la-Torre2015741 \l 1040 </w:instrText>
          </w:r>
          <w:r w:rsidR="001507FB">
            <w:rPr>
              <w:lang w:val="en-US"/>
            </w:rPr>
            <w:fldChar w:fldCharType="separate"/>
          </w:r>
          <w:r>
            <w:rPr>
              <w:lang w:val="en-US"/>
            </w:rPr>
            <w:t xml:space="preserve"> </w:t>
          </w:r>
          <w:r w:rsidRPr="00350EF2">
            <w:rPr>
              <w:lang w:val="en-US"/>
            </w:rPr>
            <w:t>[17]</w:t>
          </w:r>
          <w:r w:rsidR="001507FB">
            <w:rPr>
              <w:lang w:val="en-US"/>
            </w:rPr>
            <w:fldChar w:fldCharType="end"/>
          </w:r>
        </w:sdtContent>
      </w:sdt>
      <w:r w:rsidR="00AB6340">
        <w:rPr>
          <w:lang w:val="en-US"/>
        </w:rPr>
        <w:t>,</w:t>
      </w:r>
      <w:sdt>
        <w:sdtPr>
          <w:rPr>
            <w:lang w:val="en-US"/>
          </w:rPr>
          <w:id w:val="1405493304"/>
          <w:citation/>
        </w:sdtPr>
        <w:sdtEndPr/>
        <w:sdtContent>
          <w:r w:rsidR="001507FB">
            <w:rPr>
              <w:lang w:val="en-US"/>
            </w:rPr>
            <w:fldChar w:fldCharType="begin"/>
          </w:r>
          <w:r w:rsidRPr="003364CC">
            <w:rPr>
              <w:lang w:val="en-US"/>
            </w:rPr>
            <w:instrText xml:space="preserve"> CITATION Punnappurath20152067 \l 1040 </w:instrText>
          </w:r>
          <w:r w:rsidR="001507FB">
            <w:rPr>
              <w:lang w:val="en-US"/>
            </w:rPr>
            <w:fldChar w:fldCharType="separate"/>
          </w:r>
          <w:r>
            <w:rPr>
              <w:lang w:val="en-US"/>
            </w:rPr>
            <w:t xml:space="preserve"> </w:t>
          </w:r>
          <w:r w:rsidRPr="00350EF2">
            <w:rPr>
              <w:lang w:val="en-US"/>
            </w:rPr>
            <w:t>[18]</w:t>
          </w:r>
          <w:r w:rsidR="001507FB">
            <w:rPr>
              <w:lang w:val="en-US"/>
            </w:rPr>
            <w:fldChar w:fldCharType="end"/>
          </w:r>
        </w:sdtContent>
      </w:sdt>
      <w:r w:rsidR="00AB6340">
        <w:rPr>
          <w:lang w:val="en-US"/>
        </w:rPr>
        <w:t>,</w:t>
      </w:r>
      <w:sdt>
        <w:sdtPr>
          <w:rPr>
            <w:lang w:val="en-US"/>
          </w:rPr>
          <w:id w:val="909037283"/>
          <w:citation/>
        </w:sdtPr>
        <w:sdtEndPr/>
        <w:sdtContent>
          <w:r w:rsidR="001507FB">
            <w:rPr>
              <w:lang w:val="en-US"/>
            </w:rPr>
            <w:fldChar w:fldCharType="begin"/>
          </w:r>
          <w:r w:rsidRPr="003364CC">
            <w:rPr>
              <w:lang w:val="en-US"/>
            </w:rPr>
            <w:instrText xml:space="preserve"> CITATION Chou20161 \l 1040 </w:instrText>
          </w:r>
          <w:r w:rsidR="001507FB">
            <w:rPr>
              <w:lang w:val="en-US"/>
            </w:rPr>
            <w:fldChar w:fldCharType="separate"/>
          </w:r>
          <w:r>
            <w:rPr>
              <w:lang w:val="en-US"/>
            </w:rPr>
            <w:t xml:space="preserve"> </w:t>
          </w:r>
          <w:r w:rsidRPr="00350EF2">
            <w:rPr>
              <w:lang w:val="en-US"/>
            </w:rPr>
            <w:t>[19]</w:t>
          </w:r>
          <w:r w:rsidR="001507FB">
            <w:rPr>
              <w:lang w:val="en-US"/>
            </w:rPr>
            <w:fldChar w:fldCharType="end"/>
          </w:r>
        </w:sdtContent>
      </w:sdt>
      <w:r w:rsidR="00AB6340">
        <w:rPr>
          <w:lang w:val="en-US"/>
        </w:rPr>
        <w:t>,</w:t>
      </w:r>
      <w:sdt>
        <w:sdtPr>
          <w:rPr>
            <w:lang w:val="en-US"/>
          </w:rPr>
          <w:id w:val="-885264138"/>
          <w:citation/>
        </w:sdtPr>
        <w:sdtEndPr/>
        <w:sdtContent>
          <w:r w:rsidR="001507FB">
            <w:rPr>
              <w:lang w:val="en-US"/>
            </w:rPr>
            <w:fldChar w:fldCharType="begin"/>
          </w:r>
          <w:r w:rsidRPr="003364CC">
            <w:rPr>
              <w:lang w:val="en-US"/>
            </w:rPr>
            <w:instrText xml:space="preserve"> CITATION Fathi201665 \l 1040 </w:instrText>
          </w:r>
          <w:r w:rsidR="001507FB">
            <w:rPr>
              <w:lang w:val="en-US"/>
            </w:rPr>
            <w:fldChar w:fldCharType="separate"/>
          </w:r>
          <w:r>
            <w:rPr>
              <w:lang w:val="en-US"/>
            </w:rPr>
            <w:t xml:space="preserve"> </w:t>
          </w:r>
          <w:r w:rsidRPr="00350EF2">
            <w:rPr>
              <w:lang w:val="en-US"/>
            </w:rPr>
            <w:t>[20]</w:t>
          </w:r>
          <w:r w:rsidR="001507FB">
            <w:rPr>
              <w:lang w:val="en-US"/>
            </w:rPr>
            <w:fldChar w:fldCharType="end"/>
          </w:r>
        </w:sdtContent>
      </w:sdt>
      <w:r>
        <w:rPr>
          <w:lang w:val="en-US"/>
        </w:rPr>
        <w:t xml:space="preserve">. In this way, given a set of uncertainty sources, it is possible to solve the problem in a </w:t>
      </w:r>
      <w:proofErr w:type="spellStart"/>
      <w:r>
        <w:rPr>
          <w:lang w:val="en-US"/>
        </w:rPr>
        <w:t>Bayesan</w:t>
      </w:r>
      <w:proofErr w:type="spellEnd"/>
      <w:r>
        <w:rPr>
          <w:lang w:val="en-US"/>
        </w:rPr>
        <w:t xml:space="preserve"> framework so that the most probable matching can be computed. However, these approaches have a limit since they can deal only with the supposed uncertainty sources, wh</w:t>
      </w:r>
      <w:r w:rsidR="00242C2C">
        <w:rPr>
          <w:lang w:val="en-US"/>
        </w:rPr>
        <w:t>ereas</w:t>
      </w:r>
      <w:r>
        <w:rPr>
          <w:lang w:val="en-US"/>
        </w:rPr>
        <w:t xml:space="preserve"> the actual image can be characterized by other sources of uncertainty, which </w:t>
      </w:r>
      <w:r w:rsidR="00242C2C">
        <w:rPr>
          <w:lang w:val="en-US"/>
        </w:rPr>
        <w:t>could be</w:t>
      </w:r>
      <w:r>
        <w:rPr>
          <w:lang w:val="en-US"/>
        </w:rPr>
        <w:t xml:space="preserve"> not included in the analysis model. This situation brings to a general overestimation or underestimation of uncertainty. Nonetheless, uncertainty propagation is not performed in the way advised by the ISO-GUM standard.</w:t>
      </w:r>
    </w:p>
    <w:p w:rsidR="0014626E" w:rsidRPr="0014626E" w:rsidRDefault="0014626E" w:rsidP="0014626E">
      <w:pPr>
        <w:rPr>
          <w:lang w:val="en-US"/>
        </w:rPr>
      </w:pPr>
      <w:r>
        <w:rPr>
          <w:lang w:val="en-US"/>
        </w:rPr>
        <w:t xml:space="preserve">In addition, the evaluation of the performance of FR systems is still an open problem. Typically, this process relies on the estimation of the recognition reliability from a given database of biometric images. Furthermore, recognition reliability is judged with the help of synthetic indexes that express the probability of having a false positive or a false negative </w:t>
      </w:r>
      <w:sdt>
        <w:sdtPr>
          <w:rPr>
            <w:lang w:val="en-US"/>
          </w:rPr>
          <w:id w:val="-1220512627"/>
          <w:citation/>
        </w:sdtPr>
        <w:sdtEndPr/>
        <w:sdtContent>
          <w:r w:rsidR="001507FB">
            <w:rPr>
              <w:lang w:val="en-US"/>
            </w:rPr>
            <w:fldChar w:fldCharType="begin"/>
          </w:r>
          <w:r w:rsidRPr="003364CC">
            <w:rPr>
              <w:lang w:val="en-US"/>
            </w:rPr>
            <w:instrText xml:space="preserve"> CITATION art:bundesamt \l 1040 </w:instrText>
          </w:r>
          <w:r w:rsidR="001507FB">
            <w:rPr>
              <w:lang w:val="en-US"/>
            </w:rPr>
            <w:fldChar w:fldCharType="separate"/>
          </w:r>
          <w:r w:rsidRPr="00350EF2">
            <w:rPr>
              <w:lang w:val="en-US"/>
            </w:rPr>
            <w:t>[16]</w:t>
          </w:r>
          <w:r w:rsidR="001507FB">
            <w:rPr>
              <w:lang w:val="en-US"/>
            </w:rPr>
            <w:fldChar w:fldCharType="end"/>
          </w:r>
        </w:sdtContent>
      </w:sdt>
      <w:r w:rsidR="00AB6340">
        <w:rPr>
          <w:lang w:val="en-US"/>
        </w:rPr>
        <w:t>,</w:t>
      </w:r>
      <w:sdt>
        <w:sdtPr>
          <w:rPr>
            <w:lang w:val="en-US"/>
          </w:rPr>
          <w:id w:val="-719895711"/>
          <w:citation/>
        </w:sdtPr>
        <w:sdtEndPr/>
        <w:sdtContent>
          <w:r w:rsidR="001507FB">
            <w:rPr>
              <w:lang w:val="en-US"/>
            </w:rPr>
            <w:fldChar w:fldCharType="begin"/>
          </w:r>
          <w:r w:rsidRPr="003364CC">
            <w:rPr>
              <w:lang w:val="en-US"/>
            </w:rPr>
            <w:instrText xml:space="preserve"> CITATION Rizvi1998833 \l 1040 </w:instrText>
          </w:r>
          <w:r w:rsidR="001507FB">
            <w:rPr>
              <w:lang w:val="en-US"/>
            </w:rPr>
            <w:fldChar w:fldCharType="separate"/>
          </w:r>
          <w:r>
            <w:rPr>
              <w:lang w:val="en-US"/>
            </w:rPr>
            <w:t xml:space="preserve"> </w:t>
          </w:r>
          <w:r w:rsidRPr="00350EF2">
            <w:rPr>
              <w:lang w:val="en-US"/>
            </w:rPr>
            <w:t>[21]</w:t>
          </w:r>
          <w:r w:rsidR="001507FB">
            <w:rPr>
              <w:lang w:val="en-US"/>
            </w:rPr>
            <w:fldChar w:fldCharType="end"/>
          </w:r>
        </w:sdtContent>
      </w:sdt>
      <w:r w:rsidR="00AB6340">
        <w:rPr>
          <w:lang w:val="en-US"/>
        </w:rPr>
        <w:t>,</w:t>
      </w:r>
      <w:sdt>
        <w:sdtPr>
          <w:rPr>
            <w:lang w:val="en-US"/>
          </w:rPr>
          <w:id w:val="495080772"/>
          <w:citation/>
        </w:sdtPr>
        <w:sdtEndPr/>
        <w:sdtContent>
          <w:r w:rsidR="001507FB">
            <w:rPr>
              <w:lang w:val="en-US"/>
            </w:rPr>
            <w:fldChar w:fldCharType="begin"/>
          </w:r>
          <w:r w:rsidRPr="003364CC">
            <w:rPr>
              <w:lang w:val="en-US"/>
            </w:rPr>
            <w:instrText xml:space="preserve"> CITATION Wang2007665 \l 1040 </w:instrText>
          </w:r>
          <w:r w:rsidR="001507FB">
            <w:rPr>
              <w:lang w:val="en-US"/>
            </w:rPr>
            <w:fldChar w:fldCharType="separate"/>
          </w:r>
          <w:r>
            <w:rPr>
              <w:lang w:val="en-US"/>
            </w:rPr>
            <w:t xml:space="preserve"> </w:t>
          </w:r>
          <w:r w:rsidRPr="00350EF2">
            <w:rPr>
              <w:lang w:val="en-US"/>
            </w:rPr>
            <w:t>[22]</w:t>
          </w:r>
          <w:r w:rsidR="001507FB">
            <w:rPr>
              <w:lang w:val="en-US"/>
            </w:rPr>
            <w:fldChar w:fldCharType="end"/>
          </w:r>
        </w:sdtContent>
      </w:sdt>
      <w:r>
        <w:rPr>
          <w:lang w:val="en-US"/>
        </w:rPr>
        <w:t xml:space="preserve">. If perfectly run, this procedure is able to estimate the performance only for a given set of faces, thus it is hard to estimate the inference of such a result in the generic case. Oppositely, the authors proposed in previous papers a metrological approach to the problem of characterizing FR systems </w:t>
      </w:r>
      <w:sdt>
        <w:sdtPr>
          <w:rPr>
            <w:lang w:val="en-US"/>
          </w:rPr>
          <w:id w:val="162976507"/>
          <w:citation/>
        </w:sdtPr>
        <w:sdtEndPr/>
        <w:sdtContent>
          <w:r w:rsidR="001507FB">
            <w:rPr>
              <w:lang w:val="en-US"/>
            </w:rPr>
            <w:fldChar w:fldCharType="begin"/>
          </w:r>
          <w:r w:rsidRPr="00856501">
            <w:rPr>
              <w:lang w:val="en-US"/>
            </w:rPr>
            <w:instrText xml:space="preserve"> CITATION Betta20131008 \l 1040 </w:instrText>
          </w:r>
          <w:r w:rsidR="001507FB">
            <w:rPr>
              <w:lang w:val="en-US"/>
            </w:rPr>
            <w:fldChar w:fldCharType="separate"/>
          </w:r>
          <w:r w:rsidRPr="00350EF2">
            <w:rPr>
              <w:lang w:val="en-US"/>
            </w:rPr>
            <w:t>[14]</w:t>
          </w:r>
          <w:r w:rsidR="001507FB">
            <w:rPr>
              <w:lang w:val="en-US"/>
            </w:rPr>
            <w:fldChar w:fldCharType="end"/>
          </w:r>
        </w:sdtContent>
      </w:sdt>
      <w:r w:rsidR="00AB6340">
        <w:rPr>
          <w:lang w:val="en-US"/>
        </w:rPr>
        <w:t>,</w:t>
      </w:r>
      <w:sdt>
        <w:sdtPr>
          <w:rPr>
            <w:lang w:val="en-US"/>
          </w:rPr>
          <w:id w:val="491463970"/>
          <w:citation/>
        </w:sdtPr>
        <w:sdtEndPr/>
        <w:sdtContent>
          <w:r w:rsidR="001507FB">
            <w:rPr>
              <w:lang w:val="en-US"/>
            </w:rPr>
            <w:fldChar w:fldCharType="begin"/>
          </w:r>
          <w:r w:rsidRPr="00856501">
            <w:rPr>
              <w:lang w:val="en-US"/>
            </w:rPr>
            <w:instrText xml:space="preserve"> CITATION Betta2014412 \l 1040 </w:instrText>
          </w:r>
          <w:r w:rsidR="001507FB">
            <w:rPr>
              <w:lang w:val="en-US"/>
            </w:rPr>
            <w:fldChar w:fldCharType="separate"/>
          </w:r>
          <w:r>
            <w:rPr>
              <w:lang w:val="en-US"/>
            </w:rPr>
            <w:t xml:space="preserve"> </w:t>
          </w:r>
          <w:r w:rsidRPr="00350EF2">
            <w:rPr>
              <w:lang w:val="en-US"/>
            </w:rPr>
            <w:t>[23]</w:t>
          </w:r>
          <w:r w:rsidR="001507FB">
            <w:rPr>
              <w:lang w:val="en-US"/>
            </w:rPr>
            <w:fldChar w:fldCharType="end"/>
          </w:r>
        </w:sdtContent>
      </w:sdt>
      <w:r>
        <w:rPr>
          <w:lang w:val="en-US"/>
        </w:rPr>
        <w:t>. This has been done by analyzing the physical relations between the uncertainty in the final classification result and the uncertainty of input influence quantities</w:t>
      </w:r>
      <w:sdt>
        <w:sdtPr>
          <w:rPr>
            <w:lang w:val="en-US"/>
          </w:rPr>
          <w:id w:val="-1437587493"/>
          <w:citation/>
        </w:sdtPr>
        <w:sdtEndPr/>
        <w:sdtContent>
          <w:r w:rsidR="001507FB">
            <w:rPr>
              <w:lang w:val="en-US"/>
            </w:rPr>
            <w:fldChar w:fldCharType="begin"/>
          </w:r>
          <w:r w:rsidRPr="00476F71">
            <w:rPr>
              <w:lang w:val="en-US"/>
            </w:rPr>
            <w:instrText xml:space="preserve"> CITATION Betta2015 \l 1040 </w:instrText>
          </w:r>
          <w:r w:rsidR="001507FB">
            <w:rPr>
              <w:lang w:val="en-US"/>
            </w:rPr>
            <w:fldChar w:fldCharType="separate"/>
          </w:r>
          <w:r>
            <w:rPr>
              <w:lang w:val="en-US"/>
            </w:rPr>
            <w:t xml:space="preserve"> </w:t>
          </w:r>
          <w:r w:rsidRPr="00350EF2">
            <w:rPr>
              <w:lang w:val="en-US"/>
            </w:rPr>
            <w:t>[24]</w:t>
          </w:r>
          <w:r w:rsidR="001507FB">
            <w:rPr>
              <w:lang w:val="en-US"/>
            </w:rPr>
            <w:fldChar w:fldCharType="end"/>
          </w:r>
        </w:sdtContent>
      </w:sdt>
      <w:r>
        <w:rPr>
          <w:lang w:val="en-US"/>
        </w:rPr>
        <w:t xml:space="preserve">. The experimental activity demonstrated that </w:t>
      </w:r>
      <w:r w:rsidRPr="0014626E">
        <w:rPr>
          <w:lang w:val="en-US"/>
        </w:rPr>
        <w:t>the performance of these kinds of systems depends on several aspects from image acquisition to the classification procedure through the biometrical algorithm. The quantification of these uncertainty contributes lead the authors to formulate an original classification method which was able to improve the classification performance with respect to traditional score-based approaches</w:t>
      </w:r>
      <w:sdt>
        <w:sdtPr>
          <w:rPr>
            <w:lang w:val="en-US"/>
          </w:rPr>
          <w:id w:val="1420751636"/>
          <w:citation/>
        </w:sdtPr>
        <w:sdtEndPr/>
        <w:sdtContent>
          <w:r w:rsidR="001507FB" w:rsidRPr="0014626E">
            <w:rPr>
              <w:lang w:val="en-US"/>
            </w:rPr>
            <w:fldChar w:fldCharType="begin"/>
          </w:r>
          <w:r w:rsidRPr="00856501">
            <w:rPr>
              <w:lang w:val="en-US"/>
            </w:rPr>
            <w:instrText xml:space="preserve"> CITATION Betta2015392 \l 1040 </w:instrText>
          </w:r>
          <w:r w:rsidR="001507FB" w:rsidRPr="0014626E">
            <w:rPr>
              <w:lang w:val="en-US"/>
            </w:rPr>
            <w:fldChar w:fldCharType="separate"/>
          </w:r>
          <w:r>
            <w:rPr>
              <w:lang w:val="en-US"/>
            </w:rPr>
            <w:t xml:space="preserve"> </w:t>
          </w:r>
          <w:r w:rsidRPr="00350EF2">
            <w:rPr>
              <w:lang w:val="en-US"/>
            </w:rPr>
            <w:t>[25]</w:t>
          </w:r>
          <w:r w:rsidR="001507FB" w:rsidRPr="0014626E">
            <w:rPr>
              <w:lang w:val="en-US"/>
            </w:rPr>
            <w:fldChar w:fldCharType="end"/>
          </w:r>
        </w:sdtContent>
      </w:sdt>
      <w:r w:rsidR="00AB6340">
        <w:rPr>
          <w:lang w:val="en-US"/>
        </w:rPr>
        <w:t>,</w:t>
      </w:r>
      <w:sdt>
        <w:sdtPr>
          <w:rPr>
            <w:lang w:val="en-US"/>
          </w:rPr>
          <w:id w:val="-564337426"/>
          <w:citation/>
        </w:sdtPr>
        <w:sdtEndPr/>
        <w:sdtContent>
          <w:r w:rsidR="001507FB" w:rsidRPr="0014626E">
            <w:rPr>
              <w:lang w:val="en-US"/>
            </w:rPr>
            <w:fldChar w:fldCharType="begin"/>
          </w:r>
          <w:r w:rsidRPr="00856501">
            <w:rPr>
              <w:lang w:val="en-US"/>
            </w:rPr>
            <w:instrText xml:space="preserve"> CITATION Betta2015169 \l 1040 </w:instrText>
          </w:r>
          <w:r w:rsidR="001507FB" w:rsidRPr="0014626E">
            <w:rPr>
              <w:lang w:val="en-US"/>
            </w:rPr>
            <w:fldChar w:fldCharType="separate"/>
          </w:r>
          <w:r>
            <w:rPr>
              <w:lang w:val="en-US"/>
            </w:rPr>
            <w:t xml:space="preserve"> </w:t>
          </w:r>
          <w:r w:rsidRPr="00350EF2">
            <w:rPr>
              <w:lang w:val="en-US"/>
            </w:rPr>
            <w:t>[26]</w:t>
          </w:r>
          <w:r w:rsidR="001507FB" w:rsidRPr="0014626E">
            <w:rPr>
              <w:lang w:val="en-US"/>
            </w:rPr>
            <w:fldChar w:fldCharType="end"/>
          </w:r>
        </w:sdtContent>
      </w:sdt>
      <w:r w:rsidRPr="0014626E">
        <w:rPr>
          <w:lang w:val="en-US"/>
        </w:rPr>
        <w:t>.</w:t>
      </w:r>
    </w:p>
    <w:tbl>
      <w:tblPr>
        <w:tblStyle w:val="Grigliatabella"/>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4"/>
        <w:gridCol w:w="3144"/>
        <w:gridCol w:w="3480"/>
      </w:tblGrid>
      <w:tr w:rsidR="00034EBC" w:rsidTr="009C4F76">
        <w:trPr>
          <w:jc w:val="left"/>
        </w:trPr>
        <w:tc>
          <w:tcPr>
            <w:tcW w:w="2835" w:type="dxa"/>
            <w:vAlign w:val="bottom"/>
          </w:tcPr>
          <w:p w:rsidR="00034EBC" w:rsidRDefault="00034EBC" w:rsidP="00034EBC">
            <w:pPr>
              <w:pStyle w:val="Text"/>
              <w:framePr w:w="10011" w:vSpace="284" w:wrap="notBeside" w:hAnchor="page" w:x="981" w:yAlign="top"/>
              <w:ind w:firstLine="0"/>
              <w:jc w:val="center"/>
              <w:rPr>
                <w:lang w:val="en-US"/>
              </w:rPr>
            </w:pPr>
            <w:r>
              <w:rPr>
                <w:noProof/>
                <w:lang w:val="it-IT" w:eastAsia="it-IT"/>
              </w:rPr>
              <w:drawing>
                <wp:inline distT="0" distB="0" distL="0" distR="0">
                  <wp:extent cx="1833975" cy="21600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1.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3975" cy="2160000"/>
                          </a:xfrm>
                          <a:prstGeom prst="rect">
                            <a:avLst/>
                          </a:prstGeom>
                        </pic:spPr>
                      </pic:pic>
                    </a:graphicData>
                  </a:graphic>
                </wp:inline>
              </w:drawing>
            </w:r>
          </w:p>
          <w:p w:rsidR="00034EBC" w:rsidRDefault="00034EBC" w:rsidP="00034EBC">
            <w:pPr>
              <w:pStyle w:val="Text"/>
              <w:framePr w:w="10011" w:vSpace="284" w:wrap="notBeside" w:hAnchor="page" w:x="981" w:yAlign="top"/>
              <w:ind w:firstLine="0"/>
              <w:jc w:val="center"/>
              <w:rPr>
                <w:lang w:val="en-US"/>
              </w:rPr>
            </w:pPr>
            <w:r>
              <w:rPr>
                <w:lang w:val="en-US"/>
              </w:rPr>
              <w:t>a)</w:t>
            </w:r>
          </w:p>
        </w:tc>
        <w:tc>
          <w:tcPr>
            <w:tcW w:w="3144" w:type="dxa"/>
            <w:vAlign w:val="bottom"/>
          </w:tcPr>
          <w:p w:rsidR="00034EBC" w:rsidRDefault="00034EBC" w:rsidP="00034EBC">
            <w:pPr>
              <w:pStyle w:val="Text"/>
              <w:framePr w:w="10011" w:vSpace="284" w:wrap="notBeside" w:hAnchor="page" w:x="981" w:yAlign="top"/>
              <w:ind w:firstLine="0"/>
              <w:jc w:val="center"/>
              <w:rPr>
                <w:lang w:val="en-US"/>
              </w:rPr>
            </w:pPr>
            <w:r>
              <w:rPr>
                <w:noProof/>
                <w:lang w:val="it-IT" w:eastAsia="it-IT"/>
              </w:rPr>
              <w:drawing>
                <wp:inline distT="0" distB="0" distL="0" distR="0">
                  <wp:extent cx="1841975" cy="2160000"/>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e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1975" cy="2160000"/>
                          </a:xfrm>
                          <a:prstGeom prst="rect">
                            <a:avLst/>
                          </a:prstGeom>
                        </pic:spPr>
                      </pic:pic>
                    </a:graphicData>
                  </a:graphic>
                </wp:inline>
              </w:drawing>
            </w:r>
          </w:p>
          <w:p w:rsidR="00034EBC" w:rsidRDefault="00034EBC" w:rsidP="00034EBC">
            <w:pPr>
              <w:pStyle w:val="Text"/>
              <w:framePr w:w="10011" w:vSpace="284" w:wrap="notBeside" w:hAnchor="page" w:x="981" w:yAlign="top"/>
              <w:ind w:firstLine="0"/>
              <w:jc w:val="center"/>
              <w:rPr>
                <w:lang w:val="en-US"/>
              </w:rPr>
            </w:pPr>
            <w:r>
              <w:rPr>
                <w:lang w:val="en-US"/>
              </w:rPr>
              <w:t>b)</w:t>
            </w:r>
          </w:p>
        </w:tc>
        <w:tc>
          <w:tcPr>
            <w:tcW w:w="3145" w:type="dxa"/>
            <w:vAlign w:val="bottom"/>
          </w:tcPr>
          <w:p w:rsidR="00034EBC" w:rsidRDefault="00034EBC" w:rsidP="00034EBC">
            <w:pPr>
              <w:pStyle w:val="Text"/>
              <w:framePr w:w="10011" w:vSpace="284" w:wrap="notBeside" w:hAnchor="page" w:x="981" w:yAlign="top"/>
              <w:ind w:firstLine="0"/>
              <w:jc w:val="center"/>
              <w:rPr>
                <w:noProof/>
                <w:lang w:val="it-IT" w:eastAsia="it-IT"/>
              </w:rPr>
            </w:pPr>
            <w:r>
              <w:rPr>
                <w:noProof/>
                <w:lang w:val="it-IT" w:eastAsia="it-IT"/>
              </w:rPr>
              <w:drawing>
                <wp:inline distT="0" distB="0" distL="0" distR="0">
                  <wp:extent cx="2073139" cy="21600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3.e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73139" cy="2160000"/>
                          </a:xfrm>
                          <a:prstGeom prst="rect">
                            <a:avLst/>
                          </a:prstGeom>
                        </pic:spPr>
                      </pic:pic>
                    </a:graphicData>
                  </a:graphic>
                </wp:inline>
              </w:drawing>
            </w:r>
          </w:p>
          <w:p w:rsidR="00034EBC" w:rsidRPr="00452F32" w:rsidRDefault="00034EBC" w:rsidP="00034EBC">
            <w:pPr>
              <w:pStyle w:val="Text"/>
              <w:keepNext/>
              <w:framePr w:w="10011" w:vSpace="284" w:wrap="notBeside" w:hAnchor="page" w:x="981" w:yAlign="top"/>
              <w:ind w:firstLine="0"/>
              <w:jc w:val="center"/>
              <w:rPr>
                <w:noProof/>
                <w:lang w:val="it-IT" w:eastAsia="it-IT"/>
              </w:rPr>
            </w:pPr>
            <w:r>
              <w:rPr>
                <w:noProof/>
                <w:lang w:val="it-IT" w:eastAsia="it-IT"/>
              </w:rPr>
              <w:t>c)</w:t>
            </w:r>
          </w:p>
        </w:tc>
      </w:tr>
    </w:tbl>
    <w:p w:rsidR="00034EBC" w:rsidRDefault="00034EBC" w:rsidP="00034EBC">
      <w:pPr>
        <w:framePr w:w="10011" w:vSpace="284" w:wrap="notBeside" w:hAnchor="page" w:x="981" w:yAlign="top"/>
        <w:spacing w:before="120"/>
        <w:jc w:val="center"/>
      </w:pPr>
      <w:r>
        <w:rPr>
          <w:sz w:val="18"/>
        </w:rPr>
        <w:t>Figure</w:t>
      </w:r>
      <w:r w:rsidR="0086784A">
        <w:rPr>
          <w:sz w:val="18"/>
        </w:rPr>
        <w:t xml:space="preserve"> </w:t>
      </w:r>
      <w:r w:rsidR="001507FB" w:rsidRPr="00452F32">
        <w:rPr>
          <w:sz w:val="18"/>
        </w:rPr>
        <w:fldChar w:fldCharType="begin"/>
      </w:r>
      <w:r w:rsidRPr="00452F32">
        <w:rPr>
          <w:sz w:val="18"/>
        </w:rPr>
        <w:instrText xml:space="preserve"> SEQ Figure \* ARABIC </w:instrText>
      </w:r>
      <w:r w:rsidR="001507FB" w:rsidRPr="00452F32">
        <w:rPr>
          <w:sz w:val="18"/>
        </w:rPr>
        <w:fldChar w:fldCharType="separate"/>
      </w:r>
      <w:r w:rsidR="0013242B">
        <w:rPr>
          <w:noProof/>
          <w:sz w:val="18"/>
        </w:rPr>
        <w:t>1</w:t>
      </w:r>
      <w:r w:rsidR="001507FB" w:rsidRPr="00452F32">
        <w:rPr>
          <w:sz w:val="18"/>
        </w:rPr>
        <w:fldChar w:fldCharType="end"/>
      </w:r>
      <w:r w:rsidRPr="00452F32">
        <w:rPr>
          <w:sz w:val="18"/>
          <w:lang w:val="en-US"/>
        </w:rPr>
        <w:t xml:space="preserve"> Design scheme of the vision rig used for FR purposes: a) upper view b) front view c) lateral view</w:t>
      </w:r>
      <w:r w:rsidR="0086784A">
        <w:rPr>
          <w:sz w:val="18"/>
          <w:lang w:val="en-US"/>
        </w:rPr>
        <w:t>.</w:t>
      </w:r>
    </w:p>
    <w:p w:rsidR="0014626E" w:rsidRDefault="0014626E" w:rsidP="0014626E">
      <w:pPr>
        <w:rPr>
          <w:lang w:val="en-US"/>
        </w:rPr>
      </w:pPr>
      <w:r w:rsidRPr="0014626E">
        <w:rPr>
          <w:lang w:val="en-US"/>
        </w:rPr>
        <w:t xml:space="preserve">Even if the authors were able to propose an accurate metrology based method to evaluate the performances of FR systems, there are still open question in the design phase: what is the optimal layout of new FR systems? Does the face recognition algorithm interfere with the selection of the optimal vision rig? In literature, different approaches have been presented </w:t>
      </w:r>
      <w:sdt>
        <w:sdtPr>
          <w:rPr>
            <w:lang w:val="en-US"/>
          </w:rPr>
          <w:id w:val="1752394686"/>
          <w:citation/>
        </w:sdtPr>
        <w:sdtEndPr/>
        <w:sdtContent>
          <w:r w:rsidR="001507FB" w:rsidRPr="0014626E">
            <w:rPr>
              <w:lang w:val="en-US"/>
            </w:rPr>
            <w:fldChar w:fldCharType="begin"/>
          </w:r>
          <w:r w:rsidRPr="00C778DD">
            <w:rPr>
              <w:lang w:val="en-US"/>
            </w:rPr>
            <w:instrText xml:space="preserve"> CITATION Zhang2013 \l 1040 </w:instrText>
          </w:r>
          <w:r w:rsidR="001507FB" w:rsidRPr="0014626E">
            <w:rPr>
              <w:lang w:val="en-US"/>
            </w:rPr>
            <w:fldChar w:fldCharType="separate"/>
          </w:r>
          <w:r w:rsidRPr="00350EF2">
            <w:rPr>
              <w:lang w:val="en-US"/>
            </w:rPr>
            <w:t>[27]</w:t>
          </w:r>
          <w:r w:rsidR="001507FB" w:rsidRPr="0014626E">
            <w:rPr>
              <w:lang w:val="en-US"/>
            </w:rPr>
            <w:fldChar w:fldCharType="end"/>
          </w:r>
        </w:sdtContent>
      </w:sdt>
      <w:r w:rsidR="00AB6340">
        <w:rPr>
          <w:lang w:val="en-US"/>
        </w:rPr>
        <w:t>,</w:t>
      </w:r>
      <w:sdt>
        <w:sdtPr>
          <w:rPr>
            <w:lang w:val="en-US"/>
          </w:rPr>
          <w:id w:val="-2043973384"/>
          <w:citation/>
        </w:sdtPr>
        <w:sdtEndPr/>
        <w:sdtContent>
          <w:r w:rsidR="001507FB" w:rsidRPr="0014626E">
            <w:rPr>
              <w:lang w:val="en-US"/>
            </w:rPr>
            <w:fldChar w:fldCharType="begin"/>
          </w:r>
          <w:r w:rsidRPr="00C778DD">
            <w:rPr>
              <w:lang w:val="en-US"/>
            </w:rPr>
            <w:instrText xml:space="preserve"> CITATION HartleyZisserman2004 \l 1040 </w:instrText>
          </w:r>
          <w:r w:rsidR="001507FB" w:rsidRPr="0014626E">
            <w:rPr>
              <w:lang w:val="en-US"/>
            </w:rPr>
            <w:fldChar w:fldCharType="separate"/>
          </w:r>
          <w:r>
            <w:rPr>
              <w:lang w:val="en-US"/>
            </w:rPr>
            <w:t xml:space="preserve"> </w:t>
          </w:r>
          <w:r w:rsidRPr="00350EF2">
            <w:rPr>
              <w:lang w:val="en-US"/>
            </w:rPr>
            <w:t>[28]</w:t>
          </w:r>
          <w:r w:rsidR="001507FB" w:rsidRPr="0014626E">
            <w:rPr>
              <w:lang w:val="en-US"/>
            </w:rPr>
            <w:fldChar w:fldCharType="end"/>
          </w:r>
        </w:sdtContent>
      </w:sdt>
      <w:r w:rsidR="00AB6340">
        <w:rPr>
          <w:lang w:val="en-US"/>
        </w:rPr>
        <w:t>,</w:t>
      </w:r>
      <w:sdt>
        <w:sdtPr>
          <w:rPr>
            <w:lang w:val="en-US"/>
          </w:rPr>
          <w:id w:val="-2145728883"/>
          <w:citation/>
        </w:sdtPr>
        <w:sdtEndPr/>
        <w:sdtContent>
          <w:r w:rsidR="001507FB" w:rsidRPr="0014626E">
            <w:rPr>
              <w:lang w:val="en-US"/>
            </w:rPr>
            <w:fldChar w:fldCharType="begin"/>
          </w:r>
          <w:r w:rsidRPr="004758EC">
            <w:rPr>
              <w:lang w:val="en-US"/>
            </w:rPr>
            <w:instrText xml:space="preserve"> CITATION Wechsler2009 \l 1040 </w:instrText>
          </w:r>
          <w:r w:rsidR="001507FB" w:rsidRPr="0014626E">
            <w:rPr>
              <w:lang w:val="en-US"/>
            </w:rPr>
            <w:fldChar w:fldCharType="separate"/>
          </w:r>
          <w:r>
            <w:rPr>
              <w:lang w:val="en-US"/>
            </w:rPr>
            <w:t xml:space="preserve"> </w:t>
          </w:r>
          <w:r w:rsidRPr="00350EF2">
            <w:rPr>
              <w:lang w:val="en-US"/>
            </w:rPr>
            <w:t>[29]</w:t>
          </w:r>
          <w:r w:rsidR="001507FB" w:rsidRPr="0014626E">
            <w:rPr>
              <w:lang w:val="en-US"/>
            </w:rPr>
            <w:fldChar w:fldCharType="end"/>
          </w:r>
        </w:sdtContent>
      </w:sdt>
      <w:r w:rsidRPr="0014626E">
        <w:rPr>
          <w:lang w:val="en-US"/>
        </w:rPr>
        <w:t xml:space="preserve"> to optimize the generic vision system, but only little is known on how to choose an architecture for a specific problem.</w:t>
      </w:r>
    </w:p>
    <w:p w:rsidR="0098507A" w:rsidRPr="002140AF" w:rsidRDefault="00432C5A" w:rsidP="0014626E">
      <w:pPr>
        <w:rPr>
          <w:lang w:val="en-US"/>
        </w:rPr>
      </w:pPr>
      <w:r w:rsidRPr="002140AF">
        <w:rPr>
          <w:lang w:val="en-US"/>
        </w:rPr>
        <w:t>In this scenario</w:t>
      </w:r>
      <w:r w:rsidR="0014626E" w:rsidRPr="002140AF">
        <w:rPr>
          <w:lang w:val="en-US"/>
        </w:rPr>
        <w:t>, the aim of this work is to compare, from a metrological point of view, different architectures of a 3D system for face recognition</w:t>
      </w:r>
      <w:r w:rsidR="0089002A" w:rsidRPr="002140AF">
        <w:rPr>
          <w:lang w:val="en-US"/>
        </w:rPr>
        <w:t xml:space="preserve">. </w:t>
      </w:r>
      <w:r w:rsidR="0098507A" w:rsidRPr="002140AF">
        <w:rPr>
          <w:lang w:val="en-US"/>
        </w:rPr>
        <w:t xml:space="preserve">In particular, starting from the approaches </w:t>
      </w:r>
      <w:r w:rsidR="009D7BD8" w:rsidRPr="002140AF">
        <w:rPr>
          <w:lang w:val="en-US"/>
        </w:rPr>
        <w:t>propos</w:t>
      </w:r>
      <w:r w:rsidR="0014626E" w:rsidRPr="002140AF">
        <w:rPr>
          <w:lang w:val="en-US"/>
        </w:rPr>
        <w:t>ed in</w:t>
      </w:r>
      <w:sdt>
        <w:sdtPr>
          <w:rPr>
            <w:lang w:val="en-US"/>
          </w:rPr>
          <w:id w:val="-350650343"/>
          <w:citation/>
        </w:sdtPr>
        <w:sdtEndPr/>
        <w:sdtContent>
          <w:r w:rsidR="001507FB" w:rsidRPr="002140AF">
            <w:rPr>
              <w:lang w:val="en-US"/>
            </w:rPr>
            <w:fldChar w:fldCharType="begin"/>
          </w:r>
          <w:r w:rsidR="0014626E" w:rsidRPr="002140AF">
            <w:rPr>
              <w:lang w:val="en-US"/>
            </w:rPr>
            <w:instrText xml:space="preserve"> CITATION Betta2014412 \l 1040 </w:instrText>
          </w:r>
          <w:r w:rsidR="001507FB" w:rsidRPr="002140AF">
            <w:rPr>
              <w:lang w:val="en-US"/>
            </w:rPr>
            <w:fldChar w:fldCharType="separate"/>
          </w:r>
          <w:r w:rsidR="0014626E" w:rsidRPr="002140AF">
            <w:rPr>
              <w:lang w:val="en-US"/>
            </w:rPr>
            <w:t xml:space="preserve"> [23]</w:t>
          </w:r>
          <w:r w:rsidR="001507FB" w:rsidRPr="002140AF">
            <w:rPr>
              <w:lang w:val="en-US"/>
            </w:rPr>
            <w:fldChar w:fldCharType="end"/>
          </w:r>
        </w:sdtContent>
      </w:sdt>
      <w:r w:rsidR="00DB2431" w:rsidRPr="002140AF">
        <w:rPr>
          <w:lang w:val="en-US"/>
        </w:rPr>
        <w:t>-</w:t>
      </w:r>
      <w:sdt>
        <w:sdtPr>
          <w:rPr>
            <w:lang w:val="en-US"/>
          </w:rPr>
          <w:id w:val="269365748"/>
          <w:citation/>
        </w:sdtPr>
        <w:sdtEndPr/>
        <w:sdtContent>
          <w:r w:rsidR="001507FB" w:rsidRPr="002140AF">
            <w:rPr>
              <w:lang w:val="en-US"/>
            </w:rPr>
            <w:fldChar w:fldCharType="begin"/>
          </w:r>
          <w:r w:rsidR="0014626E" w:rsidRPr="002140AF">
            <w:rPr>
              <w:lang w:val="en-US"/>
            </w:rPr>
            <w:instrText xml:space="preserve"> CITATION Betta2015169 \l 1040 </w:instrText>
          </w:r>
          <w:r w:rsidR="001507FB" w:rsidRPr="002140AF">
            <w:rPr>
              <w:lang w:val="en-US"/>
            </w:rPr>
            <w:fldChar w:fldCharType="separate"/>
          </w:r>
          <w:r w:rsidR="0014626E" w:rsidRPr="002140AF">
            <w:rPr>
              <w:lang w:val="en-US"/>
            </w:rPr>
            <w:t xml:space="preserve"> [26]</w:t>
          </w:r>
          <w:r w:rsidR="001507FB" w:rsidRPr="002140AF">
            <w:rPr>
              <w:lang w:val="en-US"/>
            </w:rPr>
            <w:fldChar w:fldCharType="end"/>
          </w:r>
        </w:sdtContent>
      </w:sdt>
      <w:r w:rsidR="0098507A" w:rsidRPr="002140AF">
        <w:rPr>
          <w:lang w:val="en-US"/>
        </w:rPr>
        <w:t xml:space="preserve"> for evaluating the confidence level </w:t>
      </w:r>
      <w:r w:rsidR="003B5BE3" w:rsidRPr="002140AF">
        <w:rPr>
          <w:lang w:val="en-US"/>
        </w:rPr>
        <w:t>of</w:t>
      </w:r>
      <w:r w:rsidR="0098507A" w:rsidRPr="002140AF">
        <w:rPr>
          <w:lang w:val="en-US"/>
        </w:rPr>
        <w:t xml:space="preserve"> the classifier output,</w:t>
      </w:r>
      <w:r w:rsidR="0089002A" w:rsidRPr="002140AF">
        <w:rPr>
          <w:lang w:val="en-US"/>
        </w:rPr>
        <w:t xml:space="preserve"> </w:t>
      </w:r>
      <w:r w:rsidR="0098507A" w:rsidRPr="002140AF">
        <w:rPr>
          <w:lang w:val="en-US"/>
        </w:rPr>
        <w:t>a detailed study of the influence on the metrological performance of different camera configurations (in terms of different position with respect to the subject), different kind of cameras (in terms of sensor and resolution), and different pose</w:t>
      </w:r>
      <w:r w:rsidR="001F2E57" w:rsidRPr="002140AF">
        <w:rPr>
          <w:lang w:val="en-US"/>
        </w:rPr>
        <w:t>s</w:t>
      </w:r>
      <w:r w:rsidR="0098507A" w:rsidRPr="002140AF">
        <w:rPr>
          <w:lang w:val="en-US"/>
        </w:rPr>
        <w:t xml:space="preserve"> (in terms of subject face rotation with respect to the couple of camera) is reported in this paper. The comparison is based upon the analysis of uncertainty in </w:t>
      </w:r>
      <w:r w:rsidR="000A20F5" w:rsidRPr="002140AF">
        <w:rPr>
          <w:lang w:val="en-US"/>
        </w:rPr>
        <w:t xml:space="preserve">both </w:t>
      </w:r>
      <w:r w:rsidR="0098507A" w:rsidRPr="002140AF">
        <w:rPr>
          <w:lang w:val="en-US"/>
        </w:rPr>
        <w:t>feature extraction and classification process. This study is claimed to provide useful indications for system designers, whose task in practical applications is to select the best compromise between the system performances (in terms of correct classification rate), geometrical constraints (i.e. vision rig arrangement) and hardware constraints (i.e. cost of optics or acquisition hardware).</w:t>
      </w:r>
    </w:p>
    <w:p w:rsidR="0014626E" w:rsidRDefault="0014626E" w:rsidP="0014626E">
      <w:r w:rsidRPr="00242C2C">
        <w:t xml:space="preserve">In the following, after a brief recall of the developed </w:t>
      </w:r>
      <w:r w:rsidR="00242C2C" w:rsidRPr="00242C2C">
        <w:t xml:space="preserve">biometric system, the description of the processing for face recognition and </w:t>
      </w:r>
      <w:r w:rsidRPr="00242C2C">
        <w:t xml:space="preserve">the comparison of the metrological performance of different measurement configurations </w:t>
      </w:r>
      <w:r w:rsidR="00242C2C" w:rsidRPr="00242C2C">
        <w:t>are</w:t>
      </w:r>
      <w:r w:rsidRPr="00242C2C">
        <w:t xml:space="preserve"> shown.</w:t>
      </w:r>
    </w:p>
    <w:p w:rsidR="00100F6F" w:rsidRPr="00EB45FF" w:rsidRDefault="00243555" w:rsidP="00802D34">
      <w:pPr>
        <w:pStyle w:val="Level1Title"/>
      </w:pPr>
      <w:r w:rsidRPr="00556B53">
        <w:rPr>
          <w:lang w:val="en-US"/>
        </w:rPr>
        <w:t xml:space="preserve">The Biometric </w:t>
      </w:r>
      <w:r w:rsidR="00683F2B">
        <w:rPr>
          <w:lang w:val="en-US"/>
        </w:rPr>
        <w:t>SYSTEM</w:t>
      </w:r>
    </w:p>
    <w:p w:rsidR="00350BBF" w:rsidRPr="00EB45FF" w:rsidRDefault="00683F2B" w:rsidP="00350BBF">
      <w:pPr>
        <w:pStyle w:val="Level2Title"/>
      </w:pPr>
      <w:r>
        <w:t>S</w:t>
      </w:r>
      <w:r w:rsidR="00350BBF">
        <w:t xml:space="preserve">ystem for the images acquisition </w:t>
      </w:r>
    </w:p>
    <w:p w:rsidR="00100F6F" w:rsidRDefault="009437BC" w:rsidP="00100F6F">
      <w:r w:rsidRPr="00E05226">
        <w:rPr>
          <w:lang w:val="en-US"/>
        </w:rPr>
        <w:t>As mentione</w:t>
      </w:r>
      <w:r>
        <w:rPr>
          <w:lang w:val="en-US"/>
        </w:rPr>
        <w:t xml:space="preserve">d before, the image database was created with a peculiar multiple stereovision rig. The setup is described schematically in figure 1 and consists of an aluminum frame carrying a stereovision matrix composed by 3 stereo pairs having 3 different nominal orientations toward the face: 0°, 5° and 10°. The cameras of the first row of the matrix have an attitude of -22.5° towards the observer, while the second row cameras have an attitude of +22.5° towards the observer. This choice leads to a relative angle (incidence) of 45° between each camera of the pair, which is a good compromise between accuracy in depth measurement (which increases with incidence increasing </w:t>
      </w:r>
      <w:sdt>
        <w:sdtPr>
          <w:rPr>
            <w:lang w:val="en-US"/>
          </w:rPr>
          <w:id w:val="425231307"/>
          <w:citation/>
        </w:sdtPr>
        <w:sdtEndPr/>
        <w:sdtContent>
          <w:r w:rsidR="001507FB">
            <w:rPr>
              <w:lang w:val="en-US"/>
            </w:rPr>
            <w:fldChar w:fldCharType="begin"/>
          </w:r>
          <w:r w:rsidRPr="009F75C5">
            <w:rPr>
              <w:lang w:val="en-US"/>
            </w:rPr>
            <w:instrText xml:space="preserve"> CITATION Szalóki2014288 \l 1040 </w:instrText>
          </w:r>
          <w:r w:rsidR="001507FB">
            <w:rPr>
              <w:lang w:val="en-US"/>
            </w:rPr>
            <w:fldChar w:fldCharType="separate"/>
          </w:r>
          <w:r w:rsidRPr="00B8112D">
            <w:rPr>
              <w:noProof/>
              <w:lang w:val="en-US"/>
            </w:rPr>
            <w:t>[30]</w:t>
          </w:r>
          <w:r w:rsidR="001507FB">
            <w:rPr>
              <w:lang w:val="en-US"/>
            </w:rPr>
            <w:fldChar w:fldCharType="end"/>
          </w:r>
        </w:sdtContent>
      </w:sdt>
      <w:r>
        <w:rPr>
          <w:lang w:val="en-US"/>
        </w:rPr>
        <w:t xml:space="preserve"> ) and avoiding the risk of view occlusion (which, conversely, is more probable with higher incidence of the stereo pair </w:t>
      </w:r>
      <w:sdt>
        <w:sdtPr>
          <w:rPr>
            <w:lang w:val="en-US"/>
          </w:rPr>
          <w:id w:val="-785886529"/>
          <w:citation/>
        </w:sdtPr>
        <w:sdtEndPr/>
        <w:sdtContent>
          <w:r w:rsidR="001507FB">
            <w:rPr>
              <w:lang w:val="en-US"/>
            </w:rPr>
            <w:fldChar w:fldCharType="begin"/>
          </w:r>
          <w:r w:rsidRPr="009F75C5">
            <w:rPr>
              <w:lang w:val="en-US"/>
            </w:rPr>
            <w:instrText xml:space="preserve"> CITATION Chen2008217 \l 1040 </w:instrText>
          </w:r>
          <w:r w:rsidR="001507FB">
            <w:rPr>
              <w:lang w:val="en-US"/>
            </w:rPr>
            <w:fldChar w:fldCharType="separate"/>
          </w:r>
          <w:r w:rsidRPr="00B8112D">
            <w:rPr>
              <w:noProof/>
              <w:lang w:val="en-US"/>
            </w:rPr>
            <w:t>[31]</w:t>
          </w:r>
          <w:r w:rsidR="001507FB">
            <w:rPr>
              <w:lang w:val="en-US"/>
            </w:rPr>
            <w:fldChar w:fldCharType="end"/>
          </w:r>
        </w:sdtContent>
      </w:sdt>
      <w:r>
        <w:rPr>
          <w:lang w:val="en-US"/>
        </w:rPr>
        <w:t xml:space="preserve">). In </w:t>
      </w:r>
      <w:r w:rsidR="004B5DCC">
        <w:rPr>
          <w:lang w:val="en-US"/>
        </w:rPr>
        <w:t>addition,</w:t>
      </w:r>
      <w:r>
        <w:rPr>
          <w:lang w:val="en-US"/>
        </w:rPr>
        <w:t xml:space="preserve"> a seventh camera has been positioned </w:t>
      </w:r>
      <w:r w:rsidRPr="005A519A">
        <w:rPr>
          <w:lang w:val="en-US"/>
        </w:rPr>
        <w:t xml:space="preserve">at </w:t>
      </w:r>
      <w:r w:rsidRPr="005A519A">
        <w:rPr>
          <w:lang w:val="en-US"/>
        </w:rPr>
        <w:lastRenderedPageBreak/>
        <w:t xml:space="preserve">mid-height (cam 7 in Fig. </w:t>
      </w:r>
      <w:r>
        <w:rPr>
          <w:lang w:val="en-US"/>
        </w:rPr>
        <w:t>1</w:t>
      </w:r>
      <w:r w:rsidRPr="005A519A">
        <w:rPr>
          <w:lang w:val="en-US"/>
        </w:rPr>
        <w:t xml:space="preserve">b), between </w:t>
      </w:r>
      <w:r>
        <w:rPr>
          <w:lang w:val="en-US"/>
        </w:rPr>
        <w:t>the two rows with zero orientation and zero attitude</w:t>
      </w:r>
      <w:r w:rsidRPr="005A519A">
        <w:rPr>
          <w:lang w:val="en-US"/>
        </w:rPr>
        <w:t xml:space="preserve">, to collect </w:t>
      </w:r>
      <w:r>
        <w:rPr>
          <w:lang w:val="en-US"/>
        </w:rPr>
        <w:t xml:space="preserve">passport-like photo </w:t>
      </w:r>
      <w:r w:rsidRPr="005A519A">
        <w:rPr>
          <w:lang w:val="en-US"/>
        </w:rPr>
        <w:t>that can be used for the validation of 2D recognition</w:t>
      </w:r>
      <w:r>
        <w:rPr>
          <w:lang w:val="en-US"/>
        </w:rPr>
        <w:t xml:space="preserve"> </w:t>
      </w:r>
      <w:r w:rsidRPr="005A519A">
        <w:rPr>
          <w:lang w:val="en-US"/>
        </w:rPr>
        <w:t>techniques.</w:t>
      </w:r>
      <w:r>
        <w:rPr>
          <w:lang w:val="en-US"/>
        </w:rPr>
        <w:t xml:space="preserve"> The configuration of the vision rig allows the field of view size to be approximately 300~400mm, that means face registration can be performed with the subject standing about 1000mm away from the cameras.</w:t>
      </w:r>
      <w:r w:rsidR="00B257E9">
        <w:t xml:space="preserve"> </w:t>
      </w:r>
    </w:p>
    <w:p w:rsidR="003C635E" w:rsidRDefault="00350BBF" w:rsidP="00EC08B4">
      <w:r>
        <w:rPr>
          <w:lang w:val="en-US"/>
        </w:rPr>
        <w:t xml:space="preserve">Stereoscopic 3D point reconstruction is obtained by </w:t>
      </w:r>
      <w:r w:rsidRPr="00300AB0">
        <w:rPr>
          <w:lang w:val="en-US"/>
        </w:rPr>
        <w:t>coupling</w:t>
      </w:r>
      <w:r>
        <w:rPr>
          <w:lang w:val="en-US"/>
        </w:rPr>
        <w:t xml:space="preserve"> the view of</w:t>
      </w:r>
      <w:r w:rsidRPr="00300AB0">
        <w:rPr>
          <w:lang w:val="en-US"/>
        </w:rPr>
        <w:t xml:space="preserve"> each top</w:t>
      </w:r>
      <w:r>
        <w:rPr>
          <w:lang w:val="en-US"/>
        </w:rPr>
        <w:t xml:space="preserve"> </w:t>
      </w:r>
      <w:r w:rsidRPr="00300AB0">
        <w:rPr>
          <w:lang w:val="en-US"/>
        </w:rPr>
        <w:t>camera with the corresponding bottom camera</w:t>
      </w:r>
      <w:r>
        <w:rPr>
          <w:lang w:val="en-US"/>
        </w:rPr>
        <w:t xml:space="preserve">. The cameras have the characteristics listed in table 1 and </w:t>
      </w:r>
      <w:r w:rsidRPr="007B78A8">
        <w:rPr>
          <w:lang w:val="en-US"/>
        </w:rPr>
        <w:t>are</w:t>
      </w:r>
      <w:r>
        <w:rPr>
          <w:lang w:val="en-US"/>
        </w:rPr>
        <w:t xml:space="preserve"> all</w:t>
      </w:r>
      <w:r w:rsidRPr="007B78A8">
        <w:rPr>
          <w:lang w:val="en-US"/>
        </w:rPr>
        <w:t xml:space="preserve"> equipped with 25 mm focal length</w:t>
      </w:r>
      <w:r>
        <w:rPr>
          <w:lang w:val="en-US"/>
        </w:rPr>
        <w:t xml:space="preserve"> fixed optics. Camera calibration is performed pair-by-pair with the well-known Zhang method </w:t>
      </w:r>
      <w:sdt>
        <w:sdtPr>
          <w:rPr>
            <w:lang w:val="en-US"/>
          </w:rPr>
          <w:id w:val="-1069500958"/>
          <w:citation/>
        </w:sdtPr>
        <w:sdtEndPr/>
        <w:sdtContent>
          <w:r w:rsidR="001507FB">
            <w:rPr>
              <w:lang w:val="en-US"/>
            </w:rPr>
            <w:fldChar w:fldCharType="begin"/>
          </w:r>
          <w:r w:rsidRPr="009F75C5">
            <w:rPr>
              <w:lang w:val="en-US"/>
            </w:rPr>
            <w:instrText xml:space="preserve"> CITATION art:zhang:2000 \l 1040 </w:instrText>
          </w:r>
          <w:r w:rsidR="001507FB">
            <w:rPr>
              <w:lang w:val="en-US"/>
            </w:rPr>
            <w:fldChar w:fldCharType="separate"/>
          </w:r>
          <w:r w:rsidRPr="00B8112D">
            <w:rPr>
              <w:noProof/>
              <w:lang w:val="en-US"/>
            </w:rPr>
            <w:t>[32]</w:t>
          </w:r>
          <w:r w:rsidR="001507FB">
            <w:rPr>
              <w:lang w:val="en-US"/>
            </w:rPr>
            <w:fldChar w:fldCharType="end"/>
          </w:r>
        </w:sdtContent>
      </w:sdt>
      <w:r>
        <w:rPr>
          <w:lang w:val="en-US"/>
        </w:rPr>
        <w:t xml:space="preserve"> by means of the Camera Calibration Toolbox from J.Y. Bouget. Image acquisition is performed with 3 </w:t>
      </w:r>
      <w:r w:rsidRPr="007B78A8">
        <w:rPr>
          <w:lang w:val="en-US"/>
        </w:rPr>
        <w:t xml:space="preserve">IEEE1394 </w:t>
      </w:r>
      <w:r>
        <w:rPr>
          <w:lang w:val="en-US"/>
        </w:rPr>
        <w:t>PCI adapters</w:t>
      </w:r>
      <w:r w:rsidRPr="007B78A8">
        <w:rPr>
          <w:lang w:val="en-US"/>
        </w:rPr>
        <w:t xml:space="preserve"> (for cameras 1 to 6) and a Gigabit</w:t>
      </w:r>
      <w:r>
        <w:rPr>
          <w:lang w:val="en-US"/>
        </w:rPr>
        <w:t xml:space="preserve"> </w:t>
      </w:r>
      <w:r w:rsidRPr="007B78A8">
        <w:rPr>
          <w:lang w:val="en-US"/>
        </w:rPr>
        <w:t xml:space="preserve">Ethernet </w:t>
      </w:r>
      <w:r>
        <w:rPr>
          <w:lang w:val="en-US"/>
        </w:rPr>
        <w:t>adapter</w:t>
      </w:r>
      <w:r w:rsidRPr="007B78A8">
        <w:rPr>
          <w:lang w:val="en-US"/>
        </w:rPr>
        <w:t xml:space="preserve"> (for camera 7)</w:t>
      </w:r>
      <w:r>
        <w:rPr>
          <w:lang w:val="en-US"/>
        </w:rPr>
        <w:t xml:space="preserve">. The </w:t>
      </w:r>
      <w:r>
        <w:t>synchronization of acquisition between the 7 cameras is provided by a common rising edge trigger source. Exposure time</w:t>
      </w:r>
      <w:r w:rsidR="00A553EB">
        <w:t xml:space="preserve"> and aperture are</w:t>
      </w:r>
      <w:r>
        <w:t xml:space="preserve"> regulated in order to have similar luminance with similar depth of focus. With the help of a LabVIEW software, the images of all cameras are simultaneously recorded in bitmap format. The control system acquires sequences of images with a user-defined interval (default set 5 s), in order to obtain multiple images of the same person in about the same position but with small variation of face expression that naturally happens between each capture.</w:t>
      </w:r>
      <w:r w:rsidR="00A91C6E">
        <w:t xml:space="preserve"> </w:t>
      </w:r>
    </w:p>
    <w:p w:rsidR="00350BBF" w:rsidRPr="00EB45FF" w:rsidRDefault="00350BBF" w:rsidP="00350BBF">
      <w:pPr>
        <w:pStyle w:val="Level2Title"/>
      </w:pPr>
      <w:r>
        <w:t>Biometric algorithm</w:t>
      </w:r>
    </w:p>
    <w:p w:rsidR="00A42473" w:rsidRPr="00A42473" w:rsidRDefault="00A42473" w:rsidP="00C5550E">
      <w:pPr>
        <w:pStyle w:val="Text"/>
        <w:rPr>
          <w:rFonts w:ascii="Garamond" w:hAnsi="Garamond"/>
          <w:lang w:val="en-US" w:eastAsia="en-US"/>
        </w:rPr>
      </w:pPr>
      <w:r w:rsidRPr="00A42473">
        <w:rPr>
          <w:rFonts w:ascii="Garamond" w:hAnsi="Garamond"/>
          <w:lang w:val="en-US" w:eastAsia="en-US"/>
        </w:rPr>
        <w:t xml:space="preserve">The biometric algorithm </w:t>
      </w:r>
      <w:r w:rsidR="002C6D54">
        <w:rPr>
          <w:rFonts w:ascii="Garamond" w:hAnsi="Garamond"/>
          <w:lang w:val="en-US" w:eastAsia="en-US"/>
        </w:rPr>
        <w:t>considered</w:t>
      </w:r>
      <w:r w:rsidRPr="00A42473">
        <w:rPr>
          <w:rFonts w:ascii="Garamond" w:hAnsi="Garamond"/>
          <w:lang w:val="en-US" w:eastAsia="en-US"/>
        </w:rPr>
        <w:t xml:space="preserve"> is composed by </w:t>
      </w:r>
      <w:r w:rsidR="003B546F">
        <w:rPr>
          <w:rFonts w:ascii="Garamond" w:hAnsi="Garamond"/>
          <w:lang w:val="en-US" w:eastAsia="en-US"/>
        </w:rPr>
        <w:t>t</w:t>
      </w:r>
      <w:r w:rsidR="00FA4D5E">
        <w:rPr>
          <w:rFonts w:ascii="Garamond" w:hAnsi="Garamond"/>
          <w:lang w:val="en-US" w:eastAsia="en-US"/>
        </w:rPr>
        <w:t>wo</w:t>
      </w:r>
      <w:r w:rsidR="003B546F">
        <w:rPr>
          <w:rFonts w:ascii="Garamond" w:hAnsi="Garamond"/>
          <w:lang w:val="en-US" w:eastAsia="en-US"/>
        </w:rPr>
        <w:t xml:space="preserve"> main</w:t>
      </w:r>
      <w:r w:rsidRPr="00A42473">
        <w:rPr>
          <w:rFonts w:ascii="Garamond" w:hAnsi="Garamond"/>
          <w:lang w:val="en-US" w:eastAsia="en-US"/>
        </w:rPr>
        <w:t xml:space="preserve"> steps:</w:t>
      </w:r>
    </w:p>
    <w:p w:rsidR="00A42473" w:rsidRPr="00A42473" w:rsidRDefault="00A42473" w:rsidP="00C5550E">
      <w:pPr>
        <w:pStyle w:val="Text"/>
        <w:numPr>
          <w:ilvl w:val="0"/>
          <w:numId w:val="32"/>
        </w:numPr>
        <w:ind w:left="567" w:hanging="283"/>
        <w:rPr>
          <w:rFonts w:ascii="Garamond" w:hAnsi="Garamond"/>
          <w:lang w:val="en-US"/>
        </w:rPr>
      </w:pPr>
      <w:r w:rsidRPr="00A42473">
        <w:rPr>
          <w:rFonts w:ascii="Garamond" w:hAnsi="Garamond"/>
          <w:lang w:val="en-US"/>
        </w:rPr>
        <w:t xml:space="preserve">Segmentation of the biometric features in the </w:t>
      </w:r>
      <w:r w:rsidR="00932F84">
        <w:rPr>
          <w:rFonts w:ascii="Garamond" w:hAnsi="Garamond"/>
          <w:lang w:val="en-US"/>
        </w:rPr>
        <w:t>images acquired by the upper and lower camera</w:t>
      </w:r>
      <w:r w:rsidRPr="00A42473">
        <w:rPr>
          <w:rFonts w:ascii="Garamond" w:hAnsi="Garamond"/>
          <w:lang w:val="en-US"/>
        </w:rPr>
        <w:t xml:space="preserve"> wi</w:t>
      </w:r>
      <w:r w:rsidR="006B71D9">
        <w:rPr>
          <w:rFonts w:ascii="Garamond" w:hAnsi="Garamond"/>
          <w:lang w:val="en-US"/>
        </w:rPr>
        <w:t>th the help of an Active Appear</w:t>
      </w:r>
      <w:r w:rsidRPr="00A42473">
        <w:rPr>
          <w:rFonts w:ascii="Garamond" w:hAnsi="Garamond"/>
          <w:lang w:val="en-US"/>
        </w:rPr>
        <w:t xml:space="preserve">ance Model (AAM) algorithm </w:t>
      </w:r>
      <w:sdt>
        <w:sdtPr>
          <w:rPr>
            <w:rFonts w:ascii="Garamond" w:hAnsi="Garamond"/>
            <w:lang w:val="en-US"/>
          </w:rPr>
          <w:id w:val="198134584"/>
          <w:citation/>
        </w:sdtPr>
        <w:sdtEndPr/>
        <w:sdtContent>
          <w:r w:rsidR="001507FB" w:rsidRPr="00A42473">
            <w:rPr>
              <w:rFonts w:ascii="Garamond" w:hAnsi="Garamond"/>
              <w:lang w:val="en-US"/>
            </w:rPr>
            <w:fldChar w:fldCharType="begin"/>
          </w:r>
          <w:r w:rsidRPr="00A42473">
            <w:rPr>
              <w:rFonts w:ascii="Garamond" w:hAnsi="Garamond"/>
              <w:lang w:val="en-US"/>
            </w:rPr>
            <w:instrText xml:space="preserve"> CITATION Cootes1998484 \l 1040 </w:instrText>
          </w:r>
          <w:r w:rsidR="001507FB" w:rsidRPr="00A42473">
            <w:rPr>
              <w:rFonts w:ascii="Garamond" w:hAnsi="Garamond"/>
              <w:lang w:val="en-US"/>
            </w:rPr>
            <w:fldChar w:fldCharType="separate"/>
          </w:r>
          <w:r w:rsidRPr="00A42473">
            <w:rPr>
              <w:rFonts w:ascii="Garamond" w:hAnsi="Garamond"/>
              <w:noProof/>
              <w:lang w:val="en-US"/>
            </w:rPr>
            <w:t>[33]</w:t>
          </w:r>
          <w:r w:rsidR="001507FB" w:rsidRPr="00A42473">
            <w:rPr>
              <w:rFonts w:ascii="Garamond" w:hAnsi="Garamond"/>
              <w:lang w:val="en-US"/>
            </w:rPr>
            <w:fldChar w:fldCharType="end"/>
          </w:r>
        </w:sdtContent>
      </w:sdt>
      <w:r>
        <w:rPr>
          <w:rFonts w:ascii="Garamond" w:hAnsi="Garamond"/>
          <w:lang w:val="en-US"/>
        </w:rPr>
        <w:t>.</w:t>
      </w:r>
    </w:p>
    <w:p w:rsidR="00A42473" w:rsidRDefault="00A42473" w:rsidP="00C5550E">
      <w:pPr>
        <w:pStyle w:val="Text"/>
        <w:numPr>
          <w:ilvl w:val="0"/>
          <w:numId w:val="32"/>
        </w:numPr>
        <w:ind w:left="567" w:hanging="283"/>
        <w:rPr>
          <w:rFonts w:ascii="Garamond" w:hAnsi="Garamond"/>
          <w:lang w:val="en-US"/>
        </w:rPr>
      </w:pPr>
      <w:r w:rsidRPr="00A42473">
        <w:rPr>
          <w:rFonts w:ascii="Garamond" w:hAnsi="Garamond"/>
          <w:lang w:val="en-US"/>
        </w:rPr>
        <w:t>Triangulation of the 2D points of the biometric features to retrieve a 3D mask representation of the biometric features</w:t>
      </w:r>
      <w:r>
        <w:rPr>
          <w:rFonts w:ascii="Garamond" w:hAnsi="Garamond"/>
          <w:lang w:val="en-US"/>
        </w:rPr>
        <w:t>.</w:t>
      </w:r>
    </w:p>
    <w:p w:rsidR="00A42473" w:rsidRDefault="00A42473" w:rsidP="00A42473">
      <w:r w:rsidRPr="00A42473">
        <w:t xml:space="preserve">The main </w:t>
      </w:r>
      <w:r w:rsidR="003B546F">
        <w:t>phase,</w:t>
      </w:r>
      <w:r w:rsidRPr="00A42473">
        <w:t xml:space="preserve"> </w:t>
      </w:r>
      <w:r w:rsidR="003B546F">
        <w:t>a),</w:t>
      </w:r>
      <w:r w:rsidR="00B53143">
        <w:t xml:space="preserve"> </w:t>
      </w:r>
      <w:r w:rsidRPr="00A42473">
        <w:t xml:space="preserve">is the segmentation of 2D features out of a generic image of a human face. The scientific literature proposes several ways to perform this task and a good review can be found in </w:t>
      </w:r>
      <w:sdt>
        <w:sdtPr>
          <w:id w:val="-125542557"/>
          <w:citation/>
        </w:sdtPr>
        <w:sdtEndPr/>
        <w:sdtContent>
          <w:r w:rsidR="001507FB" w:rsidRPr="00A42473">
            <w:fldChar w:fldCharType="begin"/>
          </w:r>
          <w:r w:rsidRPr="00A42473">
            <w:instrText xml:space="preserve"> CITATION LiJain2011 \l 1040 </w:instrText>
          </w:r>
          <w:r w:rsidR="001507FB" w:rsidRPr="00A42473">
            <w:fldChar w:fldCharType="separate"/>
          </w:r>
          <w:r w:rsidRPr="00A42473">
            <w:t>[1]</w:t>
          </w:r>
          <w:r w:rsidR="001507FB" w:rsidRPr="00A42473">
            <w:fldChar w:fldCharType="end"/>
          </w:r>
        </w:sdtContent>
      </w:sdt>
      <w:r w:rsidRPr="00A42473">
        <w:t xml:space="preserve"> and </w:t>
      </w:r>
      <w:sdt>
        <w:sdtPr>
          <w:id w:val="541563256"/>
          <w:citation/>
        </w:sdtPr>
        <w:sdtEndPr/>
        <w:sdtContent>
          <w:r w:rsidR="001507FB" w:rsidRPr="00A42473">
            <w:fldChar w:fldCharType="begin"/>
          </w:r>
          <w:r w:rsidR="00B02EA9">
            <w:instrText xml:space="preserve">CITATION Yadav2015733 \l 1040 </w:instrText>
          </w:r>
          <w:r w:rsidR="001507FB" w:rsidRPr="00A42473">
            <w:fldChar w:fldCharType="separate"/>
          </w:r>
          <w:r w:rsidR="00B02EA9">
            <w:rPr>
              <w:noProof/>
            </w:rPr>
            <w:t>(Yadav &amp; Bhattacharya, 2015)</w:t>
          </w:r>
          <w:r w:rsidR="001507FB" w:rsidRPr="00A42473">
            <w:fldChar w:fldCharType="end"/>
          </w:r>
        </w:sdtContent>
      </w:sdt>
      <w:r w:rsidRPr="00A42473">
        <w:t>. The authors chose the AAM algorithm due to its effectiveness in matching both the shape and appearance of a given pattern</w:t>
      </w:r>
      <w:sdt>
        <w:sdtPr>
          <w:id w:val="1400324156"/>
          <w:citation/>
        </w:sdtPr>
        <w:sdtEndPr/>
        <w:sdtContent>
          <w:r w:rsidR="001507FB" w:rsidRPr="00A42473">
            <w:fldChar w:fldCharType="begin"/>
          </w:r>
          <w:r w:rsidRPr="00A42473">
            <w:instrText xml:space="preserve"> CITATION Edwards1999137 \l 1040 </w:instrText>
          </w:r>
          <w:r w:rsidR="001507FB" w:rsidRPr="00A42473">
            <w:fldChar w:fldCharType="separate"/>
          </w:r>
          <w:r w:rsidRPr="00A42473">
            <w:t xml:space="preserve"> [34]</w:t>
          </w:r>
          <w:r w:rsidR="001507FB" w:rsidRPr="00A42473">
            <w:fldChar w:fldCharType="end"/>
          </w:r>
        </w:sdtContent>
      </w:sdt>
      <w:r w:rsidRPr="00A42473">
        <w:t>. The shape itself is defined as a 2D points set describing the geometry of a target body</w:t>
      </w:r>
      <w:sdt>
        <w:sdtPr>
          <w:id w:val="45810751"/>
          <w:citation/>
        </w:sdtPr>
        <w:sdtEndPr/>
        <w:sdtContent>
          <w:r w:rsidR="001507FB" w:rsidRPr="00A42473">
            <w:fldChar w:fldCharType="begin"/>
          </w:r>
          <w:r w:rsidRPr="00A42473">
            <w:instrText xml:space="preserve"> CITATION Edwards1998300 \l 1040 </w:instrText>
          </w:r>
          <w:r w:rsidR="001507FB" w:rsidRPr="00A42473">
            <w:fldChar w:fldCharType="separate"/>
          </w:r>
          <w:r w:rsidRPr="00A42473">
            <w:t xml:space="preserve"> [35]</w:t>
          </w:r>
          <w:r w:rsidR="001507FB" w:rsidRPr="00A42473">
            <w:fldChar w:fldCharType="end"/>
          </w:r>
        </w:sdtContent>
      </w:sdt>
      <w:r w:rsidRPr="00A42473">
        <w:t xml:space="preserve">. The AAM algorithm is able to deal with shape modification since it uses dynamic model of shapes in the form of Principal Component Analysis (PCA), so that any given shape </w:t>
      </w:r>
      <m:oMath>
        <m:sSub>
          <m:sSubPr>
            <m:ctrlPr>
              <w:rPr>
                <w:rFonts w:ascii="Cambria Math" w:hAnsi="Cambria Math"/>
              </w:rPr>
            </m:ctrlPr>
          </m:sSubPr>
          <m:e>
            <m:r>
              <w:rPr>
                <w:rFonts w:ascii="Cambria Math" w:hAnsi="Cambria Math"/>
              </w:rPr>
              <m:t>x</m:t>
            </m:r>
          </m:e>
          <m:sub>
            <m:r>
              <w:rPr>
                <w:rFonts w:ascii="Cambria Math" w:hAnsi="Cambria Math"/>
              </w:rPr>
              <m:t>S</m:t>
            </m:r>
          </m:sub>
        </m:sSub>
      </m:oMath>
      <w:r w:rsidRPr="00A42473">
        <w:t xml:space="preserve"> can be expressed in the form:</w:t>
      </w:r>
    </w:p>
    <w:p w:rsidR="00AD5854" w:rsidRPr="00A42473" w:rsidRDefault="00AD5854" w:rsidP="00A42473"/>
    <w:p w:rsidR="00AD5854" w:rsidRPr="00C1498C" w:rsidRDefault="002E2754" w:rsidP="00DC4B77">
      <w:pPr>
        <w:pStyle w:val="Text"/>
        <w:jc w:val="center"/>
        <w:rPr>
          <w:lang w:val="en-US"/>
        </w:rPr>
      </w:pP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S</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x</m:t>
            </m:r>
          </m:e>
        </m:acc>
        <m:r>
          <w:rPr>
            <w:rFonts w:ascii="Cambria Math" w:hAnsi="Cambria Math"/>
            <w:lang w:val="en-US"/>
          </w:rPr>
          <m:t>+</m:t>
        </m:r>
        <m:d>
          <m:dPr>
            <m:begChr m:val="["/>
            <m:endChr m:val="]"/>
            <m:ctrlPr>
              <w:rPr>
                <w:rFonts w:ascii="Cambria Math" w:hAnsi="Cambria Math"/>
                <w:i/>
                <w:lang w:val="en-US"/>
              </w:rPr>
            </m:ctrlPr>
          </m:dPr>
          <m:e>
            <m:r>
              <w:rPr>
                <w:rFonts w:ascii="Cambria Math" w:hAnsi="Cambria Math"/>
                <w:lang w:val="en-US"/>
              </w:rPr>
              <m:t>ϕ</m:t>
            </m:r>
          </m:e>
        </m:d>
        <m:r>
          <w:rPr>
            <w:rFonts w:ascii="Cambria Math" w:hAnsi="Cambria Math"/>
            <w:lang w:val="en-US"/>
          </w:rPr>
          <m:t xml:space="preserve">⋅b                                                                      </m:t>
        </m:r>
      </m:oMath>
      <w:r w:rsidR="00AD5854" w:rsidRPr="00EB45FF">
        <w:t>(1)</w:t>
      </w:r>
    </w:p>
    <w:p w:rsidR="00A42473" w:rsidRPr="00A42473" w:rsidRDefault="00A42473" w:rsidP="00A42473">
      <w:pPr>
        <w:pStyle w:val="Text"/>
        <w:ind w:left="284" w:firstLine="0"/>
        <w:jc w:val="left"/>
        <w:rPr>
          <w:rFonts w:ascii="Garamond" w:hAnsi="Garamond"/>
          <w:lang w:val="en-US"/>
        </w:rPr>
      </w:pPr>
    </w:p>
    <w:p w:rsidR="00DC4B77" w:rsidRPr="00DC4B77" w:rsidRDefault="00DC4B77" w:rsidP="00DC4B77">
      <w:pPr>
        <w:pStyle w:val="Text"/>
        <w:rPr>
          <w:rFonts w:ascii="Garamond" w:hAnsi="Garamond"/>
          <w:lang w:eastAsia="en-US"/>
        </w:rPr>
      </w:pPr>
      <w:r w:rsidRPr="00DC4B77">
        <w:rPr>
          <w:rFonts w:ascii="Garamond" w:hAnsi="Garamond"/>
          <w:lang w:eastAsia="en-US"/>
        </w:rPr>
        <w:t>Where  </w:t>
      </w:r>
      <m:oMath>
        <m:acc>
          <m:accPr>
            <m:chr m:val="̅"/>
            <m:ctrlPr>
              <w:rPr>
                <w:rFonts w:ascii="Cambria Math" w:hAnsi="Cambria Math"/>
                <w:lang w:eastAsia="en-US"/>
              </w:rPr>
            </m:ctrlPr>
          </m:accPr>
          <m:e>
            <m:r>
              <m:rPr>
                <m:sty m:val="p"/>
              </m:rPr>
              <w:rPr>
                <w:rFonts w:ascii="Cambria Math" w:hAnsi="Cambria Math"/>
                <w:lang w:eastAsia="en-US"/>
              </w:rPr>
              <m:t>x</m:t>
            </m:r>
          </m:e>
        </m:acc>
      </m:oMath>
      <w:r w:rsidRPr="00DC4B77">
        <w:rPr>
          <w:rFonts w:ascii="Garamond" w:hAnsi="Garamond"/>
          <w:lang w:eastAsia="en-US"/>
        </w:rPr>
        <w:t xml:space="preserve"> represents the average shape, </w:t>
      </w:r>
      <m:oMath>
        <m:d>
          <m:dPr>
            <m:begChr m:val="["/>
            <m:endChr m:val="]"/>
            <m:ctrlPr>
              <w:rPr>
                <w:rFonts w:ascii="Cambria Math" w:hAnsi="Cambria Math"/>
                <w:lang w:eastAsia="en-US"/>
              </w:rPr>
            </m:ctrlPr>
          </m:dPr>
          <m:e>
            <m:r>
              <m:rPr>
                <m:sty m:val="p"/>
              </m:rPr>
              <w:rPr>
                <w:rFonts w:ascii="Cambria Math" w:hAnsi="Cambria Math"/>
                <w:lang w:eastAsia="en-US"/>
              </w:rPr>
              <m:t>ϕ</m:t>
            </m:r>
          </m:e>
        </m:d>
      </m:oMath>
      <w:r w:rsidRPr="00DC4B77">
        <w:rPr>
          <w:rFonts w:ascii="Garamond" w:hAnsi="Garamond"/>
          <w:lang w:eastAsia="en-US"/>
        </w:rPr>
        <w:t xml:space="preserve"> represents the matrix of principal components </w:t>
      </w:r>
      <m:oMath>
        <m:d>
          <m:dPr>
            <m:begChr m:val="["/>
            <m:endChr m:val="|"/>
            <m:ctrlPr>
              <w:rPr>
                <w:rFonts w:ascii="Cambria Math" w:hAnsi="Cambria Math"/>
                <w:lang w:eastAsia="en-US"/>
              </w:rPr>
            </m:ctrlPr>
          </m:dPr>
          <m:e>
            <m:sSub>
              <m:sSubPr>
                <m:ctrlPr>
                  <w:rPr>
                    <w:rFonts w:ascii="Cambria Math" w:hAnsi="Cambria Math"/>
                    <w:lang w:eastAsia="en-US"/>
                  </w:rPr>
                </m:ctrlPr>
              </m:sSubPr>
              <m:e>
                <m:r>
                  <m:rPr>
                    <m:sty m:val="p"/>
                  </m:rPr>
                  <w:rPr>
                    <w:rFonts w:ascii="Cambria Math" w:hAnsi="Cambria Math"/>
                    <w:lang w:eastAsia="en-US"/>
                  </w:rPr>
                  <m:t>ϕ</m:t>
                </m:r>
              </m:e>
              <m:sub>
                <m:r>
                  <m:rPr>
                    <m:sty m:val="p"/>
                  </m:rPr>
                  <w:rPr>
                    <w:rFonts w:ascii="Cambria Math" w:hAnsi="Cambria Math"/>
                    <w:lang w:eastAsia="en-US"/>
                  </w:rPr>
                  <m:t>1</m:t>
                </m:r>
              </m:sub>
            </m:sSub>
            <m:d>
              <m:dPr>
                <m:begChr m:val="|"/>
                <m:endChr m:val="|"/>
                <m:ctrlPr>
                  <w:rPr>
                    <w:rFonts w:ascii="Cambria Math" w:hAnsi="Cambria Math"/>
                    <w:lang w:eastAsia="en-US"/>
                  </w:rPr>
                </m:ctrlPr>
              </m:dPr>
              <m:e>
                <m:sSub>
                  <m:sSubPr>
                    <m:ctrlPr>
                      <w:rPr>
                        <w:rFonts w:ascii="Cambria Math" w:hAnsi="Cambria Math"/>
                        <w:lang w:eastAsia="en-US"/>
                      </w:rPr>
                    </m:ctrlPr>
                  </m:sSubPr>
                  <m:e>
                    <m:r>
                      <m:rPr>
                        <m:sty m:val="p"/>
                      </m:rPr>
                      <w:rPr>
                        <w:rFonts w:ascii="Cambria Math" w:hAnsi="Cambria Math"/>
                        <w:lang w:eastAsia="en-US"/>
                      </w:rPr>
                      <m:t>ϕ</m:t>
                    </m:r>
                  </m:e>
                  <m:sub>
                    <m:r>
                      <m:rPr>
                        <m:sty m:val="p"/>
                      </m:rPr>
                      <w:rPr>
                        <w:rFonts w:ascii="Cambria Math" w:hAnsi="Cambria Math"/>
                        <w:lang w:eastAsia="en-US"/>
                      </w:rPr>
                      <m:t>2</m:t>
                    </m:r>
                  </m:sub>
                </m:sSub>
              </m:e>
            </m:d>
            <m:r>
              <m:rPr>
                <m:sty m:val="p"/>
              </m:rPr>
              <w:rPr>
                <w:rFonts w:ascii="Cambria Math" w:hAnsi="Cambria Math"/>
                <w:lang w:eastAsia="en-US"/>
              </w:rPr>
              <m:t>…</m:t>
            </m:r>
          </m:e>
        </m:d>
        <m:sSub>
          <m:sSubPr>
            <m:ctrlPr>
              <w:rPr>
                <w:rFonts w:ascii="Cambria Math" w:hAnsi="Cambria Math"/>
                <w:lang w:eastAsia="en-US"/>
              </w:rPr>
            </m:ctrlPr>
          </m:sSubPr>
          <m:e>
            <m:r>
              <m:rPr>
                <m:sty m:val="p"/>
              </m:rPr>
              <w:rPr>
                <w:rFonts w:ascii="Cambria Math" w:hAnsi="Cambria Math"/>
                <w:lang w:eastAsia="en-US"/>
              </w:rPr>
              <m:t>ϕ</m:t>
            </m:r>
          </m:e>
          <m:sub>
            <m:r>
              <m:rPr>
                <m:sty m:val="p"/>
              </m:rPr>
              <w:rPr>
                <w:rFonts w:ascii="Cambria Math" w:hAnsi="Cambria Math"/>
                <w:lang w:eastAsia="en-US"/>
              </w:rPr>
              <m:t>n</m:t>
            </m:r>
          </m:sub>
        </m:sSub>
        <m:r>
          <m:rPr>
            <m:sty m:val="p"/>
          </m:rPr>
          <w:rPr>
            <w:rFonts w:ascii="Cambria Math" w:hAnsi="Cambria Math"/>
            <w:lang w:eastAsia="en-US"/>
          </w:rPr>
          <m:t>]</m:t>
        </m:r>
      </m:oMath>
      <w:r w:rsidRPr="00DC4B77">
        <w:rPr>
          <w:rFonts w:ascii="Garamond" w:hAnsi="Garamond"/>
          <w:lang w:eastAsia="en-US"/>
        </w:rPr>
        <w:t xml:space="preserve">  that express deformation modes and </w:t>
      </w:r>
      <m:oMath>
        <m:r>
          <m:rPr>
            <m:sty m:val="p"/>
          </m:rPr>
          <w:rPr>
            <w:rFonts w:ascii="Cambria Math" w:hAnsi="Cambria Math"/>
            <w:lang w:eastAsia="en-US"/>
          </w:rPr>
          <m:t>b</m:t>
        </m:r>
      </m:oMath>
      <w:r w:rsidRPr="00DC4B77">
        <w:rPr>
          <w:rFonts w:ascii="Garamond" w:hAnsi="Garamond"/>
          <w:lang w:eastAsia="en-US"/>
        </w:rPr>
        <w:t xml:space="preserve"> a vector of real numbers that set the model deformable shape parameters. </w:t>
      </w:r>
    </w:p>
    <w:p w:rsidR="00916F36" w:rsidRPr="00EB45FF" w:rsidRDefault="00916F36" w:rsidP="00916F36">
      <w:pPr>
        <w:pStyle w:val="TableCaption"/>
        <w:framePr w:w="4978" w:vSpace="284" w:wrap="notBeside" w:hAnchor="text" w:xAlign="center" w:yAlign="top"/>
        <w:spacing w:before="0"/>
        <w:jc w:val="center"/>
      </w:pPr>
      <w:r w:rsidRPr="00EB45FF">
        <w:t xml:space="preserve">Table 1. </w:t>
      </w:r>
      <w:r w:rsidRPr="000D4C24">
        <w:t>Characteristics of the vision equipment</w:t>
      </w:r>
      <w:r w:rsidRPr="00EB45FF">
        <w:t>.</w:t>
      </w:r>
    </w:p>
    <w:tbl>
      <w:tblPr>
        <w:tblW w:w="502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931"/>
        <w:gridCol w:w="1784"/>
        <w:gridCol w:w="2283"/>
      </w:tblGrid>
      <w:tr w:rsidR="00916F36" w:rsidRPr="00EB45FF" w:rsidTr="006B63FC">
        <w:trPr>
          <w:trHeight w:val="410"/>
          <w:jc w:val="center"/>
        </w:trPr>
        <w:tc>
          <w:tcPr>
            <w:tcW w:w="931" w:type="pct"/>
            <w:tcBorders>
              <w:top w:val="single" w:sz="4" w:space="0" w:color="auto"/>
              <w:left w:val="nil"/>
              <w:bottom w:val="single" w:sz="4" w:space="0" w:color="auto"/>
              <w:right w:val="nil"/>
            </w:tcBorders>
            <w:vAlign w:val="center"/>
          </w:tcPr>
          <w:p w:rsidR="00916F36" w:rsidRPr="00EB45FF" w:rsidRDefault="00916F36" w:rsidP="006B63FC">
            <w:pPr>
              <w:framePr w:w="4978" w:vSpace="284" w:wrap="notBeside" w:hAnchor="text" w:xAlign="center" w:yAlign="top"/>
              <w:ind w:firstLine="0"/>
              <w:jc w:val="center"/>
              <w:rPr>
                <w:rFonts w:ascii="Calibri" w:hAnsi="Calibri" w:cs="Calibri"/>
                <w:b/>
                <w:sz w:val="16"/>
                <w:szCs w:val="16"/>
              </w:rPr>
            </w:pPr>
            <w:r>
              <w:rPr>
                <w:rFonts w:ascii="Calibri" w:hAnsi="Calibri" w:cs="Calibri"/>
                <w:b/>
                <w:sz w:val="16"/>
                <w:szCs w:val="16"/>
              </w:rPr>
              <w:t>Camera ID</w:t>
            </w:r>
          </w:p>
        </w:tc>
        <w:tc>
          <w:tcPr>
            <w:tcW w:w="1785" w:type="pct"/>
            <w:tcBorders>
              <w:top w:val="single" w:sz="4" w:space="0" w:color="auto"/>
              <w:left w:val="nil"/>
              <w:bottom w:val="single" w:sz="4" w:space="0" w:color="auto"/>
              <w:right w:val="nil"/>
            </w:tcBorders>
            <w:vAlign w:val="center"/>
          </w:tcPr>
          <w:p w:rsidR="00916F36" w:rsidRPr="00EB45FF" w:rsidRDefault="00916F36" w:rsidP="006B63FC">
            <w:pPr>
              <w:framePr w:w="4978" w:vSpace="284" w:wrap="notBeside" w:hAnchor="text" w:xAlign="center" w:yAlign="top"/>
              <w:jc w:val="center"/>
              <w:rPr>
                <w:rFonts w:ascii="Calibri" w:hAnsi="Calibri" w:cs="Calibri"/>
                <w:b/>
                <w:sz w:val="16"/>
                <w:szCs w:val="16"/>
              </w:rPr>
            </w:pPr>
            <w:r>
              <w:rPr>
                <w:rFonts w:ascii="Calibri" w:hAnsi="Calibri" w:cs="Calibri"/>
                <w:b/>
                <w:sz w:val="16"/>
                <w:szCs w:val="16"/>
              </w:rPr>
              <w:t>Model</w:t>
            </w:r>
          </w:p>
        </w:tc>
        <w:tc>
          <w:tcPr>
            <w:tcW w:w="2284" w:type="pct"/>
            <w:tcBorders>
              <w:top w:val="single" w:sz="4" w:space="0" w:color="auto"/>
              <w:left w:val="nil"/>
              <w:bottom w:val="single" w:sz="4" w:space="0" w:color="auto"/>
              <w:right w:val="nil"/>
            </w:tcBorders>
            <w:vAlign w:val="center"/>
          </w:tcPr>
          <w:p w:rsidR="00916F36" w:rsidRPr="00EB45FF" w:rsidRDefault="00916F36" w:rsidP="006B63FC">
            <w:pPr>
              <w:framePr w:w="4978" w:vSpace="284" w:wrap="notBeside" w:hAnchor="text" w:xAlign="center" w:yAlign="top"/>
              <w:jc w:val="center"/>
              <w:rPr>
                <w:rFonts w:ascii="Calibri" w:hAnsi="Calibri" w:cs="Calibri"/>
                <w:b/>
                <w:sz w:val="16"/>
                <w:szCs w:val="16"/>
              </w:rPr>
            </w:pPr>
            <w:r>
              <w:rPr>
                <w:rFonts w:ascii="Calibri" w:hAnsi="Calibri" w:cs="Calibri"/>
                <w:b/>
                <w:sz w:val="16"/>
                <w:szCs w:val="16"/>
              </w:rPr>
              <w:t>Sensor</w:t>
            </w:r>
          </w:p>
        </w:tc>
      </w:tr>
      <w:tr w:rsidR="00916F36" w:rsidRPr="00EB45FF" w:rsidTr="006B63FC">
        <w:trPr>
          <w:trHeight w:val="227"/>
          <w:jc w:val="center"/>
        </w:trPr>
        <w:tc>
          <w:tcPr>
            <w:tcW w:w="931" w:type="pct"/>
            <w:tcBorders>
              <w:top w:val="single" w:sz="4" w:space="0" w:color="auto"/>
              <w:left w:val="nil"/>
              <w:bottom w:val="nil"/>
              <w:right w:val="nil"/>
            </w:tcBorders>
          </w:tcPr>
          <w:p w:rsidR="00916F36" w:rsidRPr="00EB45FF" w:rsidRDefault="00916F36" w:rsidP="006B63FC">
            <w:pPr>
              <w:framePr w:w="4978" w:vSpace="284" w:wrap="notBeside" w:hAnchor="text" w:xAlign="center" w:yAlign="top"/>
              <w:jc w:val="center"/>
              <w:rPr>
                <w:rFonts w:ascii="Calibri" w:hAnsi="Calibri" w:cs="Calibri"/>
                <w:sz w:val="16"/>
                <w:szCs w:val="16"/>
              </w:rPr>
            </w:pPr>
            <w:r>
              <w:rPr>
                <w:rFonts w:ascii="Calibri" w:hAnsi="Calibri" w:cs="Calibri"/>
                <w:sz w:val="16"/>
                <w:szCs w:val="16"/>
              </w:rPr>
              <w:t>1, 2</w:t>
            </w:r>
          </w:p>
        </w:tc>
        <w:tc>
          <w:tcPr>
            <w:tcW w:w="1785" w:type="pct"/>
            <w:tcBorders>
              <w:top w:val="single" w:sz="4" w:space="0" w:color="auto"/>
              <w:left w:val="nil"/>
              <w:bottom w:val="nil"/>
              <w:right w:val="nil"/>
            </w:tcBorders>
          </w:tcPr>
          <w:p w:rsidR="00916F36" w:rsidRPr="00EB45FF" w:rsidRDefault="00916F36" w:rsidP="006B63FC">
            <w:pPr>
              <w:framePr w:w="4978" w:vSpace="284" w:wrap="notBeside" w:hAnchor="text" w:xAlign="center" w:yAlign="top"/>
              <w:jc w:val="center"/>
              <w:rPr>
                <w:rFonts w:ascii="Calibri" w:hAnsi="Calibri" w:cs="Calibri"/>
                <w:sz w:val="16"/>
                <w:szCs w:val="16"/>
              </w:rPr>
            </w:pPr>
            <w:r w:rsidRPr="00546B48">
              <w:rPr>
                <w:rFonts w:ascii="Calibri" w:hAnsi="Calibri" w:cs="Calibri"/>
                <w:sz w:val="16"/>
                <w:szCs w:val="16"/>
              </w:rPr>
              <w:t>AVT – Pike F-145B</w:t>
            </w:r>
          </w:p>
        </w:tc>
        <w:tc>
          <w:tcPr>
            <w:tcW w:w="2284" w:type="pct"/>
            <w:tcBorders>
              <w:top w:val="single" w:sz="4" w:space="0" w:color="auto"/>
              <w:left w:val="nil"/>
              <w:bottom w:val="nil"/>
              <w:right w:val="nil"/>
            </w:tcBorders>
          </w:tcPr>
          <w:p w:rsidR="00916F36" w:rsidRPr="00EB45FF" w:rsidRDefault="00916F36" w:rsidP="006B63FC">
            <w:pPr>
              <w:framePr w:w="4978" w:vSpace="284" w:wrap="notBeside" w:hAnchor="text" w:xAlign="center" w:yAlign="top"/>
              <w:jc w:val="center"/>
              <w:rPr>
                <w:rFonts w:ascii="Calibri" w:hAnsi="Calibri" w:cs="Calibri"/>
                <w:sz w:val="16"/>
                <w:szCs w:val="16"/>
              </w:rPr>
            </w:pPr>
            <w:r w:rsidRPr="00546B48">
              <w:rPr>
                <w:rFonts w:ascii="Calibri" w:hAnsi="Calibri" w:cs="Calibri"/>
                <w:sz w:val="16"/>
                <w:szCs w:val="16"/>
              </w:rPr>
              <w:t xml:space="preserve">1388X1038 </w:t>
            </w:r>
            <w:proofErr w:type="spellStart"/>
            <w:r w:rsidRPr="00546B48">
              <w:rPr>
                <w:rFonts w:ascii="Calibri" w:hAnsi="Calibri" w:cs="Calibri"/>
                <w:sz w:val="16"/>
                <w:szCs w:val="16"/>
              </w:rPr>
              <w:t>px</w:t>
            </w:r>
            <w:proofErr w:type="spellEnd"/>
            <w:r w:rsidRPr="00546B48">
              <w:rPr>
                <w:rFonts w:ascii="Calibri" w:hAnsi="Calibri" w:cs="Calibri"/>
                <w:sz w:val="16"/>
                <w:szCs w:val="16"/>
              </w:rPr>
              <w:t xml:space="preserve">  </w:t>
            </w:r>
            <w:proofErr w:type="spellStart"/>
            <w:r w:rsidRPr="00546B48">
              <w:rPr>
                <w:rFonts w:ascii="Calibri" w:hAnsi="Calibri" w:cs="Calibri"/>
                <w:sz w:val="16"/>
                <w:szCs w:val="16"/>
              </w:rPr>
              <w:t>color</w:t>
            </w:r>
            <w:proofErr w:type="spellEnd"/>
            <w:r w:rsidRPr="00546B48">
              <w:rPr>
                <w:rFonts w:ascii="Calibri" w:hAnsi="Calibri" w:cs="Calibri"/>
                <w:sz w:val="16"/>
                <w:szCs w:val="16"/>
              </w:rPr>
              <w:t xml:space="preserve"> CCD progressive</w:t>
            </w:r>
          </w:p>
        </w:tc>
      </w:tr>
      <w:tr w:rsidR="00916F36" w:rsidRPr="00EB45FF" w:rsidTr="006B63FC">
        <w:trPr>
          <w:trHeight w:val="227"/>
          <w:jc w:val="center"/>
        </w:trPr>
        <w:tc>
          <w:tcPr>
            <w:tcW w:w="931" w:type="pct"/>
            <w:tcBorders>
              <w:top w:val="nil"/>
              <w:left w:val="nil"/>
              <w:bottom w:val="nil"/>
              <w:right w:val="nil"/>
            </w:tcBorders>
          </w:tcPr>
          <w:p w:rsidR="00916F36" w:rsidRPr="00EB45FF" w:rsidRDefault="00916F36" w:rsidP="006B63FC">
            <w:pPr>
              <w:framePr w:w="4978" w:vSpace="284" w:wrap="notBeside" w:hAnchor="text" w:xAlign="center" w:yAlign="top"/>
              <w:jc w:val="center"/>
              <w:rPr>
                <w:rFonts w:ascii="Calibri" w:hAnsi="Calibri" w:cs="Calibri"/>
                <w:sz w:val="16"/>
                <w:szCs w:val="16"/>
              </w:rPr>
            </w:pPr>
            <w:r>
              <w:rPr>
                <w:rFonts w:ascii="Calibri" w:hAnsi="Calibri" w:cs="Calibri"/>
                <w:sz w:val="16"/>
                <w:szCs w:val="16"/>
              </w:rPr>
              <w:t>3, 4, 5, 6</w:t>
            </w:r>
          </w:p>
        </w:tc>
        <w:tc>
          <w:tcPr>
            <w:tcW w:w="1785" w:type="pct"/>
            <w:tcBorders>
              <w:top w:val="nil"/>
              <w:left w:val="nil"/>
              <w:bottom w:val="nil"/>
              <w:right w:val="nil"/>
            </w:tcBorders>
          </w:tcPr>
          <w:p w:rsidR="00916F36" w:rsidRPr="00EB45FF" w:rsidRDefault="00916F36" w:rsidP="006B63FC">
            <w:pPr>
              <w:framePr w:w="4978" w:vSpace="284" w:wrap="notBeside" w:hAnchor="text" w:xAlign="center" w:yAlign="top"/>
              <w:jc w:val="center"/>
              <w:rPr>
                <w:rFonts w:ascii="Calibri" w:hAnsi="Calibri" w:cs="Calibri"/>
                <w:sz w:val="16"/>
                <w:szCs w:val="16"/>
              </w:rPr>
            </w:pPr>
            <w:r w:rsidRPr="00546B48">
              <w:rPr>
                <w:rFonts w:ascii="Calibri" w:hAnsi="Calibri" w:cs="Calibri"/>
                <w:sz w:val="16"/>
                <w:szCs w:val="16"/>
              </w:rPr>
              <w:t>AVT – Marlin F-131B</w:t>
            </w:r>
          </w:p>
        </w:tc>
        <w:tc>
          <w:tcPr>
            <w:tcW w:w="2284" w:type="pct"/>
            <w:tcBorders>
              <w:top w:val="nil"/>
              <w:left w:val="nil"/>
              <w:bottom w:val="nil"/>
              <w:right w:val="nil"/>
            </w:tcBorders>
          </w:tcPr>
          <w:p w:rsidR="00916F36" w:rsidRPr="00EB45FF" w:rsidRDefault="00916F36" w:rsidP="006B63FC">
            <w:pPr>
              <w:framePr w:w="4978" w:vSpace="284" w:wrap="notBeside" w:hAnchor="text" w:xAlign="center" w:yAlign="top"/>
              <w:jc w:val="center"/>
              <w:rPr>
                <w:rFonts w:ascii="Calibri" w:hAnsi="Calibri" w:cs="Calibri"/>
                <w:sz w:val="16"/>
                <w:szCs w:val="16"/>
              </w:rPr>
            </w:pPr>
            <w:r w:rsidRPr="00546B48">
              <w:rPr>
                <w:rFonts w:ascii="Calibri" w:hAnsi="Calibri" w:cs="Calibri"/>
                <w:sz w:val="16"/>
                <w:szCs w:val="16"/>
              </w:rPr>
              <w:t xml:space="preserve">1280X1024 </w:t>
            </w:r>
            <w:proofErr w:type="spellStart"/>
            <w:r w:rsidRPr="00546B48">
              <w:rPr>
                <w:rFonts w:ascii="Calibri" w:hAnsi="Calibri" w:cs="Calibri"/>
                <w:sz w:val="16"/>
                <w:szCs w:val="16"/>
              </w:rPr>
              <w:t>px</w:t>
            </w:r>
            <w:proofErr w:type="spellEnd"/>
            <w:r w:rsidRPr="00546B48">
              <w:rPr>
                <w:rFonts w:ascii="Calibri" w:hAnsi="Calibri" w:cs="Calibri"/>
                <w:sz w:val="16"/>
                <w:szCs w:val="16"/>
              </w:rPr>
              <w:t xml:space="preserve"> CMOS sensor</w:t>
            </w:r>
          </w:p>
        </w:tc>
      </w:tr>
      <w:tr w:rsidR="00916F36" w:rsidRPr="00EB45FF" w:rsidTr="006B63FC">
        <w:trPr>
          <w:trHeight w:val="227"/>
          <w:jc w:val="center"/>
        </w:trPr>
        <w:tc>
          <w:tcPr>
            <w:tcW w:w="931" w:type="pct"/>
            <w:tcBorders>
              <w:top w:val="nil"/>
              <w:left w:val="nil"/>
              <w:bottom w:val="single" w:sz="4" w:space="0" w:color="auto"/>
              <w:right w:val="nil"/>
            </w:tcBorders>
          </w:tcPr>
          <w:p w:rsidR="00916F36" w:rsidRPr="00EB45FF" w:rsidRDefault="00916F36" w:rsidP="006B63FC">
            <w:pPr>
              <w:framePr w:w="4978" w:vSpace="284" w:wrap="notBeside" w:hAnchor="text" w:xAlign="center" w:yAlign="top"/>
              <w:jc w:val="center"/>
              <w:rPr>
                <w:rFonts w:ascii="Calibri" w:hAnsi="Calibri" w:cs="Calibri"/>
                <w:sz w:val="16"/>
                <w:szCs w:val="16"/>
              </w:rPr>
            </w:pPr>
            <w:r>
              <w:rPr>
                <w:rFonts w:ascii="Calibri" w:hAnsi="Calibri" w:cs="Calibri"/>
                <w:sz w:val="16"/>
                <w:szCs w:val="16"/>
              </w:rPr>
              <w:t>7</w:t>
            </w:r>
          </w:p>
        </w:tc>
        <w:tc>
          <w:tcPr>
            <w:tcW w:w="1785" w:type="pct"/>
            <w:tcBorders>
              <w:top w:val="nil"/>
              <w:left w:val="nil"/>
              <w:bottom w:val="single" w:sz="4" w:space="0" w:color="auto"/>
              <w:right w:val="nil"/>
            </w:tcBorders>
          </w:tcPr>
          <w:p w:rsidR="00916F36" w:rsidRPr="00546B48" w:rsidRDefault="00916F36" w:rsidP="006B63FC">
            <w:pPr>
              <w:framePr w:w="4978" w:vSpace="284" w:wrap="notBeside" w:hAnchor="text" w:xAlign="center" w:yAlign="top"/>
              <w:jc w:val="center"/>
              <w:rPr>
                <w:rFonts w:ascii="Calibri" w:hAnsi="Calibri" w:cs="Calibri"/>
                <w:sz w:val="16"/>
                <w:szCs w:val="16"/>
                <w:lang w:val="it-IT"/>
              </w:rPr>
            </w:pPr>
            <w:r w:rsidRPr="00546B48">
              <w:rPr>
                <w:rFonts w:ascii="Calibri" w:hAnsi="Calibri" w:cs="Calibri"/>
                <w:sz w:val="16"/>
                <w:szCs w:val="16"/>
                <w:lang w:val="it-IT"/>
              </w:rPr>
              <w:t xml:space="preserve">IDS – </w:t>
            </w:r>
            <w:proofErr w:type="spellStart"/>
            <w:r w:rsidRPr="00546B48">
              <w:rPr>
                <w:rFonts w:ascii="Calibri" w:hAnsi="Calibri" w:cs="Calibri"/>
                <w:sz w:val="16"/>
                <w:szCs w:val="16"/>
                <w:lang w:val="it-IT"/>
              </w:rPr>
              <w:t>GigE</w:t>
            </w:r>
            <w:proofErr w:type="spellEnd"/>
            <w:r w:rsidRPr="00546B48">
              <w:rPr>
                <w:rFonts w:ascii="Calibri" w:hAnsi="Calibri" w:cs="Calibri"/>
                <w:sz w:val="16"/>
                <w:szCs w:val="16"/>
                <w:lang w:val="it-IT"/>
              </w:rPr>
              <w:t xml:space="preserve"> UI-5490SE-M</w:t>
            </w:r>
          </w:p>
        </w:tc>
        <w:tc>
          <w:tcPr>
            <w:tcW w:w="2284" w:type="pct"/>
            <w:tcBorders>
              <w:top w:val="nil"/>
              <w:left w:val="nil"/>
              <w:bottom w:val="single" w:sz="4" w:space="0" w:color="auto"/>
              <w:right w:val="nil"/>
            </w:tcBorders>
          </w:tcPr>
          <w:p w:rsidR="00916F36" w:rsidRPr="00EB45FF" w:rsidRDefault="00916F36" w:rsidP="006B63FC">
            <w:pPr>
              <w:framePr w:w="4978" w:vSpace="284" w:wrap="notBeside" w:hAnchor="text" w:xAlign="center" w:yAlign="top"/>
              <w:jc w:val="center"/>
              <w:rPr>
                <w:rFonts w:ascii="Calibri" w:hAnsi="Calibri" w:cs="Calibri"/>
                <w:sz w:val="16"/>
                <w:szCs w:val="16"/>
              </w:rPr>
            </w:pPr>
            <w:r w:rsidRPr="00546B48">
              <w:rPr>
                <w:rFonts w:ascii="Calibri" w:hAnsi="Calibri" w:cs="Calibri"/>
                <w:sz w:val="16"/>
                <w:szCs w:val="16"/>
              </w:rPr>
              <w:t xml:space="preserve">3840X2748 </w:t>
            </w:r>
            <w:proofErr w:type="spellStart"/>
            <w:r w:rsidRPr="00546B48">
              <w:rPr>
                <w:rFonts w:ascii="Calibri" w:hAnsi="Calibri" w:cs="Calibri"/>
                <w:sz w:val="16"/>
                <w:szCs w:val="16"/>
              </w:rPr>
              <w:t>px</w:t>
            </w:r>
            <w:proofErr w:type="spellEnd"/>
            <w:r w:rsidRPr="00546B48">
              <w:rPr>
                <w:rFonts w:ascii="Calibri" w:hAnsi="Calibri" w:cs="Calibri"/>
                <w:sz w:val="16"/>
                <w:szCs w:val="16"/>
              </w:rPr>
              <w:t xml:space="preserve"> CMOS sensor</w:t>
            </w:r>
          </w:p>
        </w:tc>
      </w:tr>
    </w:tbl>
    <w:p w:rsidR="00350BBF" w:rsidRDefault="00DC4B77" w:rsidP="00DC4B77">
      <w:pPr>
        <w:rPr>
          <w:lang w:val="en-US"/>
        </w:rPr>
      </w:pPr>
      <w:r>
        <w:rPr>
          <w:lang w:val="en-US"/>
        </w:rPr>
        <w:lastRenderedPageBreak/>
        <w:t xml:space="preserve">The appearance is defined as </w:t>
      </w:r>
      <w:r w:rsidRPr="00C1498C">
        <w:rPr>
          <w:lang w:val="en-US"/>
        </w:rPr>
        <w:t>the texture</w:t>
      </w:r>
      <w:r>
        <w:rPr>
          <w:lang w:val="en-US"/>
        </w:rPr>
        <w:t xml:space="preserve"> (a map of level of gray or color)</w:t>
      </w:r>
      <w:r w:rsidRPr="00C1498C">
        <w:rPr>
          <w:lang w:val="en-US"/>
        </w:rPr>
        <w:t xml:space="preserve"> of a portion of</w:t>
      </w:r>
      <w:r>
        <w:rPr>
          <w:lang w:val="en-US"/>
        </w:rPr>
        <w:t xml:space="preserve"> </w:t>
      </w:r>
      <w:r w:rsidRPr="00C1498C">
        <w:rPr>
          <w:lang w:val="en-US"/>
        </w:rPr>
        <w:t>the target. The</w:t>
      </w:r>
      <w:r>
        <w:rPr>
          <w:lang w:val="en-US"/>
        </w:rPr>
        <w:t xml:space="preserve"> AAM algorithm deals with a</w:t>
      </w:r>
      <w:r w:rsidRPr="00C1498C">
        <w:rPr>
          <w:lang w:val="en-US"/>
        </w:rPr>
        <w:t xml:space="preserve">ppearance </w:t>
      </w:r>
      <w:r>
        <w:rPr>
          <w:lang w:val="en-US"/>
        </w:rPr>
        <w:t xml:space="preserve">variation with appearance PCA </w:t>
      </w:r>
      <w:r w:rsidRPr="00C1498C">
        <w:rPr>
          <w:lang w:val="en-US"/>
        </w:rPr>
        <w:t>model</w:t>
      </w:r>
      <w:r>
        <w:rPr>
          <w:lang w:val="en-US"/>
        </w:rPr>
        <w:t>s</w:t>
      </w:r>
      <w:r w:rsidRPr="00C1498C">
        <w:rPr>
          <w:lang w:val="en-US"/>
        </w:rPr>
        <w:t xml:space="preserve"> </w:t>
      </w:r>
      <w:r>
        <w:rPr>
          <w:lang w:val="en-US"/>
        </w:rPr>
        <w:t xml:space="preserve">that </w:t>
      </w:r>
      <w:r w:rsidRPr="00C1498C">
        <w:rPr>
          <w:lang w:val="en-US"/>
        </w:rPr>
        <w:t>arrange all pixel intensity</w:t>
      </w:r>
      <w:r>
        <w:rPr>
          <w:lang w:val="en-US"/>
        </w:rPr>
        <w:t xml:space="preserve"> </w:t>
      </w:r>
      <w:r w:rsidRPr="00C1498C">
        <w:rPr>
          <w:lang w:val="en-US"/>
        </w:rPr>
        <w:t xml:space="preserve">variations of the images </w:t>
      </w:r>
      <w:r>
        <w:rPr>
          <w:lang w:val="en-US"/>
        </w:rPr>
        <w:t>around</w:t>
      </w:r>
      <w:r w:rsidRPr="00C1498C">
        <w:rPr>
          <w:lang w:val="en-US"/>
        </w:rPr>
        <w:t xml:space="preserve"> the mean shape.</w:t>
      </w:r>
      <w:r>
        <w:rPr>
          <w:lang w:val="en-US"/>
        </w:rPr>
        <w:t xml:space="preserve"> The PCA formulation gives for the general appearance vector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a</m:t>
            </m:r>
          </m:sub>
        </m:sSub>
      </m:oMath>
      <w:r>
        <w:rPr>
          <w:lang w:val="en-US"/>
        </w:rPr>
        <w:t>:</w:t>
      </w:r>
    </w:p>
    <w:p w:rsidR="00DC4B77" w:rsidRDefault="00DC4B77" w:rsidP="00DC4B77">
      <w:pPr>
        <w:rPr>
          <w:lang w:val="en-US"/>
        </w:rPr>
      </w:pPr>
    </w:p>
    <w:p w:rsidR="00DC4B77" w:rsidRPr="00B050A2" w:rsidRDefault="002E2754" w:rsidP="00DC4B77">
      <w:pPr>
        <w:pStyle w:val="Text"/>
        <w:rPr>
          <w:rFonts w:ascii="Garamond" w:hAnsi="Garamond"/>
          <w:lang w:val="en-US"/>
        </w:rPr>
      </w:pPr>
      <m:oMathPara>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a</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g</m:t>
              </m:r>
            </m:e>
          </m:acc>
          <m:r>
            <w:rPr>
              <w:rFonts w:ascii="Cambria Math" w:hAnsi="Cambria Math"/>
              <w:lang w:val="en-US"/>
            </w:rPr>
            <m:t>+</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ϕ</m:t>
                  </m:r>
                </m:e>
                <m:sub>
                  <m:r>
                    <w:rPr>
                      <w:rFonts w:ascii="Cambria Math" w:hAnsi="Cambria Math"/>
                      <w:lang w:val="en-US"/>
                    </w:rPr>
                    <m:t>g</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g</m:t>
              </m:r>
            </m:sub>
          </m:sSub>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2</m:t>
              </m:r>
            </m:e>
          </m:d>
        </m:oMath>
      </m:oMathPara>
    </w:p>
    <w:p w:rsidR="00B050A2" w:rsidRPr="00B050A2" w:rsidRDefault="00B050A2" w:rsidP="00DC4B77">
      <w:pPr>
        <w:pStyle w:val="Text"/>
        <w:rPr>
          <w:rFonts w:ascii="Garamond" w:hAnsi="Garamond"/>
          <w:lang w:val="en-US"/>
        </w:rPr>
      </w:pPr>
    </w:p>
    <w:p w:rsidR="002E4C11" w:rsidRPr="002E4C11" w:rsidRDefault="002E4C11" w:rsidP="002E4C11">
      <w:r w:rsidRPr="002E4C11">
        <w:t>Where  </w:t>
      </w:r>
      <m:oMath>
        <m:acc>
          <m:accPr>
            <m:chr m:val="̅"/>
            <m:ctrlPr>
              <w:rPr>
                <w:rFonts w:ascii="Cambria Math" w:hAnsi="Cambria Math"/>
              </w:rPr>
            </m:ctrlPr>
          </m:accPr>
          <m:e>
            <m:r>
              <m:rPr>
                <m:sty m:val="p"/>
              </m:rPr>
              <w:rPr>
                <w:rFonts w:ascii="Cambria Math" w:hAnsi="Cambria Math"/>
              </w:rPr>
              <m:t>g</m:t>
            </m:r>
          </m:e>
        </m:acc>
      </m:oMath>
      <w:r w:rsidRPr="002E4C11">
        <w:t xml:space="preserve"> represents the average appearance, </w:t>
      </w:r>
      <m:oMath>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ϕ</m:t>
                </m:r>
              </m:e>
              <m:sub>
                <m:r>
                  <m:rPr>
                    <m:sty m:val="p"/>
                  </m:rPr>
                  <w:rPr>
                    <w:rFonts w:ascii="Cambria Math" w:hAnsi="Cambria Math"/>
                  </w:rPr>
                  <m:t>g</m:t>
                </m:r>
              </m:sub>
            </m:sSub>
          </m:e>
        </m:d>
      </m:oMath>
      <w:r w:rsidRPr="002E4C11">
        <w:t xml:space="preserve"> represents the matrix of principal components </w:t>
      </w:r>
      <m:oMath>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ϕ</m:t>
                </m:r>
              </m:e>
              <m:sub>
                <m:r>
                  <m:rPr>
                    <m:sty m:val="p"/>
                  </m:rPr>
                  <w:rPr>
                    <w:rFonts w:ascii="Cambria Math" w:hAnsi="Cambria Math"/>
                  </w:rPr>
                  <m:t>g,1</m:t>
                </m:r>
              </m:sub>
            </m:sSub>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ϕ</m:t>
                    </m:r>
                  </m:e>
                  <m:sub>
                    <m:r>
                      <m:rPr>
                        <m:sty m:val="p"/>
                      </m:rPr>
                      <w:rPr>
                        <w:rFonts w:ascii="Cambria Math" w:hAnsi="Cambria Math"/>
                      </w:rPr>
                      <m:t>g,2</m:t>
                    </m:r>
                  </m:sub>
                </m:sSub>
              </m:e>
            </m:d>
            <m:r>
              <m:rPr>
                <m:sty m:val="p"/>
              </m:rPr>
              <w:rPr>
                <w:rFonts w:ascii="Cambria Math" w:hAnsi="Cambria Math"/>
              </w:rPr>
              <m:t>…</m:t>
            </m:r>
          </m:e>
        </m:d>
        <m:sSub>
          <m:sSubPr>
            <m:ctrlPr>
              <w:rPr>
                <w:rFonts w:ascii="Cambria Math" w:hAnsi="Cambria Math"/>
              </w:rPr>
            </m:ctrlPr>
          </m:sSubPr>
          <m:e>
            <m:r>
              <m:rPr>
                <m:sty m:val="p"/>
              </m:rPr>
              <w:rPr>
                <w:rFonts w:ascii="Cambria Math" w:hAnsi="Cambria Math"/>
              </w:rPr>
              <m:t>ϕ</m:t>
            </m:r>
          </m:e>
          <m:sub>
            <m:r>
              <m:rPr>
                <m:sty m:val="p"/>
              </m:rPr>
              <w:rPr>
                <w:rFonts w:ascii="Cambria Math" w:hAnsi="Cambria Math"/>
              </w:rPr>
              <m:t>g,n</m:t>
            </m:r>
          </m:sub>
        </m:sSub>
        <m:r>
          <m:rPr>
            <m:sty m:val="p"/>
          </m:rPr>
          <w:rPr>
            <w:rFonts w:ascii="Cambria Math" w:hAnsi="Cambria Math"/>
          </w:rPr>
          <m:t>]</m:t>
        </m:r>
      </m:oMath>
      <w:r w:rsidRPr="002E4C11">
        <w:t xml:space="preserve"> </w:t>
      </w:r>
      <w:r w:rsidR="00406BF1">
        <w:t>which</w:t>
      </w:r>
      <w:r w:rsidRPr="002E4C11">
        <w:t xml:space="preserve"> express luminance modes and </w:t>
      </w:r>
      <m:oMath>
        <m:sSub>
          <m:sSubPr>
            <m:ctrlPr>
              <w:rPr>
                <w:rFonts w:ascii="Cambria Math" w:hAnsi="Cambria Math"/>
              </w:rPr>
            </m:ctrlPr>
          </m:sSubPr>
          <m:e>
            <m:r>
              <m:rPr>
                <m:sty m:val="p"/>
              </m:rPr>
              <w:rPr>
                <w:rFonts w:ascii="Cambria Math" w:hAnsi="Cambria Math"/>
              </w:rPr>
              <m:t>b</m:t>
            </m:r>
          </m:e>
          <m:sub>
            <m:r>
              <m:rPr>
                <m:sty m:val="p"/>
              </m:rPr>
              <w:rPr>
                <w:rFonts w:ascii="Cambria Math" w:hAnsi="Cambria Math"/>
              </w:rPr>
              <m:t>g</m:t>
            </m:r>
          </m:sub>
        </m:sSub>
      </m:oMath>
      <w:r w:rsidRPr="002E4C11">
        <w:t xml:space="preserve"> a vector of real numbers that set </w:t>
      </w:r>
      <w:r w:rsidRPr="00406BF1">
        <w:t>th</w:t>
      </w:r>
      <w:r w:rsidR="00406BF1" w:rsidRPr="00406BF1">
        <w:t>e</w:t>
      </w:r>
      <w:r w:rsidRPr="002E4C11">
        <w:t xml:space="preserve"> models variable luminance parameters. </w:t>
      </w:r>
    </w:p>
    <w:p w:rsidR="002E4C11" w:rsidRPr="002E4C11" w:rsidRDefault="002E4C11" w:rsidP="002E4C11">
      <w:r w:rsidRPr="002E4C11">
        <w:t xml:space="preserve">Shape and Appearance models are based on the analysis of training images. So, once the model formulation is set, it is necessary to submit a sample of images where facial features have been manually annotated in order to define the Principal Components </w:t>
      </w:r>
      <m:oMath>
        <m:d>
          <m:dPr>
            <m:begChr m:val="["/>
            <m:endChr m:val="]"/>
            <m:ctrlPr>
              <w:rPr>
                <w:rFonts w:ascii="Cambria Math" w:hAnsi="Cambria Math"/>
              </w:rPr>
            </m:ctrlPr>
          </m:dPr>
          <m:e>
            <m:r>
              <m:rPr>
                <m:sty m:val="p"/>
              </m:rPr>
              <w:rPr>
                <w:rFonts w:ascii="Cambria Math" w:hAnsi="Cambria Math"/>
              </w:rPr>
              <m:t>ϕ</m:t>
            </m:r>
          </m:e>
        </m:d>
      </m:oMath>
      <w:r w:rsidRPr="002E4C11">
        <w:t xml:space="preserve"> and </w:t>
      </w:r>
      <m:oMath>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ϕ</m:t>
                </m:r>
              </m:e>
              <m:sub>
                <m:r>
                  <m:rPr>
                    <m:sty m:val="p"/>
                  </m:rPr>
                  <w:rPr>
                    <w:rFonts w:ascii="Cambria Math" w:hAnsi="Cambria Math"/>
                  </w:rPr>
                  <m:t>g</m:t>
                </m:r>
              </m:sub>
            </m:sSub>
          </m:e>
        </m:d>
      </m:oMath>
      <w:r w:rsidRPr="002E4C11">
        <w:t xml:space="preserve">. The annotation process consists in tracing univocal landmarks that describe the most important facial traits on each image. In this work, the biometric description involves 58 landmarks that define the shape of jaw, mouth, nose, eyes, and eyebrows. The choice of the 58 points to be matched agrees with methodologies documented in other studies </w:t>
      </w:r>
      <w:sdt>
        <w:sdtPr>
          <w:id w:val="386540724"/>
          <w:citation/>
        </w:sdtPr>
        <w:sdtEndPr/>
        <w:sdtContent>
          <w:r w:rsidR="001507FB" w:rsidRPr="002E4C11">
            <w:fldChar w:fldCharType="begin"/>
          </w:r>
          <w:r w:rsidRPr="002E4C11">
            <w:instrText xml:space="preserve"> CITATION Zappa20102529 \l 1040 </w:instrText>
          </w:r>
          <w:r w:rsidR="001507FB" w:rsidRPr="002E4C11">
            <w:fldChar w:fldCharType="separate"/>
          </w:r>
          <w:r w:rsidRPr="002E4C11">
            <w:t>[36]</w:t>
          </w:r>
          <w:r w:rsidR="001507FB" w:rsidRPr="002E4C11">
            <w:fldChar w:fldCharType="end"/>
          </w:r>
        </w:sdtContent>
      </w:sdt>
      <w:sdt>
        <w:sdtPr>
          <w:id w:val="-842004293"/>
          <w:citation/>
        </w:sdtPr>
        <w:sdtEndPr/>
        <w:sdtContent>
          <w:r w:rsidR="001507FB" w:rsidRPr="002E4C11">
            <w:fldChar w:fldCharType="begin"/>
          </w:r>
          <w:r w:rsidRPr="002E4C11">
            <w:instrText xml:space="preserve"> CITATION Zappa20102769 \l 1040 </w:instrText>
          </w:r>
          <w:r w:rsidR="001507FB" w:rsidRPr="002E4C11">
            <w:fldChar w:fldCharType="separate"/>
          </w:r>
          <w:r w:rsidRPr="002E4C11">
            <w:t xml:space="preserve"> [37]</w:t>
          </w:r>
          <w:r w:rsidR="001507FB" w:rsidRPr="002E4C11">
            <w:fldChar w:fldCharType="end"/>
          </w:r>
        </w:sdtContent>
      </w:sdt>
      <w:r w:rsidRPr="002E4C11">
        <w:t>, in order to be able to compare data.</w:t>
      </w:r>
    </w:p>
    <w:p w:rsidR="002E4C11" w:rsidRDefault="002E4C11" w:rsidP="002E4C11">
      <w:r w:rsidRPr="002E4C11">
        <w:t xml:space="preserve">Once the AAM is trained, it is able to find biometric landmarks in the generic image of one’s face. Given the high difference in attitude, it has been necessary to train a model for the upper camera and a model for the lower camera. The software implementation is provided by an Application Programming Interface dedicated to AAM provided by </w:t>
      </w:r>
      <w:sdt>
        <w:sdtPr>
          <w:id w:val="-857348261"/>
          <w:citation/>
        </w:sdtPr>
        <w:sdtEndPr/>
        <w:sdtContent>
          <w:r w:rsidR="001507FB" w:rsidRPr="002E4C11">
            <w:fldChar w:fldCharType="begin"/>
          </w:r>
          <w:r w:rsidRPr="002E4C11">
            <w:instrText xml:space="preserve"> CITATION Stegmann2003951 \l 1040 </w:instrText>
          </w:r>
          <w:r w:rsidR="001507FB" w:rsidRPr="002E4C11">
            <w:fldChar w:fldCharType="separate"/>
          </w:r>
          <w:r w:rsidRPr="002E4C11">
            <w:t>[38]</w:t>
          </w:r>
          <w:r w:rsidR="001507FB" w:rsidRPr="002E4C11">
            <w:fldChar w:fldCharType="end"/>
          </w:r>
        </w:sdtContent>
      </w:sdt>
      <w:sdt>
        <w:sdtPr>
          <w:id w:val="1716857847"/>
          <w:citation/>
        </w:sdtPr>
        <w:sdtEndPr/>
        <w:sdtContent>
          <w:r w:rsidR="001507FB" w:rsidRPr="002E4C11">
            <w:fldChar w:fldCharType="begin"/>
          </w:r>
          <w:r w:rsidRPr="002E4C11">
            <w:instrText xml:space="preserve"> CITATION Stegmann20031319 \l 1040 </w:instrText>
          </w:r>
          <w:r w:rsidR="001507FB" w:rsidRPr="002E4C11">
            <w:fldChar w:fldCharType="separate"/>
          </w:r>
          <w:r w:rsidRPr="002E4C11">
            <w:t xml:space="preserve"> [39]</w:t>
          </w:r>
          <w:r w:rsidR="001507FB" w:rsidRPr="002E4C11">
            <w:fldChar w:fldCharType="end"/>
          </w:r>
        </w:sdtContent>
      </w:sdt>
      <w:r w:rsidRPr="002E4C11">
        <w:t>.</w:t>
      </w:r>
    </w:p>
    <w:p w:rsidR="00993711" w:rsidRDefault="00B53143" w:rsidP="002E4C11">
      <w:pPr>
        <w:rPr>
          <w:lang w:val="en-US"/>
        </w:rPr>
      </w:pPr>
      <w:r>
        <w:rPr>
          <w:lang w:val="en-US"/>
        </w:rPr>
        <w:t>Subsequently</w:t>
      </w:r>
      <w:r w:rsidR="003B546F">
        <w:rPr>
          <w:lang w:val="en-US"/>
        </w:rPr>
        <w:t>,</w:t>
      </w:r>
      <w:r>
        <w:rPr>
          <w:lang w:val="en-US"/>
        </w:rPr>
        <w:t xml:space="preserve"> for the generic face it is possible to match a set of points in the stereo pair and then to triangulate them with the </w:t>
      </w:r>
      <w:proofErr w:type="spellStart"/>
      <w:r>
        <w:rPr>
          <w:lang w:val="en-US"/>
        </w:rPr>
        <w:t>epipolar</w:t>
      </w:r>
      <w:proofErr w:type="spellEnd"/>
      <w:r>
        <w:rPr>
          <w:lang w:val="en-US"/>
        </w:rPr>
        <w:t xml:space="preserve"> constraint </w:t>
      </w:r>
      <w:sdt>
        <w:sdtPr>
          <w:rPr>
            <w:lang w:val="en-US"/>
          </w:rPr>
          <w:id w:val="1791472935"/>
          <w:citation/>
        </w:sdtPr>
        <w:sdtEndPr/>
        <w:sdtContent>
          <w:r w:rsidR="001507FB">
            <w:rPr>
              <w:lang w:val="en-US"/>
            </w:rPr>
            <w:fldChar w:fldCharType="begin"/>
          </w:r>
          <w:r w:rsidRPr="00897847">
            <w:rPr>
              <w:lang w:val="en-US"/>
            </w:rPr>
            <w:instrText xml:space="preserve"> CITATION HartleyZisserman2004 \l 1040 </w:instrText>
          </w:r>
          <w:r w:rsidR="001507FB">
            <w:rPr>
              <w:lang w:val="en-US"/>
            </w:rPr>
            <w:fldChar w:fldCharType="separate"/>
          </w:r>
          <w:r w:rsidRPr="00B8112D">
            <w:rPr>
              <w:noProof/>
              <w:lang w:val="en-US"/>
            </w:rPr>
            <w:t>[28]</w:t>
          </w:r>
          <w:r w:rsidR="001507FB">
            <w:rPr>
              <w:lang w:val="en-US"/>
            </w:rPr>
            <w:fldChar w:fldCharType="end"/>
          </w:r>
        </w:sdtContent>
      </w:sdt>
      <w:r>
        <w:rPr>
          <w:lang w:val="en-US"/>
        </w:rPr>
        <w:t>. Eventually a 3D mask of a face is recorded.</w:t>
      </w:r>
      <w:r w:rsidR="00993711">
        <w:rPr>
          <w:lang w:val="en-US"/>
        </w:rPr>
        <w:t xml:space="preserve"> </w:t>
      </w:r>
    </w:p>
    <w:p w:rsidR="00B53143" w:rsidRDefault="00993711" w:rsidP="002E4C11">
      <w:pPr>
        <w:rPr>
          <w:lang w:val="en-US"/>
        </w:rPr>
      </w:pPr>
      <w:r>
        <w:rPr>
          <w:lang w:val="en-US"/>
        </w:rPr>
        <w:t>Figure 2 schematizes the main phases for the realization of the 3D mask.</w:t>
      </w:r>
    </w:p>
    <w:p w:rsidR="00EC08B4" w:rsidRPr="00EB45FF" w:rsidRDefault="00EC08B4" w:rsidP="00EC08B4">
      <w:pPr>
        <w:pStyle w:val="Level2Title"/>
      </w:pPr>
      <w:r>
        <w:t xml:space="preserve">The identity database </w:t>
      </w:r>
    </w:p>
    <w:p w:rsidR="00E63E91" w:rsidRDefault="00EC08B4" w:rsidP="002E4C11">
      <w:pPr>
        <w:rPr>
          <w:lang w:val="en-US"/>
        </w:rPr>
      </w:pPr>
      <w:r>
        <w:rPr>
          <w:lang w:val="en-US"/>
        </w:rPr>
        <w:t xml:space="preserve">The image acquisition system described before is then ready to be tested. The first step consists in the acquisition of a suitable database of facial images. The database </w:t>
      </w:r>
      <w:r w:rsidR="0084269E">
        <w:rPr>
          <w:lang w:val="en-US"/>
        </w:rPr>
        <w:t xml:space="preserve">was </w:t>
      </w:r>
      <w:r>
        <w:rPr>
          <w:lang w:val="en-US"/>
        </w:rPr>
        <w:t>buil</w:t>
      </w:r>
      <w:r w:rsidR="0084269E">
        <w:rPr>
          <w:lang w:val="en-US"/>
        </w:rPr>
        <w:t>t</w:t>
      </w:r>
      <w:r>
        <w:rPr>
          <w:lang w:val="en-US"/>
        </w:rPr>
        <w:t xml:space="preserve"> </w:t>
      </w:r>
      <w:r w:rsidR="0084269E">
        <w:rPr>
          <w:lang w:val="en-US"/>
        </w:rPr>
        <w:t>acquiring images of 117 volunteers, using the vision rig described in section 2.1</w:t>
      </w:r>
      <w:r w:rsidR="00E63E91">
        <w:rPr>
          <w:lang w:val="en-US"/>
        </w:rPr>
        <w:t xml:space="preserve">. For each </w:t>
      </w:r>
      <w:r w:rsidR="0084269E">
        <w:rPr>
          <w:lang w:val="en-US"/>
        </w:rPr>
        <w:t xml:space="preserve">of the 117 </w:t>
      </w:r>
      <w:r w:rsidR="00E63E91">
        <w:rPr>
          <w:lang w:val="en-US"/>
        </w:rPr>
        <w:t xml:space="preserve">individual three series </w:t>
      </w:r>
      <w:r w:rsidR="00932F84">
        <w:rPr>
          <w:lang w:val="en-US"/>
        </w:rPr>
        <w:t>of images</w:t>
      </w:r>
      <w:r w:rsidR="00E63E91">
        <w:rPr>
          <w:lang w:val="en-US"/>
        </w:rPr>
        <w:t xml:space="preserve"> have been recorded:</w:t>
      </w:r>
    </w:p>
    <w:p w:rsidR="00E63E91" w:rsidRDefault="00E63E91" w:rsidP="00E63E91">
      <w:pPr>
        <w:pStyle w:val="Paragrafoelenco"/>
        <w:numPr>
          <w:ilvl w:val="0"/>
          <w:numId w:val="45"/>
        </w:numPr>
        <w:rPr>
          <w:lang w:val="en-US"/>
        </w:rPr>
      </w:pPr>
      <w:r>
        <w:rPr>
          <w:lang w:val="en-US"/>
        </w:rPr>
        <w:t xml:space="preserve">One set with subject’s face </w:t>
      </w:r>
      <w:r w:rsidR="000069AE">
        <w:rPr>
          <w:lang w:val="en-US"/>
        </w:rPr>
        <w:t>oriented towards the point in the middle between cam1 and cam2 (0° neck rotation)</w:t>
      </w:r>
    </w:p>
    <w:p w:rsidR="00E63E91" w:rsidRDefault="00E63E91" w:rsidP="00E61896">
      <w:pPr>
        <w:pStyle w:val="Paragrafoelenco"/>
        <w:numPr>
          <w:ilvl w:val="0"/>
          <w:numId w:val="45"/>
        </w:numPr>
        <w:rPr>
          <w:lang w:val="en-US"/>
        </w:rPr>
      </w:pPr>
      <w:r>
        <w:rPr>
          <w:lang w:val="en-US"/>
        </w:rPr>
        <w:t>One set with 10° neck rotation</w:t>
      </w:r>
      <w:r w:rsidR="00E61896">
        <w:rPr>
          <w:lang w:val="en-US"/>
        </w:rPr>
        <w:t xml:space="preserve"> </w:t>
      </w:r>
      <w:r w:rsidR="00E61896" w:rsidRPr="00E61896">
        <w:rPr>
          <w:lang w:val="en-US"/>
        </w:rPr>
        <w:t>in the right hand side</w:t>
      </w:r>
    </w:p>
    <w:p w:rsidR="00E63E91" w:rsidRDefault="00E63E91" w:rsidP="00E61896">
      <w:pPr>
        <w:pStyle w:val="Paragrafoelenco"/>
        <w:numPr>
          <w:ilvl w:val="0"/>
          <w:numId w:val="45"/>
        </w:numPr>
        <w:rPr>
          <w:lang w:val="en-US"/>
        </w:rPr>
      </w:pPr>
      <w:r>
        <w:rPr>
          <w:lang w:val="en-US"/>
        </w:rPr>
        <w:t>One set with 20° neck rotation</w:t>
      </w:r>
      <w:r w:rsidR="00E61896">
        <w:rPr>
          <w:lang w:val="en-US"/>
        </w:rPr>
        <w:t xml:space="preserve"> </w:t>
      </w:r>
      <w:r w:rsidR="00E61896" w:rsidRPr="00E61896">
        <w:rPr>
          <w:lang w:val="en-US"/>
        </w:rPr>
        <w:t>in the right hand side</w:t>
      </w:r>
    </w:p>
    <w:p w:rsidR="009A7182" w:rsidRPr="00A90BE4" w:rsidRDefault="00A90BE4" w:rsidP="00750304">
      <w:pPr>
        <w:rPr>
          <w:lang w:val="en-US"/>
        </w:rPr>
      </w:pPr>
      <w:r w:rsidRPr="00480157">
        <w:rPr>
          <w:lang w:val="en-US"/>
        </w:rPr>
        <w:t xml:space="preserve">Neck rotation is controlled by asking the person to look toward a point that has been fixed at the wanted orientation with respect to the 0° neck rotation. In this sense, the values of neck rotation </w:t>
      </w:r>
      <w:r w:rsidRPr="00A90BE4">
        <w:rPr>
          <w:lang w:val="en-US"/>
        </w:rPr>
        <w:t>used in this work are to be considered as approximate values, with the only aim to get indications on the variation of the recognition accuracy with the neck rotation.</w:t>
      </w:r>
    </w:p>
    <w:p w:rsidR="00E63E91" w:rsidRDefault="00E63E91" w:rsidP="00E63E91">
      <w:pPr>
        <w:rPr>
          <w:lang w:val="en-US"/>
        </w:rPr>
      </w:pPr>
      <w:r w:rsidRPr="00E63E91">
        <w:rPr>
          <w:lang w:val="en-US"/>
        </w:rPr>
        <w:t>Each set contains 9 pictures of the same subject in the</w:t>
      </w:r>
      <w:r>
        <w:rPr>
          <w:lang w:val="en-US"/>
        </w:rPr>
        <w:t xml:space="preserve"> </w:t>
      </w:r>
      <w:r w:rsidRPr="00E63E91">
        <w:rPr>
          <w:lang w:val="en-US"/>
        </w:rPr>
        <w:t>same position, acquired with a rate of 1 images every 5 s.</w:t>
      </w:r>
      <w:r>
        <w:rPr>
          <w:lang w:val="en-US"/>
        </w:rPr>
        <w:t xml:space="preserve"> In this way it is possible </w:t>
      </w:r>
      <w:r w:rsidRPr="00E63E91">
        <w:rPr>
          <w:lang w:val="en-US"/>
        </w:rPr>
        <w:t xml:space="preserve">to </w:t>
      </w:r>
      <w:r>
        <w:rPr>
          <w:lang w:val="en-US"/>
        </w:rPr>
        <w:t>record</w:t>
      </w:r>
      <w:r w:rsidRPr="00E63E91">
        <w:rPr>
          <w:lang w:val="en-US"/>
        </w:rPr>
        <w:t xml:space="preserve"> natural minor changes in head position and in</w:t>
      </w:r>
      <w:r>
        <w:rPr>
          <w:lang w:val="en-US"/>
        </w:rPr>
        <w:t xml:space="preserve"> </w:t>
      </w:r>
      <w:r w:rsidRPr="00E63E91">
        <w:rPr>
          <w:lang w:val="en-US"/>
        </w:rPr>
        <w:t>facial expression</w:t>
      </w:r>
      <w:r>
        <w:rPr>
          <w:lang w:val="en-US"/>
        </w:rPr>
        <w:t xml:space="preserve"> and let the AAM model cover them. </w:t>
      </w:r>
      <w:r w:rsidR="000069AE">
        <w:rPr>
          <w:lang w:val="en-US"/>
        </w:rPr>
        <w:lastRenderedPageBreak/>
        <w:t>On the whole</w:t>
      </w:r>
      <w:r>
        <w:rPr>
          <w:lang w:val="en-US"/>
        </w:rPr>
        <w:t>, 162 images for every person have been acquired.</w:t>
      </w:r>
      <w:r w:rsidR="000513E0">
        <w:rPr>
          <w:lang w:val="en-US"/>
        </w:rPr>
        <w:t xml:space="preserve"> The position of the person with respect to the vision rig, as well as the relative distance between cameras and face, has not been controlled. This was chosen on purpose, since the aim of this work is to evaluate the performance of the system in operating conditions: modern identity verification systems, in fact, do not require </w:t>
      </w:r>
      <w:r w:rsidR="002A031A">
        <w:rPr>
          <w:lang w:val="en-US"/>
        </w:rPr>
        <w:t>constraining</w:t>
      </w:r>
      <w:r w:rsidR="000513E0">
        <w:rPr>
          <w:lang w:val="en-US"/>
        </w:rPr>
        <w:t xml:space="preserve"> the person to a rigid frame and most of them work in completely unconstrained environments </w:t>
      </w:r>
      <w:r w:rsidR="001507FB">
        <w:rPr>
          <w:lang w:val="en-US"/>
        </w:rPr>
        <w:fldChar w:fldCharType="begin"/>
      </w:r>
      <w:r w:rsidR="000513E0">
        <w:rPr>
          <w:lang w:val="en-US"/>
        </w:rPr>
        <w:instrText xml:space="preserve"> REF _Ref316058844 \r \h </w:instrText>
      </w:r>
      <w:r w:rsidR="001507FB">
        <w:rPr>
          <w:lang w:val="en-US"/>
        </w:rPr>
      </w:r>
      <w:r w:rsidR="001507FB">
        <w:rPr>
          <w:lang w:val="en-US"/>
        </w:rPr>
        <w:fldChar w:fldCharType="separate"/>
      </w:r>
      <w:r w:rsidR="0013242B">
        <w:rPr>
          <w:lang w:val="en-US"/>
        </w:rPr>
        <w:t>[3]</w:t>
      </w:r>
      <w:r w:rsidR="001507FB">
        <w:rPr>
          <w:lang w:val="en-US"/>
        </w:rPr>
        <w:fldChar w:fldCharType="end"/>
      </w:r>
      <w:r w:rsidR="000513E0">
        <w:rPr>
          <w:lang w:val="en-US"/>
        </w:rPr>
        <w:t>.</w:t>
      </w:r>
    </w:p>
    <w:p w:rsidR="0084269E" w:rsidRDefault="0084269E" w:rsidP="0084269E">
      <w:pPr>
        <w:rPr>
          <w:lang w:val="en-US"/>
        </w:rPr>
      </w:pPr>
      <w:r>
        <w:rPr>
          <w:lang w:val="en-US"/>
        </w:rPr>
        <w:t xml:space="preserve">As previously </w:t>
      </w:r>
      <w:r w:rsidR="00D156DF">
        <w:rPr>
          <w:lang w:val="en-US"/>
        </w:rPr>
        <w:t>underlined</w:t>
      </w:r>
      <w:r>
        <w:rPr>
          <w:lang w:val="en-US"/>
        </w:rPr>
        <w:t xml:space="preserve">, AAM models should be trained properly upon a set of images, which is supposed to sample correctly the actual variability of face appearance. Therefore, as the number of facial images used for the training increases, the AAM model is able to cover a broader range of shape and texture variations. However, when the number of images used for training grows, the handling of such a great size of information becomes hard, the weight of random effects over deterministic phenomena becomes higher and the final reliability of face recognition becomes lower </w:t>
      </w:r>
      <w:r w:rsidR="001507FB">
        <w:rPr>
          <w:lang w:val="en-US"/>
        </w:rPr>
        <w:fldChar w:fldCharType="begin"/>
      </w:r>
      <w:r>
        <w:rPr>
          <w:lang w:val="en-US"/>
        </w:rPr>
        <w:instrText xml:space="preserve"> REF _Ref449713996 \r \h </w:instrText>
      </w:r>
      <w:r w:rsidR="001507FB">
        <w:rPr>
          <w:lang w:val="en-US"/>
        </w:rPr>
      </w:r>
      <w:r w:rsidR="001507FB">
        <w:rPr>
          <w:lang w:val="en-US"/>
        </w:rPr>
        <w:fldChar w:fldCharType="separate"/>
      </w:r>
      <w:r w:rsidR="0013242B">
        <w:rPr>
          <w:lang w:val="en-US"/>
        </w:rPr>
        <w:t>[13]</w:t>
      </w:r>
      <w:r w:rsidR="001507FB">
        <w:rPr>
          <w:lang w:val="en-US"/>
        </w:rPr>
        <w:fldChar w:fldCharType="end"/>
      </w:r>
      <w:r>
        <w:rPr>
          <w:lang w:val="en-US"/>
        </w:rPr>
        <w:t xml:space="preserve">. A good compromise has been found building a model using 200 images from 50 people belonging to the database of 117 individuals. Note that images from all the couples of cameras and with the 3 different head rotation (0°, 10° and 20°) were used to create the model. </w:t>
      </w:r>
    </w:p>
    <w:p w:rsidR="00E63E91" w:rsidRPr="00E63E91" w:rsidRDefault="00D156DF" w:rsidP="00E63E91">
      <w:pPr>
        <w:rPr>
          <w:lang w:val="en-US"/>
        </w:rPr>
      </w:pPr>
      <w:r>
        <w:rPr>
          <w:lang w:val="en-US"/>
        </w:rPr>
        <w:t>I</w:t>
      </w:r>
      <w:r w:rsidR="00E63E91">
        <w:rPr>
          <w:lang w:val="en-US"/>
        </w:rPr>
        <w:t xml:space="preserve">t is not convenient to train the </w:t>
      </w:r>
      <w:r>
        <w:rPr>
          <w:lang w:val="en-US"/>
        </w:rPr>
        <w:t xml:space="preserve">AAM model </w:t>
      </w:r>
      <w:r w:rsidR="00E63E91">
        <w:rPr>
          <w:lang w:val="en-US"/>
        </w:rPr>
        <w:t xml:space="preserve">with </w:t>
      </w:r>
      <w:r>
        <w:rPr>
          <w:lang w:val="en-US"/>
        </w:rPr>
        <w:t xml:space="preserve">the same images that will be used in personal identification (i.e. to test the accuracy of the results). Because of this reason, images used for AAM model training were not included in the database used for the evaluation of </w:t>
      </w:r>
      <w:r w:rsidR="00FD2A4B">
        <w:rPr>
          <w:lang w:val="en-US"/>
        </w:rPr>
        <w:t xml:space="preserve">the performances of </w:t>
      </w:r>
      <w:r>
        <w:rPr>
          <w:lang w:val="en-US"/>
        </w:rPr>
        <w:t xml:space="preserve">the </w:t>
      </w:r>
      <w:r w:rsidR="00FD2A4B">
        <w:rPr>
          <w:lang w:val="en-US"/>
        </w:rPr>
        <w:t>FR.</w:t>
      </w:r>
    </w:p>
    <w:p w:rsidR="001F04AB" w:rsidRPr="00EB45FF" w:rsidRDefault="001F04AB" w:rsidP="001F04AB">
      <w:pPr>
        <w:pStyle w:val="Level1Title"/>
      </w:pPr>
      <w:r>
        <w:rPr>
          <w:lang w:val="en-US"/>
        </w:rPr>
        <w:t>proce</w:t>
      </w:r>
      <w:r w:rsidR="008C5BF0">
        <w:rPr>
          <w:lang w:val="en-US"/>
        </w:rPr>
        <w:t>SSING</w:t>
      </w:r>
      <w:r w:rsidR="00AC4482">
        <w:rPr>
          <w:lang w:val="en-US"/>
        </w:rPr>
        <w:t xml:space="preserve"> for face recognition</w:t>
      </w:r>
    </w:p>
    <w:p w:rsidR="00AC4482" w:rsidRDefault="00714718" w:rsidP="00AC4482">
      <w:pPr>
        <w:pStyle w:val="Level2Title"/>
        <w:ind w:left="578" w:hanging="578"/>
      </w:pPr>
      <w:r>
        <w:t>E</w:t>
      </w:r>
      <w:r w:rsidR="00AC4482">
        <w:t>valuation</w:t>
      </w:r>
      <w:r>
        <w:t xml:space="preserve"> of scores</w:t>
      </w:r>
    </w:p>
    <w:p w:rsidR="00B53143" w:rsidRDefault="00586677" w:rsidP="002E4C11">
      <w:pPr>
        <w:rPr>
          <w:lang w:val="en-US"/>
        </w:rPr>
      </w:pPr>
      <w:r>
        <w:rPr>
          <w:lang w:val="en-US"/>
        </w:rPr>
        <w:t>I</w:t>
      </w:r>
      <w:r w:rsidR="001815EA">
        <w:rPr>
          <w:lang w:val="en-US"/>
        </w:rPr>
        <w:t>n order to perform identity verification, the 3D mask of a person</w:t>
      </w:r>
      <w:r w:rsidR="001815EA" w:rsidRPr="00897847">
        <w:rPr>
          <w:lang w:val="en-US"/>
        </w:rPr>
        <w:t xml:space="preserve"> </w:t>
      </w:r>
      <w:r>
        <w:rPr>
          <w:lang w:val="en-US"/>
        </w:rPr>
        <w:t>is</w:t>
      </w:r>
      <w:r w:rsidR="001815EA" w:rsidRPr="00897847">
        <w:rPr>
          <w:lang w:val="en-US"/>
        </w:rPr>
        <w:t xml:space="preserve"> compared with each of the 3D masks included in a</w:t>
      </w:r>
      <w:r w:rsidR="001815EA">
        <w:rPr>
          <w:lang w:val="en-US"/>
        </w:rPr>
        <w:t>n identity</w:t>
      </w:r>
      <w:r w:rsidR="001815EA" w:rsidRPr="00897847">
        <w:rPr>
          <w:lang w:val="en-US"/>
        </w:rPr>
        <w:t xml:space="preserve"> database.</w:t>
      </w:r>
      <w:r w:rsidR="001815EA">
        <w:rPr>
          <w:lang w:val="en-US"/>
        </w:rPr>
        <w:t xml:space="preserve"> The comparison outputs a </w:t>
      </w:r>
      <w:r w:rsidR="000F396A">
        <w:rPr>
          <w:lang w:val="en-US"/>
        </w:rPr>
        <w:t xml:space="preserve">value named </w:t>
      </w:r>
      <w:r w:rsidR="001815EA" w:rsidRPr="000F396A">
        <w:rPr>
          <w:i/>
          <w:lang w:val="en-US"/>
        </w:rPr>
        <w:t>score</w:t>
      </w:r>
      <w:r w:rsidR="001815EA">
        <w:rPr>
          <w:lang w:val="en-US"/>
        </w:rPr>
        <w:t xml:space="preserve">, which is computed </w:t>
      </w:r>
      <w:r w:rsidRPr="00A42473">
        <w:rPr>
          <w:lang w:val="en-US"/>
        </w:rPr>
        <w:t>by means of weighted sum of squared differences between a collection of masks stored in an identity database</w:t>
      </w:r>
      <w:r>
        <w:rPr>
          <w:lang w:val="en-US"/>
        </w:rPr>
        <w:t xml:space="preserve">. Therefore, </w:t>
      </w:r>
      <w:r w:rsidR="001815EA">
        <w:rPr>
          <w:lang w:val="en-US"/>
        </w:rPr>
        <w:t xml:space="preserve">for </w:t>
      </w:r>
      <w:r>
        <w:rPr>
          <w:lang w:val="en-US"/>
        </w:rPr>
        <w:t xml:space="preserve">the </w:t>
      </w:r>
      <w:r w:rsidRPr="00586677">
        <w:rPr>
          <w:i/>
          <w:lang w:val="en-US"/>
        </w:rPr>
        <w:t>i</w:t>
      </w:r>
      <w:r w:rsidR="00AA6075">
        <w:rPr>
          <w:i/>
          <w:lang w:val="en-US"/>
        </w:rPr>
        <w:noBreakHyphen/>
      </w:r>
      <w:proofErr w:type="spellStart"/>
      <w:r w:rsidRPr="00586677">
        <w:rPr>
          <w:i/>
          <w:lang w:val="en-US"/>
        </w:rPr>
        <w:t>th</w:t>
      </w:r>
      <w:proofErr w:type="spellEnd"/>
      <w:r>
        <w:rPr>
          <w:lang w:val="en-US"/>
        </w:rPr>
        <w:t xml:space="preserve"> </w:t>
      </w:r>
      <w:r w:rsidR="001815EA">
        <w:rPr>
          <w:lang w:val="en-US"/>
        </w:rPr>
        <w:t xml:space="preserve">mask stored in the database </w:t>
      </w:r>
      <w:r>
        <w:rPr>
          <w:lang w:val="en-US"/>
        </w:rPr>
        <w:t xml:space="preserve">the </w:t>
      </w:r>
      <w:r w:rsidRPr="00586677">
        <w:rPr>
          <w:i/>
          <w:lang w:val="en-US"/>
        </w:rPr>
        <w:t>i</w:t>
      </w:r>
      <w:r w:rsidR="00AA6075">
        <w:rPr>
          <w:i/>
          <w:lang w:val="en-US"/>
        </w:rPr>
        <w:noBreakHyphen/>
      </w:r>
      <w:proofErr w:type="spellStart"/>
      <w:r w:rsidRPr="00586677">
        <w:rPr>
          <w:i/>
          <w:lang w:val="en-US"/>
        </w:rPr>
        <w:t>th</w:t>
      </w:r>
      <w:proofErr w:type="spellEnd"/>
      <w:r>
        <w:rPr>
          <w:lang w:val="en-US"/>
        </w:rPr>
        <w:t xml:space="preserve"> score, </w:t>
      </w:r>
      <w:r w:rsidRPr="00586677">
        <w:rPr>
          <w:i/>
          <w:lang w:val="en-US"/>
        </w:rPr>
        <w:t>S</w:t>
      </w:r>
      <w:r w:rsidRPr="00586677">
        <w:rPr>
          <w:i/>
          <w:vertAlign w:val="subscript"/>
          <w:lang w:val="en-US"/>
        </w:rPr>
        <w:t>i</w:t>
      </w:r>
      <w:r>
        <w:rPr>
          <w:lang w:val="en-US"/>
        </w:rPr>
        <w:t xml:space="preserve"> is given by</w:t>
      </w:r>
      <w:r w:rsidR="001815EA">
        <w:rPr>
          <w:lang w:val="en-US"/>
        </w:rPr>
        <w:t xml:space="preserve">: </w:t>
      </w:r>
    </w:p>
    <w:p w:rsidR="003A0780" w:rsidRDefault="003A0780" w:rsidP="002E4C11">
      <w:pPr>
        <w:rPr>
          <w:lang w:val="en-US"/>
        </w:rPr>
      </w:pPr>
    </w:p>
    <w:p w:rsidR="003A0780" w:rsidRPr="003A0780" w:rsidRDefault="002E2754" w:rsidP="002E4C11">
      <w:pPr>
        <w:rPr>
          <w:bCs/>
        </w:rPr>
      </w:pPr>
      <m:oMathPara>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f>
            <m:fPr>
              <m:ctrlPr>
                <w:rPr>
                  <w:rFonts w:ascii="Cambria Math" w:hAnsi="Cambria Math"/>
                  <w:bCs/>
                  <w:i/>
                </w:rPr>
              </m:ctrlPr>
            </m:fPr>
            <m:num>
              <m:nary>
                <m:naryPr>
                  <m:chr m:val="∑"/>
                  <m:limLoc m:val="subSup"/>
                  <m:ctrlPr>
                    <w:rPr>
                      <w:rFonts w:ascii="Cambria Math" w:hAnsi="Cambria Math"/>
                      <w:bCs/>
                      <w:i/>
                    </w:rPr>
                  </m:ctrlPr>
                </m:naryPr>
                <m:sub>
                  <m:r>
                    <w:rPr>
                      <w:rFonts w:ascii="Cambria Math" w:hAnsi="Cambria Math"/>
                    </w:rPr>
                    <m:t>k=1</m:t>
                  </m:r>
                </m:sub>
                <m:sup>
                  <m:r>
                    <w:rPr>
                      <w:rFonts w:ascii="Cambria Math" w:hAnsi="Cambria Math"/>
                    </w:rPr>
                    <m:t>n</m:t>
                  </m:r>
                </m:sup>
                <m:e>
                  <m:sSub>
                    <m:sSubPr>
                      <m:ctrlPr>
                        <w:rPr>
                          <w:rFonts w:ascii="Cambria Math" w:hAnsi="Cambria Math"/>
                          <w:bCs/>
                          <w:i/>
                        </w:rPr>
                      </m:ctrlPr>
                    </m:sSubPr>
                    <m:e>
                      <m:r>
                        <w:rPr>
                          <w:rFonts w:ascii="Cambria Math" w:hAnsi="Cambria Math"/>
                        </w:rPr>
                        <m:t>(W</m:t>
                      </m:r>
                    </m:e>
                    <m:sub>
                      <m:r>
                        <w:rPr>
                          <w:rFonts w:ascii="Cambria Math" w:hAnsi="Cambria Math"/>
                        </w:rPr>
                        <m:t>k</m:t>
                      </m:r>
                    </m:sub>
                  </m:sSub>
                  <m:r>
                    <w:rPr>
                      <w:rFonts w:ascii="Cambria Math" w:hAnsi="Cambria Math"/>
                    </w:rPr>
                    <m:t>*</m:t>
                  </m:r>
                  <m:sSup>
                    <m:sSupPr>
                      <m:ctrlPr>
                        <w:rPr>
                          <w:rFonts w:ascii="Cambria Math" w:hAnsi="Cambria Math"/>
                          <w:bCs/>
                          <w:i/>
                        </w:rPr>
                      </m:ctrlPr>
                    </m:sSupPr>
                    <m:e>
                      <m:r>
                        <w:rPr>
                          <w:rFonts w:ascii="Cambria Math" w:hAnsi="Cambria Math"/>
                        </w:rPr>
                        <m:t>(</m:t>
                      </m:r>
                      <m:sSub>
                        <m:sSubPr>
                          <m:ctrlPr>
                            <w:rPr>
                              <w:rFonts w:ascii="Cambria Math" w:hAnsi="Cambria Math"/>
                              <w:bCs/>
                              <w:i/>
                            </w:rPr>
                          </m:ctrlPr>
                        </m:sSubPr>
                        <m:e>
                          <m:r>
                            <w:rPr>
                              <w:rFonts w:ascii="Cambria Math" w:hAnsi="Cambria Math"/>
                            </w:rPr>
                            <m:t>V</m:t>
                          </m:r>
                        </m:e>
                        <m:sub>
                          <m:r>
                            <w:rPr>
                              <w:rFonts w:ascii="Cambria Math" w:hAnsi="Cambria Math"/>
                            </w:rPr>
                            <m:t>k,i</m:t>
                          </m:r>
                        </m:sub>
                      </m:sSub>
                      <m:r>
                        <w:rPr>
                          <w:rFonts w:ascii="Cambria Math" w:hAnsi="Cambria Math"/>
                        </w:rPr>
                        <m:t>-</m:t>
                      </m:r>
                      <m:sSub>
                        <m:sSubPr>
                          <m:ctrlPr>
                            <w:rPr>
                              <w:rFonts w:ascii="Cambria Math" w:hAnsi="Cambria Math"/>
                              <w:bCs/>
                              <w:i/>
                            </w:rPr>
                          </m:ctrlPr>
                        </m:sSubPr>
                        <m:e>
                          <m:r>
                            <w:rPr>
                              <w:rFonts w:ascii="Cambria Math" w:hAnsi="Cambria Math"/>
                            </w:rPr>
                            <m:t>V</m:t>
                          </m:r>
                        </m:e>
                        <m:sub>
                          <m:r>
                            <w:rPr>
                              <w:rFonts w:ascii="Cambria Math" w:hAnsi="Cambria Math"/>
                            </w:rPr>
                            <m:t>k,ref</m:t>
                          </m:r>
                        </m:sub>
                      </m:sSub>
                      <m:r>
                        <w:rPr>
                          <w:rFonts w:ascii="Cambria Math" w:hAnsi="Cambria Math"/>
                        </w:rPr>
                        <m:t>)</m:t>
                      </m:r>
                    </m:e>
                    <m:sup>
                      <m:r>
                        <w:rPr>
                          <w:rFonts w:ascii="Cambria Math" w:hAnsi="Cambria Math"/>
                        </w:rPr>
                        <m:t>2</m:t>
                      </m:r>
                    </m:sup>
                  </m:sSup>
                  <m:r>
                    <w:rPr>
                      <w:rFonts w:ascii="Cambria Math" w:hAnsi="Cambria Math"/>
                    </w:rPr>
                    <m:t>)</m:t>
                  </m:r>
                </m:e>
              </m:nary>
              <m:r>
                <w:rPr>
                  <w:rFonts w:ascii="Cambria Math" w:hAnsi="Cambria Math"/>
                </w:rPr>
                <m:t xml:space="preserve">  </m:t>
              </m:r>
            </m:num>
            <m:den>
              <m:r>
                <w:rPr>
                  <w:rFonts w:ascii="Cambria Math" w:hAnsi="Cambria Math"/>
                </w:rPr>
                <m:t>n</m:t>
              </m:r>
            </m:den>
          </m:f>
          <m:r>
            <w:rPr>
              <w:rFonts w:ascii="Cambria Math" w:hAnsi="Cambria Math"/>
            </w:rPr>
            <m:t xml:space="preserve">                                          (3)</m:t>
          </m:r>
        </m:oMath>
      </m:oMathPara>
    </w:p>
    <w:p w:rsidR="003A0780" w:rsidRDefault="003A0780" w:rsidP="002E4C11">
      <w:pPr>
        <w:rPr>
          <w:bCs/>
        </w:rPr>
      </w:pPr>
    </w:p>
    <w:p w:rsidR="003A0780" w:rsidRDefault="003A0780" w:rsidP="00AA6075">
      <w:pPr>
        <w:rPr>
          <w:lang w:val="en-US"/>
        </w:rPr>
      </w:pPr>
      <w:r w:rsidRPr="00897847">
        <w:t xml:space="preserve">Where, </w:t>
      </w:r>
      <w:proofErr w:type="spellStart"/>
      <w:r w:rsidRPr="00897847">
        <w:rPr>
          <w:i/>
        </w:rPr>
        <w:t>V</w:t>
      </w:r>
      <w:r w:rsidRPr="00897847">
        <w:rPr>
          <w:i/>
          <w:vertAlign w:val="subscript"/>
        </w:rPr>
        <w:t>k,i</w:t>
      </w:r>
      <w:proofErr w:type="spellEnd"/>
      <w:r w:rsidRPr="00897847">
        <w:t xml:space="preserve"> are the coordinates of the </w:t>
      </w:r>
      <w:r w:rsidRPr="00897847">
        <w:rPr>
          <w:i/>
        </w:rPr>
        <w:t>k</w:t>
      </w:r>
      <w:r w:rsidR="00AA6075">
        <w:rPr>
          <w:i/>
        </w:rPr>
        <w:noBreakHyphen/>
      </w:r>
      <w:proofErr w:type="spellStart"/>
      <w:r w:rsidRPr="00897847">
        <w:rPr>
          <w:i/>
        </w:rPr>
        <w:t>th</w:t>
      </w:r>
      <w:proofErr w:type="spellEnd"/>
      <w:r w:rsidRPr="00897847">
        <w:t xml:space="preserve"> point for the </w:t>
      </w:r>
      <w:r w:rsidRPr="00897847">
        <w:rPr>
          <w:i/>
        </w:rPr>
        <w:t>i</w:t>
      </w:r>
      <w:r w:rsidRPr="00897847">
        <w:rPr>
          <w:i/>
        </w:rPr>
        <w:noBreakHyphen/>
      </w:r>
      <w:proofErr w:type="spellStart"/>
      <w:r w:rsidRPr="00897847">
        <w:rPr>
          <w:i/>
        </w:rPr>
        <w:t>th</w:t>
      </w:r>
      <w:proofErr w:type="spellEnd"/>
      <w:r w:rsidRPr="00897847">
        <w:t xml:space="preserve"> individual, </w:t>
      </w:r>
      <w:proofErr w:type="spellStart"/>
      <w:r w:rsidRPr="00897847">
        <w:rPr>
          <w:i/>
        </w:rPr>
        <w:t>W</w:t>
      </w:r>
      <w:r w:rsidRPr="00897847">
        <w:rPr>
          <w:i/>
          <w:vertAlign w:val="subscript"/>
        </w:rPr>
        <w:t>k</w:t>
      </w:r>
      <w:proofErr w:type="spellEnd"/>
      <w:r w:rsidRPr="00897847">
        <w:t xml:space="preserve"> is the weight of the </w:t>
      </w:r>
      <w:r w:rsidRPr="00897847">
        <w:rPr>
          <w:i/>
        </w:rPr>
        <w:t>k</w:t>
      </w:r>
      <w:r w:rsidR="00AA6075">
        <w:rPr>
          <w:i/>
        </w:rPr>
        <w:noBreakHyphen/>
      </w:r>
      <w:proofErr w:type="spellStart"/>
      <w:r w:rsidRPr="00897847">
        <w:rPr>
          <w:i/>
        </w:rPr>
        <w:t>th</w:t>
      </w:r>
      <w:proofErr w:type="spellEnd"/>
      <w:r w:rsidRPr="00897847">
        <w:t xml:space="preserve"> point of the mask. The</w:t>
      </w:r>
      <w:r>
        <w:t xml:space="preserve">n, the score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Pr="00897847">
        <w:t xml:space="preserve"> represents the sum of squared discrepancy between the 3D coordinates of the mask to be recognized and the corresponding coordinates of each ma</w:t>
      </w:r>
      <w:r>
        <w:t>sk in the database. Prior to the</w:t>
      </w:r>
      <w:r w:rsidRPr="00897847">
        <w:t xml:space="preserve"> evaluation of point-to-point</w:t>
      </w:r>
      <w:r>
        <w:t xml:space="preserve"> distances </w:t>
      </w:r>
      <m:oMath>
        <m:r>
          <w:rPr>
            <w:rFonts w:ascii="Cambria Math" w:hAnsi="Cambria Math"/>
          </w:rPr>
          <m:t>(</m:t>
        </m:r>
        <m:sSub>
          <m:sSubPr>
            <m:ctrlPr>
              <w:rPr>
                <w:rFonts w:ascii="Cambria Math" w:hAnsi="Cambria Math"/>
                <w:bCs/>
                <w:i/>
              </w:rPr>
            </m:ctrlPr>
          </m:sSubPr>
          <m:e>
            <m:r>
              <w:rPr>
                <w:rFonts w:ascii="Cambria Math" w:hAnsi="Cambria Math"/>
              </w:rPr>
              <m:t>V</m:t>
            </m:r>
          </m:e>
          <m:sub>
            <m:r>
              <w:rPr>
                <w:rFonts w:ascii="Cambria Math" w:hAnsi="Cambria Math"/>
              </w:rPr>
              <m:t>k,i</m:t>
            </m:r>
          </m:sub>
        </m:sSub>
        <m:r>
          <w:rPr>
            <w:rFonts w:ascii="Cambria Math" w:hAnsi="Cambria Math"/>
          </w:rPr>
          <m:t>-</m:t>
        </m:r>
        <m:sSub>
          <m:sSubPr>
            <m:ctrlPr>
              <w:rPr>
                <w:rFonts w:ascii="Cambria Math" w:hAnsi="Cambria Math"/>
                <w:bCs/>
                <w:i/>
              </w:rPr>
            </m:ctrlPr>
          </m:sSubPr>
          <m:e>
            <m:r>
              <w:rPr>
                <w:rFonts w:ascii="Cambria Math" w:hAnsi="Cambria Math"/>
              </w:rPr>
              <m:t>V</m:t>
            </m:r>
          </m:e>
          <m:sub>
            <m:r>
              <w:rPr>
                <w:rFonts w:ascii="Cambria Math" w:hAnsi="Cambria Math"/>
              </w:rPr>
              <m:t>k,ref</m:t>
            </m:r>
          </m:sub>
        </m:sSub>
        <m:r>
          <w:rPr>
            <w:rFonts w:ascii="Cambria Math" w:hAnsi="Cambria Math"/>
          </w:rPr>
          <m:t>)</m:t>
        </m:r>
      </m:oMath>
      <w:r>
        <w:t>, a roto-</w:t>
      </w:r>
      <w:r w:rsidRPr="00897847">
        <w:t>translation is computed in order</w:t>
      </w:r>
      <w:r>
        <w:t xml:space="preserve"> to move </w:t>
      </w:r>
      <w:r w:rsidRPr="00897847">
        <w:t xml:space="preserve">the coordinate frame of one mask to be onto the coordinate frame of the other mask with a rigid motion. The </w:t>
      </w:r>
      <w:proofErr w:type="spellStart"/>
      <w:r w:rsidRPr="00897847">
        <w:t>roto</w:t>
      </w:r>
      <w:proofErr w:type="spellEnd"/>
      <w:r w:rsidRPr="00897847">
        <w:noBreakHyphen/>
        <w:t xml:space="preserve">translation allows </w:t>
      </w:r>
      <w:r>
        <w:t>the compensation of</w:t>
      </w:r>
      <w:r w:rsidRPr="00897847">
        <w:t xml:space="preserve"> differences in position and orientation of the subject with respect to the ster</w:t>
      </w:r>
      <w:r>
        <w:t xml:space="preserve">eoscopic system in acquisition. </w:t>
      </w:r>
      <w:r w:rsidR="002216FB" w:rsidRPr="002216FB">
        <w:t xml:space="preserve">The analysis of the variance of the identification parameters calculated on identifying the same person at different neck rotation conditions generates the weights </w:t>
      </w:r>
      <m:oMath>
        <m:sSub>
          <m:sSubPr>
            <m:ctrlPr>
              <w:rPr>
                <w:rFonts w:ascii="Cambria Math" w:hAnsi="Cambria Math"/>
                <w:i/>
              </w:rPr>
            </m:ctrlPr>
          </m:sSubPr>
          <m:e>
            <m:r>
              <w:rPr>
                <w:rFonts w:ascii="Cambria Math" w:hAnsi="Cambria Math"/>
              </w:rPr>
              <m:t>W</m:t>
            </m:r>
          </m:e>
          <m:sub>
            <m:r>
              <w:rPr>
                <w:rFonts w:ascii="Cambria Math" w:hAnsi="Cambria Math"/>
              </w:rPr>
              <m:t>k</m:t>
            </m:r>
          </m:sub>
        </m:sSub>
      </m:oMath>
      <w:r w:rsidR="002A031A">
        <w:t>. The procedure for w</w:t>
      </w:r>
      <w:r w:rsidR="00FF6789">
        <w:t>e</w:t>
      </w:r>
      <w:r w:rsidR="002A031A">
        <w:t>ight estimation is</w:t>
      </w:r>
      <w:r>
        <w:t xml:space="preserve">: images of the same individual are submitted to FR, for the </w:t>
      </w:r>
      <m:oMath>
        <m:r>
          <w:rPr>
            <w:rFonts w:ascii="Cambria Math" w:hAnsi="Cambria Math"/>
          </w:rPr>
          <m:t>k</m:t>
        </m:r>
      </m:oMath>
      <w:r w:rsidRPr="00914177">
        <w:rPr>
          <w:i/>
        </w:rPr>
        <w:t>-th</w:t>
      </w:r>
      <w:r>
        <w:t xml:space="preserve"> landmark the variance </w:t>
      </w:r>
      <m:oMath>
        <m:r>
          <w:rPr>
            <w:rFonts w:ascii="Cambria Math" w:hAnsi="Cambria Math"/>
            <w:szCs w:val="20"/>
          </w:rPr>
          <m:t>Va</m:t>
        </m:r>
        <m:sSub>
          <m:sSubPr>
            <m:ctrlPr>
              <w:rPr>
                <w:rFonts w:ascii="Cambria Math" w:hAnsi="Cambria Math"/>
                <w:i/>
                <w:szCs w:val="20"/>
              </w:rPr>
            </m:ctrlPr>
          </m:sSubPr>
          <m:e>
            <m:r>
              <w:rPr>
                <w:rFonts w:ascii="Cambria Math" w:hAnsi="Cambria Math"/>
                <w:szCs w:val="20"/>
              </w:rPr>
              <m:t>r</m:t>
            </m:r>
          </m:e>
          <m:sub>
            <m:r>
              <w:rPr>
                <w:rFonts w:ascii="Cambria Math" w:hAnsi="Cambria Math"/>
                <w:szCs w:val="20"/>
              </w:rPr>
              <m:t>k</m:t>
            </m:r>
          </m:sub>
        </m:sSub>
      </m:oMath>
      <w:r>
        <w:t xml:space="preserve"> </w:t>
      </w:r>
      <w:r w:rsidR="00FF6789">
        <w:t xml:space="preserve">of the 3D coordinates </w:t>
      </w:r>
      <w:r w:rsidR="00B15E4E">
        <w:t xml:space="preserve">is estimated </w:t>
      </w:r>
      <w:r>
        <w:t>(</w:t>
      </w:r>
      <m:oMath>
        <m:r>
          <w:rPr>
            <w:rFonts w:ascii="Cambria Math" w:hAnsi="Cambria Math"/>
          </w:rPr>
          <m:t>Va</m:t>
        </m:r>
        <m:sSub>
          <m:sSubPr>
            <m:ctrlPr>
              <w:rPr>
                <w:rFonts w:ascii="Cambria Math" w:hAnsi="Cambria Math"/>
                <w:i/>
              </w:rPr>
            </m:ctrlPr>
          </m:sSubPr>
          <m:e>
            <m:r>
              <w:rPr>
                <w:rFonts w:ascii="Cambria Math" w:hAnsi="Cambria Math"/>
              </w:rPr>
              <m:t>r</m:t>
            </m:r>
          </m:e>
          <m:sub>
            <m:r>
              <w:rPr>
                <w:rFonts w:ascii="Cambria Math" w:hAnsi="Cambria Math"/>
              </w:rPr>
              <m:t>k</m:t>
            </m:r>
          </m:sub>
        </m:sSub>
        <m:r>
          <w:rPr>
            <w:rFonts w:ascii="Cambria Math" w:hAnsi="Cambria Math"/>
          </w:rPr>
          <m:t xml:space="preserve"> </m:t>
        </m:r>
      </m:oMath>
      <w:r>
        <w:t>is</w:t>
      </w:r>
      <w:r w:rsidR="00B15E4E">
        <w:t xml:space="preserve"> </w:t>
      </w:r>
      <w:r>
        <w:t>an estimate of identification uncertainty)</w:t>
      </w:r>
      <w:r>
        <w:rPr>
          <w:lang w:val="en-US"/>
        </w:rPr>
        <w:t>, the weight</w:t>
      </w:r>
      <w:r w:rsidR="002A031A">
        <w:rPr>
          <w:lang w:val="en-US"/>
        </w:rPr>
        <w:t xml:space="preserve"> for </w:t>
      </w:r>
      <w:r w:rsidR="00B15E4E">
        <w:t xml:space="preserve">the </w:t>
      </w:r>
      <m:oMath>
        <m:r>
          <w:rPr>
            <w:rFonts w:ascii="Cambria Math" w:hAnsi="Cambria Math"/>
          </w:rPr>
          <m:t>k</m:t>
        </m:r>
      </m:oMath>
      <w:r w:rsidR="00B15E4E" w:rsidRPr="00914177">
        <w:rPr>
          <w:i/>
        </w:rPr>
        <w:t>-th</w:t>
      </w:r>
      <w:r w:rsidR="00B15E4E">
        <w:t xml:space="preserve"> landmark </w:t>
      </w:r>
      <w:r w:rsidR="002A031A">
        <w:rPr>
          <w:lang w:val="en-US"/>
        </w:rPr>
        <w:t xml:space="preserve">is defined as the </w:t>
      </w:r>
      <w:r>
        <w:rPr>
          <w:lang w:val="en-US"/>
        </w:rPr>
        <w:t xml:space="preserve">inverse </w:t>
      </w:r>
      <w:r w:rsidR="002A031A">
        <w:rPr>
          <w:lang w:val="en-US"/>
        </w:rPr>
        <w:t xml:space="preserve">of </w:t>
      </w:r>
      <m:oMath>
        <m:r>
          <w:rPr>
            <w:rFonts w:ascii="Cambria Math" w:hAnsi="Cambria Math"/>
          </w:rPr>
          <m:t>Va</m:t>
        </m:r>
        <m:sSub>
          <m:sSubPr>
            <m:ctrlPr>
              <w:rPr>
                <w:rFonts w:ascii="Cambria Math" w:hAnsi="Cambria Math"/>
                <w:i/>
              </w:rPr>
            </m:ctrlPr>
          </m:sSubPr>
          <m:e>
            <m:r>
              <w:rPr>
                <w:rFonts w:ascii="Cambria Math" w:hAnsi="Cambria Math"/>
              </w:rPr>
              <m:t>r</m:t>
            </m:r>
          </m:e>
          <m:sub>
            <m:r>
              <w:rPr>
                <w:rFonts w:ascii="Cambria Math" w:hAnsi="Cambria Math"/>
              </w:rPr>
              <m:t>k</m:t>
            </m:r>
          </m:sub>
        </m:sSub>
      </m:oMath>
      <w:r>
        <w:rPr>
          <w:lang w:val="en-US"/>
        </w:rPr>
        <w:t xml:space="preserve"> </w:t>
      </w:r>
      <w:sdt>
        <w:sdtPr>
          <w:rPr>
            <w:lang w:val="en-US"/>
          </w:rPr>
          <w:id w:val="-629019397"/>
          <w:citation/>
        </w:sdtPr>
        <w:sdtEndPr/>
        <w:sdtContent>
          <w:r w:rsidR="001507FB">
            <w:rPr>
              <w:lang w:val="en-US"/>
            </w:rPr>
            <w:fldChar w:fldCharType="begin"/>
          </w:r>
          <w:r w:rsidRPr="00325C49">
            <w:rPr>
              <w:lang w:val="en-US"/>
            </w:rPr>
            <w:instrText xml:space="preserve"> CITATION Zappa2014296 \l 1040 </w:instrText>
          </w:r>
          <w:r w:rsidR="001507FB">
            <w:rPr>
              <w:lang w:val="en-US"/>
            </w:rPr>
            <w:fldChar w:fldCharType="separate"/>
          </w:r>
          <w:r w:rsidRPr="00B8112D">
            <w:rPr>
              <w:noProof/>
              <w:lang w:val="en-US"/>
            </w:rPr>
            <w:t>[13]</w:t>
          </w:r>
          <w:r w:rsidR="001507FB">
            <w:rPr>
              <w:lang w:val="en-US"/>
            </w:rPr>
            <w:fldChar w:fldCharType="end"/>
          </w:r>
        </w:sdtContent>
      </w:sdt>
      <w:r>
        <w:rPr>
          <w:lang w:val="en-US"/>
        </w:rPr>
        <w:t>.</w:t>
      </w:r>
    </w:p>
    <w:p w:rsidR="0086784A" w:rsidRPr="00A11563" w:rsidRDefault="0086784A" w:rsidP="0086784A">
      <w:pPr>
        <w:framePr w:w="10301" w:vSpace="193" w:wrap="around" w:hAnchor="margin" w:yAlign="top"/>
        <w:jc w:val="center"/>
        <w:rPr>
          <w:rFonts w:eastAsia="SimSun"/>
        </w:rPr>
      </w:pPr>
      <w:r>
        <w:rPr>
          <w:rFonts w:eastAsia="SimSun"/>
          <w:noProof/>
          <w:lang w:val="it-IT" w:eastAsia="it-IT"/>
        </w:rPr>
        <w:drawing>
          <wp:inline distT="0" distB="0" distL="0" distR="0">
            <wp:extent cx="4568400" cy="2210400"/>
            <wp:effectExtent l="0" t="0" r="381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4.e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68400" cy="2210400"/>
                    </a:xfrm>
                    <a:prstGeom prst="rect">
                      <a:avLst/>
                    </a:prstGeom>
                  </pic:spPr>
                </pic:pic>
              </a:graphicData>
            </a:graphic>
          </wp:inline>
        </w:drawing>
      </w:r>
    </w:p>
    <w:p w:rsidR="0086784A" w:rsidRPr="000A2F72" w:rsidRDefault="0086784A" w:rsidP="0086784A">
      <w:pPr>
        <w:framePr w:w="10301" w:vSpace="193" w:wrap="around" w:hAnchor="margin" w:yAlign="top"/>
        <w:spacing w:before="120"/>
        <w:jc w:val="center"/>
        <w:rPr>
          <w:b/>
          <w:bCs/>
          <w:sz w:val="18"/>
          <w:szCs w:val="18"/>
          <w:lang w:eastAsia="it-IT"/>
        </w:rPr>
      </w:pPr>
      <w:r w:rsidRPr="000A2F72">
        <w:rPr>
          <w:rFonts w:eastAsia="SimSun"/>
          <w:bCs/>
          <w:sz w:val="18"/>
          <w:szCs w:val="18"/>
        </w:rPr>
        <w:t>Fig</w:t>
      </w:r>
      <w:r>
        <w:rPr>
          <w:rFonts w:eastAsia="SimSun"/>
          <w:bCs/>
          <w:sz w:val="18"/>
          <w:szCs w:val="18"/>
        </w:rPr>
        <w:t>ure</w:t>
      </w:r>
      <w:r w:rsidRPr="000A2F72">
        <w:rPr>
          <w:rFonts w:eastAsia="SimSun"/>
          <w:bCs/>
          <w:sz w:val="18"/>
          <w:szCs w:val="18"/>
        </w:rPr>
        <w:t xml:space="preserve"> </w:t>
      </w:r>
      <w:r>
        <w:rPr>
          <w:rFonts w:eastAsia="SimSun"/>
          <w:bCs/>
          <w:sz w:val="18"/>
          <w:szCs w:val="18"/>
        </w:rPr>
        <w:t>2</w:t>
      </w:r>
      <w:r w:rsidRPr="000A2F72">
        <w:rPr>
          <w:rFonts w:eastAsia="SimSun"/>
          <w:bCs/>
          <w:sz w:val="18"/>
          <w:szCs w:val="18"/>
        </w:rPr>
        <w:t xml:space="preserve">. The schematic of biometric algorithm with featured detected on stereoscopic </w:t>
      </w:r>
      <w:r>
        <w:rPr>
          <w:rFonts w:eastAsia="SimSun"/>
          <w:bCs/>
          <w:sz w:val="18"/>
          <w:szCs w:val="18"/>
        </w:rPr>
        <w:t>images and the obtained 3D mask.</w:t>
      </w:r>
    </w:p>
    <w:p w:rsidR="001F04AB" w:rsidRDefault="00F97EDD" w:rsidP="00DB6124">
      <w:pPr>
        <w:pStyle w:val="Level2Title"/>
        <w:ind w:left="578" w:hanging="578"/>
      </w:pPr>
      <w:r>
        <w:t>Sources of</w:t>
      </w:r>
      <w:r w:rsidR="00191148">
        <w:t xml:space="preserve"> s</w:t>
      </w:r>
      <w:r w:rsidR="00714718">
        <w:t xml:space="preserve">core variability </w:t>
      </w:r>
      <w:r w:rsidR="008C5BF0">
        <w:t>and bias</w:t>
      </w:r>
    </w:p>
    <w:p w:rsidR="00EC6EF7" w:rsidRDefault="00EC6EF7" w:rsidP="00AA6075">
      <w:r>
        <w:t xml:space="preserve">As previously described, </w:t>
      </w:r>
      <w:r w:rsidR="00B71DEE">
        <w:t xml:space="preserve">the evaluation of </w:t>
      </w:r>
      <w:r w:rsidR="00B71DEE" w:rsidRPr="00B71DEE">
        <w:rPr>
          <w:i/>
        </w:rPr>
        <w:t>S</w:t>
      </w:r>
      <w:r w:rsidR="00B71DEE" w:rsidRPr="00B71DEE">
        <w:rPr>
          <w:i/>
          <w:vertAlign w:val="subscript"/>
        </w:rPr>
        <w:t>i</w:t>
      </w:r>
      <w:r w:rsidR="00B71DEE">
        <w:t xml:space="preserve"> (by means of equation (3)), </w:t>
      </w:r>
      <w:r w:rsidR="00221A08">
        <w:t xml:space="preserve">results from </w:t>
      </w:r>
      <w:r w:rsidR="00CE56B6">
        <w:t xml:space="preserve">a </w:t>
      </w:r>
      <w:r w:rsidR="003477FE">
        <w:t xml:space="preserve">suitable </w:t>
      </w:r>
      <w:r w:rsidR="00CE56B6">
        <w:t xml:space="preserve">sequence of operations performed </w:t>
      </w:r>
      <w:r w:rsidR="00221A08">
        <w:t xml:space="preserve">starting </w:t>
      </w:r>
      <w:r w:rsidR="00CE56B6">
        <w:t>on the input images</w:t>
      </w:r>
      <w:r w:rsidR="003477FE">
        <w:t>.</w:t>
      </w:r>
      <w:r w:rsidR="00CE56B6">
        <w:t xml:space="preserve"> In particular, they are</w:t>
      </w:r>
      <w:r>
        <w:t>:</w:t>
      </w:r>
    </w:p>
    <w:p w:rsidR="005B6295" w:rsidRDefault="00EC6EF7" w:rsidP="005B6295">
      <w:pPr>
        <w:pStyle w:val="Paragrafoelenco"/>
        <w:numPr>
          <w:ilvl w:val="0"/>
          <w:numId w:val="42"/>
        </w:numPr>
        <w:tabs>
          <w:tab w:val="left" w:pos="567"/>
        </w:tabs>
      </w:pPr>
      <w:r>
        <w:t>2D image acquisition</w:t>
      </w:r>
      <w:r w:rsidR="005B6295">
        <w:t>;</w:t>
      </w:r>
    </w:p>
    <w:p w:rsidR="00EC6EF7" w:rsidRDefault="005B6295" w:rsidP="005B6295">
      <w:pPr>
        <w:pStyle w:val="Paragrafoelenco"/>
        <w:numPr>
          <w:ilvl w:val="0"/>
          <w:numId w:val="42"/>
        </w:numPr>
        <w:tabs>
          <w:tab w:val="left" w:pos="567"/>
        </w:tabs>
      </w:pPr>
      <w:r>
        <w:t xml:space="preserve">2D images </w:t>
      </w:r>
      <w:r w:rsidR="00EC6EF7">
        <w:t>processing by means of AAM algorithm;</w:t>
      </w:r>
    </w:p>
    <w:p w:rsidR="00EC6EF7" w:rsidRDefault="00EC6EF7" w:rsidP="00FF3BF5">
      <w:pPr>
        <w:tabs>
          <w:tab w:val="left" w:pos="567"/>
        </w:tabs>
      </w:pPr>
      <w:r w:rsidRPr="00FF3BF5">
        <w:rPr>
          <w:i/>
        </w:rPr>
        <w:t>ii</w:t>
      </w:r>
      <w:r w:rsidR="00EB4CE9">
        <w:rPr>
          <w:i/>
        </w:rPr>
        <w:t>i</w:t>
      </w:r>
      <w:r w:rsidR="00FF3BF5" w:rsidRPr="00FF3BF5">
        <w:rPr>
          <w:i/>
        </w:rPr>
        <w:t>.</w:t>
      </w:r>
      <w:r>
        <w:tab/>
        <w:t>triangulation;</w:t>
      </w:r>
    </w:p>
    <w:p w:rsidR="00EC6EF7" w:rsidRDefault="00EB4CE9" w:rsidP="00FF3BF5">
      <w:pPr>
        <w:tabs>
          <w:tab w:val="left" w:pos="567"/>
        </w:tabs>
      </w:pPr>
      <w:r>
        <w:rPr>
          <w:i/>
        </w:rPr>
        <w:t>iv</w:t>
      </w:r>
      <w:r w:rsidR="00FF3BF5" w:rsidRPr="00FF3BF5">
        <w:rPr>
          <w:i/>
        </w:rPr>
        <w:t>.</w:t>
      </w:r>
      <w:r w:rsidR="00CE56B6">
        <w:tab/>
      </w:r>
      <w:proofErr w:type="spellStart"/>
      <w:r w:rsidR="00CE56B6">
        <w:t>roto</w:t>
      </w:r>
      <w:proofErr w:type="spellEnd"/>
      <w:r w:rsidR="00CE56B6">
        <w:t>-translation.</w:t>
      </w:r>
    </w:p>
    <w:p w:rsidR="008C5BF0" w:rsidRDefault="003477FE" w:rsidP="009C4F76">
      <w:r>
        <w:t xml:space="preserve">Each one of these operations </w:t>
      </w:r>
      <w:r w:rsidR="00811AAE">
        <w:t xml:space="preserve">could </w:t>
      </w:r>
      <w:r>
        <w:t>introduc</w:t>
      </w:r>
      <w:r w:rsidR="00811AAE">
        <w:t>e</w:t>
      </w:r>
      <w:r>
        <w:t xml:space="preserve"> uncertainty and/or bias on </w:t>
      </w:r>
      <w:r w:rsidR="00E0601A">
        <w:t xml:space="preserve">the </w:t>
      </w:r>
      <w:r w:rsidRPr="00E0601A">
        <w:rPr>
          <w:i/>
        </w:rPr>
        <w:t>S</w:t>
      </w:r>
      <w:r w:rsidRPr="00E0601A">
        <w:rPr>
          <w:i/>
          <w:vertAlign w:val="subscript"/>
        </w:rPr>
        <w:t>i</w:t>
      </w:r>
      <w:r>
        <w:t xml:space="preserve"> estimate </w:t>
      </w:r>
      <w:r w:rsidRPr="009C4F76">
        <w:t>[24]</w:t>
      </w:r>
      <w:r>
        <w:t xml:space="preserve">, </w:t>
      </w:r>
      <w:r w:rsidRPr="009C4F76">
        <w:t>[40]</w:t>
      </w:r>
      <w:r>
        <w:t xml:space="preserve">. </w:t>
      </w:r>
    </w:p>
    <w:p w:rsidR="00016EB1" w:rsidRDefault="00FF3BF5" w:rsidP="009C4F76">
      <w:r>
        <w:t xml:space="preserve">As for </w:t>
      </w:r>
      <w:r w:rsidR="001847B4" w:rsidRPr="00C233AF">
        <w:t>step</w:t>
      </w:r>
      <w:r w:rsidRPr="00C233AF">
        <w:t xml:space="preserve"> </w:t>
      </w:r>
      <w:r w:rsidRPr="00C233AF">
        <w:rPr>
          <w:i/>
        </w:rPr>
        <w:t>i</w:t>
      </w:r>
      <w:r w:rsidRPr="00C233AF">
        <w:t>,</w:t>
      </w:r>
      <w:r>
        <w:t xml:space="preserve"> </w:t>
      </w:r>
      <w:r w:rsidR="00B3683A">
        <w:t>t</w:t>
      </w:r>
      <w:r w:rsidR="00016EB1">
        <w:t>he acquisition conditions, in terms of luminance, lens defocus, presence of motion on the image itself (due for example to vibration of the system during the image acquisition or to the subject movement)</w:t>
      </w:r>
      <w:r w:rsidR="00B00AF7">
        <w:t xml:space="preserve">, </w:t>
      </w:r>
      <w:r w:rsidR="000B2F0F">
        <w:t xml:space="preserve">and of </w:t>
      </w:r>
      <w:r w:rsidR="00B00AF7">
        <w:t>face pose angle</w:t>
      </w:r>
      <w:r w:rsidR="00016EB1">
        <w:t xml:space="preserve"> can modify the images with respect to ones contained in the identity database</w:t>
      </w:r>
      <w:r w:rsidR="003477FE">
        <w:t xml:space="preserve">, thus changing the </w:t>
      </w:r>
      <w:r w:rsidR="00407027">
        <w:t xml:space="preserve">positions of the landmarks on 2D pair of images, and consequently on the resulting 3D mask. </w:t>
      </w:r>
      <w:r w:rsidR="00AD7FF9">
        <w:t xml:space="preserve">As an example, figure 3 shows such effects for the case of luminance, motion blur and lens defocus: the interpolating of the landmarks significantly change as the motion blur or lens defocus is present, whereas it is weakly influenced by luminance. </w:t>
      </w:r>
      <w:r w:rsidR="00407027">
        <w:t xml:space="preserve">As a consequence, </w:t>
      </w:r>
      <w:r w:rsidR="009C4F76">
        <w:t xml:space="preserve">it is expected that </w:t>
      </w:r>
      <w:r w:rsidR="000B2F0F" w:rsidRPr="00E0601A">
        <w:rPr>
          <w:i/>
        </w:rPr>
        <w:t>S</w:t>
      </w:r>
      <w:r w:rsidR="000B2F0F" w:rsidRPr="00E0601A">
        <w:rPr>
          <w:i/>
          <w:vertAlign w:val="subscript"/>
        </w:rPr>
        <w:t>i</w:t>
      </w:r>
      <w:r w:rsidR="00407027">
        <w:t xml:space="preserve"> will be affected by such quantit</w:t>
      </w:r>
      <w:r w:rsidR="00C233AF">
        <w:t>ies</w:t>
      </w:r>
      <w:r w:rsidR="00407027">
        <w:t xml:space="preserve"> of influence</w:t>
      </w:r>
      <w:r w:rsidR="001B2685">
        <w:t>, in particular by motion blur and lens defocus</w:t>
      </w:r>
      <w:r w:rsidR="00407027">
        <w:t xml:space="preserve">. </w:t>
      </w:r>
      <w:r w:rsidR="00107BFD">
        <w:t>As an example</w:t>
      </w:r>
      <w:r w:rsidR="00FE14BC">
        <w:t xml:space="preserve">, </w:t>
      </w:r>
      <w:r w:rsidR="00AD7FF9">
        <w:t>figure 4</w:t>
      </w:r>
      <w:r w:rsidR="00532097">
        <w:t xml:space="preserve"> </w:t>
      </w:r>
      <w:r w:rsidR="00A91C6E">
        <w:t xml:space="preserve">reports the </w:t>
      </w:r>
      <w:r w:rsidR="00907E20">
        <w:t>scores eva</w:t>
      </w:r>
      <w:r w:rsidR="00A91C6E">
        <w:t>lu</w:t>
      </w:r>
      <w:r w:rsidR="00907E20">
        <w:t xml:space="preserve">ated at different levels of lens defocus and when the subject #1 of the identity database </w:t>
      </w:r>
      <w:r w:rsidR="0025756C">
        <w:t>and the pair cam1</w:t>
      </w:r>
      <w:r w:rsidR="0025756C">
        <w:noBreakHyphen/>
        <w:t>2 are</w:t>
      </w:r>
      <w:r w:rsidR="00907E20">
        <w:t xml:space="preserve"> considered. </w:t>
      </w:r>
      <w:r w:rsidR="007E09DA">
        <w:t xml:space="preserve">For a sake of clarity, the scores evaluated </w:t>
      </w:r>
      <w:r w:rsidR="007E09DA">
        <w:lastRenderedPageBreak/>
        <w:t xml:space="preserve">considering only the first seven subjects (of the identity database) have been reported. </w:t>
      </w:r>
      <w:r w:rsidR="00907E20">
        <w:t xml:space="preserve">As you can see, if the level of lens defocus increases, the value of the score, </w:t>
      </w:r>
      <w:r w:rsidR="00A91C6E" w:rsidRPr="00532097">
        <w:rPr>
          <w:i/>
        </w:rPr>
        <w:t>S</w:t>
      </w:r>
      <w:r w:rsidR="00532097" w:rsidRPr="00532097">
        <w:rPr>
          <w:i/>
          <w:vertAlign w:val="subscript"/>
        </w:rPr>
        <w:t>1</w:t>
      </w:r>
      <w:r w:rsidR="00240FB3">
        <w:t>,</w:t>
      </w:r>
      <w:r w:rsidR="00A91C6E">
        <w:t xml:space="preserve"> </w:t>
      </w:r>
      <w:r w:rsidR="00907E20">
        <w:t>increases, whereas t</w:t>
      </w:r>
      <w:r w:rsidR="00AD7FF9">
        <w:t>he distances between the classes</w:t>
      </w:r>
      <w:r w:rsidR="00FE14BC">
        <w:t xml:space="preserve"> (subjects of the identity database) decrease</w:t>
      </w:r>
      <w:r w:rsidR="00AD7FF9">
        <w:t xml:space="preserve">, thus making worse the </w:t>
      </w:r>
      <w:r w:rsidR="00CE62FD">
        <w:t xml:space="preserve">system performance in terms of </w:t>
      </w:r>
      <w:r w:rsidR="00FE14BC">
        <w:t>corre</w:t>
      </w:r>
      <w:r w:rsidR="00CE62FD">
        <w:t>ct decision rate.</w:t>
      </w:r>
      <w:r w:rsidR="0025756C">
        <w:t xml:space="preserve"> Similar trends have been </w:t>
      </w:r>
      <w:r w:rsidR="00C233AF">
        <w:t>observed</w:t>
      </w:r>
      <w:r w:rsidR="0025756C">
        <w:t xml:space="preserve"> when </w:t>
      </w:r>
      <w:r w:rsidR="00DE702C">
        <w:t xml:space="preserve">other input subjects or </w:t>
      </w:r>
      <w:r w:rsidR="0025756C">
        <w:t>other pairs of cameras (3-4 and 5-6) are considered.</w:t>
      </w:r>
      <w:r w:rsidR="005D4DAB">
        <w:t xml:space="preserve"> </w:t>
      </w:r>
    </w:p>
    <w:p w:rsidR="00CE56B6" w:rsidRDefault="00CE56B6" w:rsidP="009C4F76">
      <w:r>
        <w:t>Then, the image uncertainty propagates in the next step (</w:t>
      </w:r>
      <w:r w:rsidR="001847B4">
        <w:t>step</w:t>
      </w:r>
      <w:r>
        <w:t xml:space="preserve"> </w:t>
      </w:r>
      <w:r w:rsidRPr="005B6295">
        <w:rPr>
          <w:i/>
        </w:rPr>
        <w:t>ii</w:t>
      </w:r>
      <w:r w:rsidRPr="005B6295">
        <w:t>).</w:t>
      </w:r>
      <w:r>
        <w:t xml:space="preserve"> With reference to the </w:t>
      </w:r>
      <w:r w:rsidR="005E3B90">
        <w:t>AAM</w:t>
      </w:r>
      <w:r>
        <w:t xml:space="preserve"> algorithm, the uncertainty in the building of the Shape Model and the Appearance Model </w:t>
      </w:r>
      <w:r w:rsidR="00411D6C">
        <w:fldChar w:fldCharType="begin"/>
      </w:r>
      <w:r w:rsidR="00411D6C">
        <w:instrText xml:space="preserve"> REF _Ref449711548 \r \h  \* MERGEFORMAT </w:instrText>
      </w:r>
      <w:r w:rsidR="00411D6C">
        <w:fldChar w:fldCharType="separate"/>
      </w:r>
      <w:r w:rsidR="0013242B">
        <w:t>[20]</w:t>
      </w:r>
      <w:r w:rsidR="00411D6C">
        <w:fldChar w:fldCharType="end"/>
      </w:r>
      <w:r>
        <w:t xml:space="preserve"> determine the accuracy of feature localization. </w:t>
      </w:r>
      <w:r w:rsidR="00407027">
        <w:t xml:space="preserve">Since the </w:t>
      </w:r>
      <w:r w:rsidR="001E0D4A">
        <w:t>weights</w:t>
      </w:r>
      <w:r w:rsidR="00EF3BC9">
        <w:t xml:space="preserve">, </w:t>
      </w:r>
      <w:r w:rsidR="00EF3BC9" w:rsidRPr="00EF3BC9">
        <w:rPr>
          <w:i/>
        </w:rPr>
        <w:t>W</w:t>
      </w:r>
      <w:r w:rsidR="00EF3BC9" w:rsidRPr="00EF3BC9">
        <w:rPr>
          <w:i/>
          <w:vertAlign w:val="subscript"/>
        </w:rPr>
        <w:t>k</w:t>
      </w:r>
      <w:r w:rsidR="00EF3BC9">
        <w:t>,</w:t>
      </w:r>
      <w:r w:rsidR="001E0D4A">
        <w:t xml:space="preserve"> of equation (</w:t>
      </w:r>
      <w:r w:rsidR="00365256">
        <w:t xml:space="preserve">3) are defined in the training phase on the basis of </w:t>
      </w:r>
      <w:r w:rsidR="004C632C">
        <w:t>a number of a</w:t>
      </w:r>
      <w:r w:rsidR="00B31124">
        <w:t xml:space="preserve"> </w:t>
      </w:r>
      <w:r w:rsidR="00365256">
        <w:t xml:space="preserve">pair of </w:t>
      </w:r>
      <w:r w:rsidR="001E0D4A">
        <w:t xml:space="preserve">images </w:t>
      </w:r>
      <w:r w:rsidR="00EF3BC9">
        <w:t>for each of all</w:t>
      </w:r>
      <w:r w:rsidR="001E0D4A">
        <w:t xml:space="preserve"> subject</w:t>
      </w:r>
      <w:r w:rsidR="00EF3BC9">
        <w:t>s</w:t>
      </w:r>
      <w:r w:rsidR="001E0D4A">
        <w:t xml:space="preserve">, an intrinsic score variability should be </w:t>
      </w:r>
      <w:r w:rsidR="00365256">
        <w:t>consider</w:t>
      </w:r>
      <w:r w:rsidR="00B31124">
        <w:t>ed</w:t>
      </w:r>
      <w:r w:rsidR="00DC7ACF">
        <w:t xml:space="preserve"> to </w:t>
      </w:r>
      <w:r w:rsidR="001E0D4A">
        <w:t xml:space="preserve">take into account </w:t>
      </w:r>
      <w:r w:rsidR="00B31124">
        <w:t xml:space="preserve">such </w:t>
      </w:r>
      <w:r w:rsidR="00BD2FBD">
        <w:t>aspect</w:t>
      </w:r>
      <w:r w:rsidR="00B31124">
        <w:t xml:space="preserve">. </w:t>
      </w:r>
      <w:r w:rsidR="001355DB">
        <w:t xml:space="preserve">As an example, figure </w:t>
      </w:r>
      <w:r w:rsidR="000F02B5">
        <w:t>5</w:t>
      </w:r>
      <w:r w:rsidR="001355DB">
        <w:t xml:space="preserve"> report</w:t>
      </w:r>
      <w:r w:rsidR="007C10D4">
        <w:t>s, for a</w:t>
      </w:r>
      <w:r w:rsidR="00EF3BC9">
        <w:t xml:space="preserve"> </w:t>
      </w:r>
      <w:r w:rsidR="007C10D4">
        <w:t>subject</w:t>
      </w:r>
      <w:r w:rsidR="00A553EB">
        <w:t xml:space="preserve"> of the database</w:t>
      </w:r>
      <w:r w:rsidR="007C10D4">
        <w:t>, the nine images used for the training of the AAM</w:t>
      </w:r>
      <w:r w:rsidR="00A51F14">
        <w:t>, together with the scores</w:t>
      </w:r>
      <w:r w:rsidR="00A553EB">
        <w:t>. The first image on the left in Fig.5 is used as a reference</w:t>
      </w:r>
      <w:r w:rsidR="007C10D4">
        <w:t xml:space="preserve">. </w:t>
      </w:r>
    </w:p>
    <w:p w:rsidR="009C4F76" w:rsidRDefault="00CE56B6" w:rsidP="009C4F76">
      <w:r>
        <w:t xml:space="preserve">As for the </w:t>
      </w:r>
      <w:r w:rsidR="001847B4">
        <w:t>step</w:t>
      </w:r>
      <w:r w:rsidR="00FF3BF5">
        <w:t xml:space="preserve"> </w:t>
      </w:r>
      <w:r w:rsidRPr="00FF3BF5">
        <w:rPr>
          <w:i/>
        </w:rPr>
        <w:t>iii</w:t>
      </w:r>
      <w:r>
        <w:t xml:space="preserve">, the triangulation is realized by means of the method proposed by Zhang </w:t>
      </w:r>
      <w:r w:rsidRPr="00135B06">
        <w:t>[2</w:t>
      </w:r>
      <w:r w:rsidR="00135B06" w:rsidRPr="00135B06">
        <w:t>7</w:t>
      </w:r>
      <w:r w:rsidRPr="00135B06">
        <w:t>]</w:t>
      </w:r>
      <w:r>
        <w:t xml:space="preserve"> and a residual error is mainly due to the non-</w:t>
      </w:r>
      <w:proofErr w:type="spellStart"/>
      <w:r>
        <w:t>ideality</w:t>
      </w:r>
      <w:proofErr w:type="spellEnd"/>
      <w:r>
        <w:t xml:space="preserve"> of the calibration phase.</w:t>
      </w:r>
      <w:r w:rsidR="00F46773">
        <w:t xml:space="preserve">  </w:t>
      </w:r>
    </w:p>
    <w:p w:rsidR="005D4DAB" w:rsidRPr="00BC705D" w:rsidRDefault="005D4DAB" w:rsidP="005D4DAB">
      <w:pPr>
        <w:framePr w:w="4683" w:vSpace="284" w:wrap="notBeside" w:hAnchor="text" w:xAlign="center" w:yAlign="top"/>
        <w:spacing w:before="120"/>
        <w:jc w:val="center"/>
        <w:rPr>
          <w:rFonts w:eastAsia="SimSun"/>
          <w:bCs/>
          <w:sz w:val="18"/>
          <w:szCs w:val="18"/>
        </w:rPr>
      </w:pPr>
      <w:r>
        <w:rPr>
          <w:rFonts w:eastAsia="SimSun"/>
          <w:bCs/>
          <w:noProof/>
          <w:sz w:val="18"/>
          <w:szCs w:val="18"/>
          <w:lang w:val="it-IT" w:eastAsia="it-IT"/>
        </w:rPr>
        <w:drawing>
          <wp:inline distT="0" distB="0" distL="0" distR="0">
            <wp:extent cx="2524309" cy="3606467"/>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_NEW.e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4309" cy="3606467"/>
                    </a:xfrm>
                    <a:prstGeom prst="rect">
                      <a:avLst/>
                    </a:prstGeom>
                  </pic:spPr>
                </pic:pic>
              </a:graphicData>
            </a:graphic>
          </wp:inline>
        </w:drawing>
      </w:r>
    </w:p>
    <w:p w:rsidR="005D4DAB" w:rsidRPr="00457B84" w:rsidRDefault="005D4DAB" w:rsidP="005D4DAB">
      <w:pPr>
        <w:framePr w:w="4683" w:vSpace="284" w:wrap="notBeside" w:hAnchor="text" w:xAlign="center" w:yAlign="top"/>
        <w:jc w:val="center"/>
        <w:rPr>
          <w:sz w:val="18"/>
        </w:rPr>
      </w:pPr>
      <w:r w:rsidRPr="00457B84">
        <w:rPr>
          <w:sz w:val="18"/>
        </w:rPr>
        <w:t xml:space="preserve">Figure 3. Effects of the acquisition conditions (the red arrows point the areas mainly affected by the quantity of influence): </w:t>
      </w:r>
    </w:p>
    <w:p w:rsidR="005D4DAB" w:rsidRPr="00457B84" w:rsidRDefault="005D4DAB" w:rsidP="005D4DAB">
      <w:pPr>
        <w:framePr w:w="4683" w:vSpace="284" w:wrap="notBeside" w:hAnchor="text" w:xAlign="center" w:yAlign="top"/>
        <w:jc w:val="center"/>
        <w:rPr>
          <w:sz w:val="18"/>
        </w:rPr>
      </w:pPr>
      <w:r w:rsidRPr="00457B84">
        <w:rPr>
          <w:sz w:val="18"/>
        </w:rPr>
        <w:t>a) luminance, b) motion blur, c) lens defocus.</w:t>
      </w:r>
    </w:p>
    <w:p w:rsidR="009C4F76" w:rsidRDefault="00FF3BF5" w:rsidP="009C4F76">
      <w:r>
        <w:t xml:space="preserve">As for </w:t>
      </w:r>
      <w:r w:rsidR="001847B4">
        <w:t>step</w:t>
      </w:r>
      <w:r>
        <w:t xml:space="preserve"> </w:t>
      </w:r>
      <w:r w:rsidR="00CE56B6" w:rsidRPr="00FF3BF5">
        <w:rPr>
          <w:i/>
        </w:rPr>
        <w:t>iv</w:t>
      </w:r>
      <w:r w:rsidR="00CE56B6">
        <w:t xml:space="preserve">, the </w:t>
      </w:r>
      <w:proofErr w:type="spellStart"/>
      <w:r w:rsidR="00CE56B6">
        <w:t>roto</w:t>
      </w:r>
      <w:proofErr w:type="spellEnd"/>
      <w:r>
        <w:noBreakHyphen/>
      </w:r>
      <w:r w:rsidR="00CE56B6">
        <w:t>translation is made by means of an iterative procedure and the residual error is mainly linked to the noise on the 3D features of the masks.</w:t>
      </w:r>
      <w:r w:rsidR="00B3683A">
        <w:t xml:space="preserve"> </w:t>
      </w:r>
    </w:p>
    <w:p w:rsidR="00084B37" w:rsidRDefault="002035B6" w:rsidP="00084B37">
      <w:pPr>
        <w:pStyle w:val="Level2Title"/>
        <w:ind w:left="578" w:hanging="578"/>
      </w:pPr>
      <w:r>
        <w:t>U</w:t>
      </w:r>
      <w:r w:rsidR="00084B37">
        <w:t xml:space="preserve">ncertainty </w:t>
      </w:r>
      <w:r w:rsidR="00800EB3">
        <w:t xml:space="preserve">modelling </w:t>
      </w:r>
      <w:r>
        <w:t>for Score</w:t>
      </w:r>
    </w:p>
    <w:p w:rsidR="00FF3BF5" w:rsidRDefault="00AA6075" w:rsidP="00AA6075">
      <w:r w:rsidRPr="00F4547C">
        <w:t xml:space="preserve">The effects of triangulation </w:t>
      </w:r>
      <w:r w:rsidR="00FF3BF5" w:rsidRPr="00F4547C">
        <w:t>(</w:t>
      </w:r>
      <w:r w:rsidR="001847B4" w:rsidRPr="00F4547C">
        <w:t>step</w:t>
      </w:r>
      <w:r w:rsidR="00FF3BF5" w:rsidRPr="00F4547C">
        <w:t xml:space="preserve"> </w:t>
      </w:r>
      <w:r w:rsidR="00FF3BF5" w:rsidRPr="00F4547C">
        <w:rPr>
          <w:i/>
        </w:rPr>
        <w:t>iii</w:t>
      </w:r>
      <w:r w:rsidR="00FF3BF5" w:rsidRPr="00F4547C">
        <w:t xml:space="preserve">) </w:t>
      </w:r>
      <w:r w:rsidRPr="00F4547C">
        <w:t xml:space="preserve">and </w:t>
      </w:r>
      <w:proofErr w:type="spellStart"/>
      <w:r w:rsidRPr="00F4547C">
        <w:t>roto</w:t>
      </w:r>
      <w:proofErr w:type="spellEnd"/>
      <w:r w:rsidRPr="00F4547C">
        <w:noBreakHyphen/>
        <w:t>translation</w:t>
      </w:r>
      <w:r w:rsidR="00FF3BF5" w:rsidRPr="00F4547C">
        <w:t xml:space="preserve"> (</w:t>
      </w:r>
      <w:r w:rsidR="001847B4" w:rsidRPr="00F4547C">
        <w:t>step</w:t>
      </w:r>
      <w:r w:rsidR="00FF3BF5" w:rsidRPr="00F4547C">
        <w:t xml:space="preserve"> </w:t>
      </w:r>
      <w:r w:rsidR="00FF3BF5" w:rsidRPr="00F4547C">
        <w:rPr>
          <w:i/>
        </w:rPr>
        <w:t>iv</w:t>
      </w:r>
      <w:r w:rsidR="00FF3BF5" w:rsidRPr="00F4547C">
        <w:t>)</w:t>
      </w:r>
      <w:r w:rsidRPr="00F4547C">
        <w:t xml:space="preserve"> </w:t>
      </w:r>
      <w:r w:rsidR="00FF3BF5" w:rsidRPr="00F4547C">
        <w:t>are</w:t>
      </w:r>
      <w:r w:rsidRPr="00F4547C">
        <w:t xml:space="preserve"> here modelled by means of residual systematic </w:t>
      </w:r>
      <w:r w:rsidR="00FF3BF5" w:rsidRPr="00F4547C">
        <w:rPr>
          <w:i/>
        </w:rPr>
        <w:t>S</w:t>
      </w:r>
      <w:r w:rsidRPr="00F4547C">
        <w:rPr>
          <w:i/>
        </w:rPr>
        <w:t>core</w:t>
      </w:r>
      <w:r w:rsidRPr="00F4547C">
        <w:t xml:space="preserve"> greater than zero also for the correct class, whilst the measurement uncertainty introduces variability on the </w:t>
      </w:r>
      <w:r w:rsidRPr="00F4547C">
        <w:rPr>
          <w:i/>
        </w:rPr>
        <w:t>Score</w:t>
      </w:r>
      <w:r w:rsidRPr="00F4547C">
        <w:t xml:space="preserve"> of the correct class that strictly depends on the </w:t>
      </w:r>
      <w:r w:rsidR="00FF3BF5" w:rsidRPr="00F4547C">
        <w:t xml:space="preserve">image </w:t>
      </w:r>
      <w:r w:rsidRPr="00F4547C">
        <w:t>acquisition condition</w:t>
      </w:r>
      <w:r w:rsidR="00FF3BF5" w:rsidRPr="00F4547C">
        <w:t xml:space="preserve"> (</w:t>
      </w:r>
      <w:r w:rsidR="001847B4" w:rsidRPr="00F4547C">
        <w:t>step</w:t>
      </w:r>
      <w:r w:rsidR="00FF3BF5" w:rsidRPr="00F4547C">
        <w:t xml:space="preserve"> </w:t>
      </w:r>
      <w:r w:rsidR="00FF3BF5" w:rsidRPr="00F4547C">
        <w:rPr>
          <w:i/>
        </w:rPr>
        <w:t>i</w:t>
      </w:r>
      <w:r w:rsidR="00FF3BF5" w:rsidRPr="00F4547C">
        <w:t>) and on the accuracy of AAM (</w:t>
      </w:r>
      <w:r w:rsidR="001847B4" w:rsidRPr="00F4547C">
        <w:t>step</w:t>
      </w:r>
      <w:r w:rsidR="00FF3BF5" w:rsidRPr="00F4547C">
        <w:t xml:space="preserve"> </w:t>
      </w:r>
      <w:r w:rsidR="00FF3BF5" w:rsidRPr="00F4547C">
        <w:rPr>
          <w:i/>
        </w:rPr>
        <w:t>ii</w:t>
      </w:r>
      <w:r w:rsidR="00FF3BF5" w:rsidRPr="00F4547C">
        <w:t>)</w:t>
      </w:r>
      <w:r w:rsidRPr="00F4547C">
        <w:t xml:space="preserve">. </w:t>
      </w:r>
      <w:r w:rsidR="004C632C" w:rsidRPr="00F4547C">
        <w:t xml:space="preserve">Therefore, in the following, all the systematic effects are directly included in the measured </w:t>
      </w:r>
      <w:r w:rsidR="004C632C" w:rsidRPr="00F4547C">
        <w:rPr>
          <w:i/>
        </w:rPr>
        <w:t>Score</w:t>
      </w:r>
      <w:r w:rsidR="004C632C" w:rsidRPr="00F4547C">
        <w:t>, whilst only the measurement uncertainty (due to the acquisition process and to the accuracy of AAM) is considered.</w:t>
      </w:r>
    </w:p>
    <w:p w:rsidR="00136C19" w:rsidRDefault="00136C19" w:rsidP="00136C19">
      <w:pPr>
        <w:framePr w:w="5160" w:vSpace="284" w:wrap="notBeside" w:hAnchor="text" w:xAlign="center" w:yAlign="top"/>
        <w:ind w:firstLine="0"/>
        <w:jc w:val="center"/>
        <w:rPr>
          <w:rFonts w:eastAsia="SimSun"/>
          <w:noProof/>
          <w:lang w:val="it-IT" w:eastAsia="it-IT"/>
        </w:rPr>
      </w:pPr>
      <w:r>
        <w:rPr>
          <w:rFonts w:eastAsia="SimSun"/>
          <w:noProof/>
          <w:lang w:val="it-IT" w:eastAsia="it-IT"/>
        </w:rPr>
        <w:drawing>
          <wp:inline distT="0" distB="0" distL="0" distR="0">
            <wp:extent cx="3235569" cy="1560338"/>
            <wp:effectExtent l="0" t="0" r="3175" b="190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NEW.emf"/>
                    <pic:cNvPicPr/>
                  </pic:nvPicPr>
                  <pic:blipFill rotWithShape="1">
                    <a:blip r:embed="rId17" cstate="print">
                      <a:extLst>
                        <a:ext uri="{28A0092B-C50C-407E-A947-70E740481C1C}">
                          <a14:useLocalDpi xmlns:a14="http://schemas.microsoft.com/office/drawing/2010/main" val="0"/>
                        </a:ext>
                      </a:extLst>
                    </a:blip>
                    <a:srcRect l="6890" r="1330"/>
                    <a:stretch/>
                  </pic:blipFill>
                  <pic:spPr bwMode="auto">
                    <a:xfrm>
                      <a:off x="0" y="0"/>
                      <a:ext cx="3239845" cy="1562400"/>
                    </a:xfrm>
                    <a:prstGeom prst="rect">
                      <a:avLst/>
                    </a:prstGeom>
                    <a:ln>
                      <a:noFill/>
                    </a:ln>
                    <a:extLst>
                      <a:ext uri="{53640926-AAD7-44D8-BBD7-CCE9431645EC}">
                        <a14:shadowObscured xmlns:a14="http://schemas.microsoft.com/office/drawing/2010/main"/>
                      </a:ext>
                    </a:extLst>
                  </pic:spPr>
                </pic:pic>
              </a:graphicData>
            </a:graphic>
          </wp:inline>
        </w:drawing>
      </w:r>
    </w:p>
    <w:p w:rsidR="00136C19" w:rsidRPr="00457B84" w:rsidRDefault="00136C19" w:rsidP="00136C19">
      <w:pPr>
        <w:framePr w:w="5160" w:vSpace="284" w:wrap="notBeside" w:hAnchor="text" w:xAlign="center" w:yAlign="top"/>
        <w:spacing w:before="120"/>
        <w:jc w:val="center"/>
        <w:rPr>
          <w:sz w:val="18"/>
        </w:rPr>
      </w:pPr>
      <w:r w:rsidRPr="00457B84">
        <w:rPr>
          <w:sz w:val="18"/>
        </w:rPr>
        <w:t>Fig</w:t>
      </w:r>
      <w:r>
        <w:rPr>
          <w:sz w:val="18"/>
        </w:rPr>
        <w:t>ure</w:t>
      </w:r>
      <w:r w:rsidRPr="00457B84">
        <w:rPr>
          <w:sz w:val="18"/>
        </w:rPr>
        <w:t xml:space="preserve"> </w:t>
      </w:r>
      <w:r>
        <w:rPr>
          <w:sz w:val="18"/>
        </w:rPr>
        <w:t>4</w:t>
      </w:r>
      <w:r w:rsidRPr="00457B84">
        <w:rPr>
          <w:sz w:val="18"/>
        </w:rPr>
        <w:t xml:space="preserve">. </w:t>
      </w:r>
      <w:r>
        <w:rPr>
          <w:sz w:val="18"/>
        </w:rPr>
        <w:t>Effects of the lens defocus on the scores</w:t>
      </w:r>
      <w:r w:rsidRPr="00457B84">
        <w:rPr>
          <w:sz w:val="18"/>
        </w:rPr>
        <w:t>.</w:t>
      </w:r>
      <w:r>
        <w:rPr>
          <w:sz w:val="18"/>
        </w:rPr>
        <w:t xml:space="preserve"> </w:t>
      </w:r>
    </w:p>
    <w:p w:rsidR="00136C19" w:rsidRPr="00FD7214" w:rsidRDefault="00136C19" w:rsidP="00231CE6">
      <w:pPr>
        <w:framePr w:w="10280" w:vSpace="284" w:wrap="notBeside" w:hAnchor="margin" w:xAlign="center" w:yAlign="bottom"/>
        <w:ind w:firstLine="0"/>
        <w:jc w:val="center"/>
        <w:rPr>
          <w:rFonts w:eastAsia="SimSun"/>
          <w:noProof/>
          <w:lang w:val="en-US" w:eastAsia="it-IT"/>
        </w:rPr>
      </w:pPr>
    </w:p>
    <w:p w:rsidR="00136C19" w:rsidRDefault="00136C19" w:rsidP="00231CE6">
      <w:pPr>
        <w:framePr w:w="10280" w:vSpace="284" w:wrap="notBeside" w:hAnchor="margin" w:xAlign="center" w:yAlign="bottom"/>
        <w:ind w:firstLine="0"/>
        <w:jc w:val="center"/>
        <w:rPr>
          <w:rFonts w:eastAsia="SimSun"/>
          <w:noProof/>
          <w:lang w:val="en-US" w:eastAsia="it-IT"/>
        </w:rPr>
      </w:pPr>
      <w:r>
        <w:rPr>
          <w:rFonts w:eastAsia="SimSun"/>
          <w:noProof/>
          <w:lang w:val="it-IT" w:eastAsia="it-IT"/>
        </w:rPr>
        <w:drawing>
          <wp:inline distT="0" distB="0" distL="0" distR="0">
            <wp:extent cx="658800" cy="676800"/>
            <wp:effectExtent l="0" t="0" r="8255" b="952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_1_0_1_10.b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58800" cy="676800"/>
                    </a:xfrm>
                    <a:prstGeom prst="rect">
                      <a:avLst/>
                    </a:prstGeom>
                  </pic:spPr>
                </pic:pic>
              </a:graphicData>
            </a:graphic>
          </wp:inline>
        </w:drawing>
      </w:r>
      <w:r>
        <w:rPr>
          <w:rFonts w:eastAsia="SimSun"/>
          <w:noProof/>
          <w:lang w:val="it-IT" w:eastAsia="it-IT"/>
        </w:rPr>
        <w:drawing>
          <wp:inline distT="0" distB="0" distL="0" distR="0">
            <wp:extent cx="658800" cy="676800"/>
            <wp:effectExtent l="0" t="0" r="8255" b="952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_1_0_1_11.b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58800" cy="676800"/>
                    </a:xfrm>
                    <a:prstGeom prst="rect">
                      <a:avLst/>
                    </a:prstGeom>
                  </pic:spPr>
                </pic:pic>
              </a:graphicData>
            </a:graphic>
          </wp:inline>
        </w:drawing>
      </w:r>
      <w:r>
        <w:rPr>
          <w:rFonts w:eastAsia="SimSun"/>
          <w:noProof/>
          <w:lang w:val="it-IT" w:eastAsia="it-IT"/>
        </w:rPr>
        <w:drawing>
          <wp:inline distT="0" distB="0" distL="0" distR="0">
            <wp:extent cx="658800" cy="676800"/>
            <wp:effectExtent l="0" t="0" r="8255" b="952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_1_0_1_12.b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8800" cy="676800"/>
                    </a:xfrm>
                    <a:prstGeom prst="rect">
                      <a:avLst/>
                    </a:prstGeom>
                  </pic:spPr>
                </pic:pic>
              </a:graphicData>
            </a:graphic>
          </wp:inline>
        </w:drawing>
      </w:r>
      <w:r>
        <w:rPr>
          <w:rFonts w:eastAsia="SimSun"/>
          <w:noProof/>
          <w:lang w:val="it-IT" w:eastAsia="it-IT"/>
        </w:rPr>
        <w:drawing>
          <wp:inline distT="0" distB="0" distL="0" distR="0">
            <wp:extent cx="658800" cy="676800"/>
            <wp:effectExtent l="0" t="0" r="8255"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_1_0_1_13.b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58800" cy="676800"/>
                    </a:xfrm>
                    <a:prstGeom prst="rect">
                      <a:avLst/>
                    </a:prstGeom>
                  </pic:spPr>
                </pic:pic>
              </a:graphicData>
            </a:graphic>
          </wp:inline>
        </w:drawing>
      </w:r>
      <w:r>
        <w:rPr>
          <w:rFonts w:eastAsia="SimSun"/>
          <w:noProof/>
          <w:lang w:val="it-IT" w:eastAsia="it-IT"/>
        </w:rPr>
        <w:drawing>
          <wp:inline distT="0" distB="0" distL="0" distR="0">
            <wp:extent cx="658800" cy="676800"/>
            <wp:effectExtent l="0" t="0" r="8255" b="952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_1_0_1_14.b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58800" cy="676800"/>
                    </a:xfrm>
                    <a:prstGeom prst="rect">
                      <a:avLst/>
                    </a:prstGeom>
                  </pic:spPr>
                </pic:pic>
              </a:graphicData>
            </a:graphic>
          </wp:inline>
        </w:drawing>
      </w:r>
      <w:r>
        <w:rPr>
          <w:rFonts w:eastAsia="SimSun"/>
          <w:noProof/>
          <w:lang w:val="it-IT" w:eastAsia="it-IT"/>
        </w:rPr>
        <w:drawing>
          <wp:inline distT="0" distB="0" distL="0" distR="0">
            <wp:extent cx="658800" cy="676800"/>
            <wp:effectExtent l="0" t="0" r="8255" b="952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_1_0_1_15.b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58800" cy="676800"/>
                    </a:xfrm>
                    <a:prstGeom prst="rect">
                      <a:avLst/>
                    </a:prstGeom>
                  </pic:spPr>
                </pic:pic>
              </a:graphicData>
            </a:graphic>
          </wp:inline>
        </w:drawing>
      </w:r>
      <w:r>
        <w:rPr>
          <w:rFonts w:eastAsia="SimSun"/>
          <w:noProof/>
          <w:lang w:val="it-IT" w:eastAsia="it-IT"/>
        </w:rPr>
        <w:drawing>
          <wp:inline distT="0" distB="0" distL="0" distR="0">
            <wp:extent cx="658800" cy="676800"/>
            <wp:effectExtent l="0" t="0" r="8255"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_1_0_1_16.bm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58800" cy="676800"/>
                    </a:xfrm>
                    <a:prstGeom prst="rect">
                      <a:avLst/>
                    </a:prstGeom>
                  </pic:spPr>
                </pic:pic>
              </a:graphicData>
            </a:graphic>
          </wp:inline>
        </w:drawing>
      </w:r>
      <w:r>
        <w:rPr>
          <w:rFonts w:eastAsia="SimSun"/>
          <w:noProof/>
          <w:lang w:val="it-IT" w:eastAsia="it-IT"/>
        </w:rPr>
        <w:drawing>
          <wp:inline distT="0" distB="0" distL="0" distR="0">
            <wp:extent cx="658800" cy="676800"/>
            <wp:effectExtent l="0" t="0" r="8255"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_1_0_1_17.bmp"/>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58800" cy="676800"/>
                    </a:xfrm>
                    <a:prstGeom prst="rect">
                      <a:avLst/>
                    </a:prstGeom>
                  </pic:spPr>
                </pic:pic>
              </a:graphicData>
            </a:graphic>
          </wp:inline>
        </w:drawing>
      </w:r>
      <w:r>
        <w:rPr>
          <w:rFonts w:eastAsia="SimSun"/>
          <w:noProof/>
          <w:lang w:val="it-IT" w:eastAsia="it-IT"/>
        </w:rPr>
        <w:drawing>
          <wp:inline distT="0" distB="0" distL="0" distR="0">
            <wp:extent cx="658800" cy="676800"/>
            <wp:effectExtent l="0" t="0" r="8255"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_1_0_1_18.bm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58800" cy="676800"/>
                    </a:xfrm>
                    <a:prstGeom prst="rect">
                      <a:avLst/>
                    </a:prstGeom>
                  </pic:spPr>
                </pic:pic>
              </a:graphicData>
            </a:graphic>
          </wp:inline>
        </w:drawing>
      </w:r>
    </w:p>
    <w:p w:rsidR="00136C19" w:rsidRPr="00FD7214" w:rsidRDefault="00136C19" w:rsidP="00231CE6">
      <w:pPr>
        <w:framePr w:w="10280" w:vSpace="284" w:wrap="notBeside" w:hAnchor="margin" w:xAlign="center" w:yAlign="bottom"/>
        <w:ind w:firstLine="0"/>
        <w:jc w:val="center"/>
        <w:rPr>
          <w:rFonts w:eastAsia="SimSun"/>
          <w:noProof/>
          <w:lang w:val="en-US" w:eastAsia="it-IT"/>
        </w:rPr>
      </w:pPr>
    </w:p>
    <w:p w:rsidR="00136C19" w:rsidRDefault="00136C19" w:rsidP="00231CE6">
      <w:pPr>
        <w:framePr w:w="10280" w:vSpace="284" w:wrap="notBeside" w:hAnchor="margin" w:xAlign="center" w:yAlign="bottom"/>
        <w:ind w:firstLine="0"/>
        <w:jc w:val="center"/>
        <w:rPr>
          <w:sz w:val="18"/>
        </w:rPr>
      </w:pPr>
      <w:r>
        <w:rPr>
          <w:noProof/>
          <w:sz w:val="18"/>
          <w:lang w:val="it-IT" w:eastAsia="it-IT"/>
        </w:rPr>
        <w:drawing>
          <wp:inline distT="0" distB="0" distL="0" distR="0">
            <wp:extent cx="2699057" cy="1343222"/>
            <wp:effectExtent l="0" t="0" r="6350" b="952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5b.emf"/>
                    <pic:cNvPicPr/>
                  </pic:nvPicPr>
                  <pic:blipFill rotWithShape="1">
                    <a:blip r:embed="rId27" cstate="print">
                      <a:extLst>
                        <a:ext uri="{28A0092B-C50C-407E-A947-70E740481C1C}">
                          <a14:useLocalDpi xmlns:a14="http://schemas.microsoft.com/office/drawing/2010/main" val="0"/>
                        </a:ext>
                      </a:extLst>
                    </a:blip>
                    <a:srcRect l="5620" t="4030" r="8068" b="-1"/>
                    <a:stretch/>
                  </pic:blipFill>
                  <pic:spPr bwMode="auto">
                    <a:xfrm>
                      <a:off x="0" y="0"/>
                      <a:ext cx="2718490" cy="1352893"/>
                    </a:xfrm>
                    <a:prstGeom prst="rect">
                      <a:avLst/>
                    </a:prstGeom>
                    <a:ln>
                      <a:noFill/>
                    </a:ln>
                    <a:extLst>
                      <a:ext uri="{53640926-AAD7-44D8-BBD7-CCE9431645EC}">
                        <a14:shadowObscured xmlns:a14="http://schemas.microsoft.com/office/drawing/2010/main"/>
                      </a:ext>
                    </a:extLst>
                  </pic:spPr>
                </pic:pic>
              </a:graphicData>
            </a:graphic>
          </wp:inline>
        </w:drawing>
      </w:r>
      <w:r w:rsidRPr="00F505B0">
        <w:rPr>
          <w:b/>
          <w:sz w:val="18"/>
        </w:rPr>
        <w:t>b)</w:t>
      </w:r>
    </w:p>
    <w:p w:rsidR="00136C19" w:rsidRDefault="00136C19" w:rsidP="00231CE6">
      <w:pPr>
        <w:framePr w:w="10280" w:vSpace="284" w:wrap="notBeside" w:hAnchor="margin" w:xAlign="center" w:yAlign="bottom"/>
        <w:ind w:firstLine="0"/>
        <w:jc w:val="center"/>
        <w:rPr>
          <w:sz w:val="18"/>
        </w:rPr>
      </w:pPr>
    </w:p>
    <w:p w:rsidR="00136C19" w:rsidRPr="00F4547C" w:rsidRDefault="00136C19" w:rsidP="00231CE6">
      <w:pPr>
        <w:framePr w:w="10280" w:vSpace="284" w:wrap="notBeside" w:hAnchor="margin" w:xAlign="center" w:yAlign="bottom"/>
        <w:ind w:firstLine="0"/>
        <w:jc w:val="center"/>
        <w:rPr>
          <w:sz w:val="18"/>
        </w:rPr>
      </w:pPr>
      <w:r w:rsidRPr="00F4547C">
        <w:rPr>
          <w:sz w:val="18"/>
        </w:rPr>
        <w:t xml:space="preserve">Figure 5. Definition of </w:t>
      </w:r>
      <w:r w:rsidRPr="00F4547C">
        <w:rPr>
          <w:i/>
          <w:sz w:val="18"/>
        </w:rPr>
        <w:t>W</w:t>
      </w:r>
      <w:r w:rsidRPr="00F4547C">
        <w:rPr>
          <w:i/>
          <w:sz w:val="18"/>
          <w:vertAlign w:val="subscript"/>
        </w:rPr>
        <w:t>k</w:t>
      </w:r>
      <w:r w:rsidRPr="00F4547C">
        <w:rPr>
          <w:sz w:val="18"/>
        </w:rPr>
        <w:t xml:space="preserve">: a) </w:t>
      </w:r>
      <w:r>
        <w:rPr>
          <w:sz w:val="18"/>
        </w:rPr>
        <w:t>I</w:t>
      </w:r>
      <w:r w:rsidRPr="00F4547C">
        <w:rPr>
          <w:sz w:val="18"/>
        </w:rPr>
        <w:t xml:space="preserve">mages </w:t>
      </w:r>
      <w:r>
        <w:rPr>
          <w:sz w:val="18"/>
        </w:rPr>
        <w:t xml:space="preserve">acquired by </w:t>
      </w:r>
      <w:r w:rsidRPr="00F4547C">
        <w:rPr>
          <w:sz w:val="18"/>
        </w:rPr>
        <w:t>Camera 1</w:t>
      </w:r>
      <w:r>
        <w:rPr>
          <w:sz w:val="18"/>
        </w:rPr>
        <w:t xml:space="preserve"> for </w:t>
      </w:r>
      <w:r w:rsidRPr="00F4547C">
        <w:rPr>
          <w:sz w:val="18"/>
        </w:rPr>
        <w:t>subject #1, b) Scores evolution (the first image</w:t>
      </w:r>
      <w:r>
        <w:rPr>
          <w:sz w:val="18"/>
        </w:rPr>
        <w:t xml:space="preserve"> of the subject </w:t>
      </w:r>
      <w:r w:rsidRPr="00F4547C">
        <w:rPr>
          <w:sz w:val="18"/>
        </w:rPr>
        <w:t>is used as reference)</w:t>
      </w:r>
      <w:r>
        <w:rPr>
          <w:sz w:val="18"/>
        </w:rPr>
        <w:t>.</w:t>
      </w:r>
    </w:p>
    <w:p w:rsidR="00C87FF6" w:rsidRPr="002140AF" w:rsidRDefault="00AA6075" w:rsidP="00107BFD">
      <w:r w:rsidRPr="002140AF">
        <w:t xml:space="preserve">As for the uncertainty </w:t>
      </w:r>
      <w:r w:rsidR="00902D90" w:rsidRPr="002140AF">
        <w:t>component</w:t>
      </w:r>
      <w:r w:rsidRPr="002140AF">
        <w:t xml:space="preserve"> </w:t>
      </w:r>
      <w:r w:rsidR="00902D90" w:rsidRPr="002140AF">
        <w:t>related to</w:t>
      </w:r>
      <w:r w:rsidR="00902D90" w:rsidRPr="002140AF">
        <w:rPr>
          <w:i/>
        </w:rPr>
        <w:t xml:space="preserve"> </w:t>
      </w:r>
      <w:r w:rsidR="00902D90" w:rsidRPr="002140AF">
        <w:t xml:space="preserve">step </w:t>
      </w:r>
      <w:r w:rsidR="00902D90" w:rsidRPr="002140AF">
        <w:rPr>
          <w:i/>
        </w:rPr>
        <w:t>i</w:t>
      </w:r>
      <w:r w:rsidR="00902D90" w:rsidRPr="002140AF">
        <w:t>,</w:t>
      </w:r>
      <w:r w:rsidRPr="002140AF">
        <w:t xml:space="preserve"> </w:t>
      </w:r>
      <w:r w:rsidR="00107BFD" w:rsidRPr="002140AF">
        <w:t>a</w:t>
      </w:r>
      <w:r w:rsidR="00FF1581" w:rsidRPr="002140AF">
        <w:t xml:space="preserve"> statistical approach </w:t>
      </w:r>
      <w:r w:rsidR="001507FB" w:rsidRPr="002140AF">
        <w:rPr>
          <w:highlight w:val="yellow"/>
        </w:rPr>
        <w:fldChar w:fldCharType="begin"/>
      </w:r>
      <w:r w:rsidR="006E615C" w:rsidRPr="002140AF">
        <w:instrText xml:space="preserve"> REF _Ref449711584 \r \h </w:instrText>
      </w:r>
      <w:r w:rsidR="001507FB" w:rsidRPr="002140AF">
        <w:rPr>
          <w:highlight w:val="yellow"/>
        </w:rPr>
      </w:r>
      <w:r w:rsidR="001507FB" w:rsidRPr="002140AF">
        <w:rPr>
          <w:highlight w:val="yellow"/>
        </w:rPr>
        <w:fldChar w:fldCharType="separate"/>
      </w:r>
      <w:r w:rsidR="0013242B">
        <w:t>[26]</w:t>
      </w:r>
      <w:r w:rsidR="001507FB" w:rsidRPr="002140AF">
        <w:rPr>
          <w:highlight w:val="yellow"/>
        </w:rPr>
        <w:fldChar w:fldCharType="end"/>
      </w:r>
      <w:r w:rsidR="00FF1581" w:rsidRPr="002140AF">
        <w:t xml:space="preserve"> is considered to estimate the uncertainty model corresponding to each quantity of influence. </w:t>
      </w:r>
      <w:r w:rsidR="00490BE0" w:rsidRPr="002140AF">
        <w:t>In particular, as for the quantities of influence luminosity, lens defocus and motion blur, new couples of artificial images</w:t>
      </w:r>
      <w:r w:rsidR="00A553EB" w:rsidRPr="002140AF">
        <w:t xml:space="preserve"> are used to achieve further images characterized by the desired values of the quantities of influence. The new couples of images </w:t>
      </w:r>
      <w:r w:rsidR="00A553EB" w:rsidRPr="002140AF">
        <w:lastRenderedPageBreak/>
        <w:t>were</w:t>
      </w:r>
      <w:r w:rsidR="00490BE0" w:rsidRPr="002140AF">
        <w:t xml:space="preserve"> generated by applying suitable digital filtering on the reference images (i.e. the ones contained in the identity database, hereinafter denoted as </w:t>
      </w:r>
      <w:r w:rsidR="00490BE0" w:rsidRPr="002140AF">
        <w:rPr>
          <w:i/>
        </w:rPr>
        <w:t>database A</w:t>
      </w:r>
      <w:r w:rsidR="00490BE0" w:rsidRPr="002140AF">
        <w:t>). For each pair of cameras, several values of variation (with respect to the reference image contained in the identity database)</w:t>
      </w:r>
      <w:r w:rsidR="00776A57" w:rsidRPr="002140AF">
        <w:t xml:space="preserve"> have been considered in order to generate the new images (see Table 2). </w:t>
      </w:r>
      <w:r w:rsidR="007653C3" w:rsidRPr="002140AF">
        <w:t>T</w:t>
      </w:r>
      <w:r w:rsidR="00776A57" w:rsidRPr="002140AF">
        <w:t>he variations were applied to</w:t>
      </w:r>
      <w:r w:rsidR="00490BE0" w:rsidRPr="002140AF">
        <w:t xml:space="preserve"> luminosity (11 different values), lens defocus (7 different values) and motion blur (11 different values).</w:t>
      </w:r>
      <w:r w:rsidR="00136C19" w:rsidRPr="002140AF">
        <w:t xml:space="preserve"> </w:t>
      </w:r>
      <w:r w:rsidR="00980595" w:rsidRPr="002140AF">
        <w:t>As for the image luminosity, the values considered are referred to a 8</w:t>
      </w:r>
      <w:r w:rsidR="00980595" w:rsidRPr="002140AF">
        <w:noBreakHyphen/>
        <w:t>bit gr</w:t>
      </w:r>
      <w:r w:rsidR="007C2A32" w:rsidRPr="002140AF">
        <w:t xml:space="preserve">ey scale, whereas, as for lens defocus and motion blur the values considered are referred to the standard deviation </w:t>
      </w:r>
      <w:r w:rsidR="002E165D" w:rsidRPr="002140AF">
        <w:t xml:space="preserve">(in pixels) </w:t>
      </w:r>
      <w:r w:rsidR="007C2A32" w:rsidRPr="002140AF">
        <w:t xml:space="preserve">of the Gaussian filter </w:t>
      </w:r>
      <w:r w:rsidR="00E20838" w:rsidRPr="002140AF">
        <w:t>employ</w:t>
      </w:r>
      <w:r w:rsidR="007C2A32" w:rsidRPr="002140AF">
        <w:t>ed.</w:t>
      </w:r>
    </w:p>
    <w:p w:rsidR="00490BE0" w:rsidRDefault="00490BE0" w:rsidP="00490BE0">
      <w:r>
        <w:t xml:space="preserve">On the contrary, as for the pose face angle, for each subject, </w:t>
      </w:r>
      <w:r w:rsidR="000F7277">
        <w:t xml:space="preserve">the </w:t>
      </w:r>
      <w:r>
        <w:t xml:space="preserve">images </w:t>
      </w:r>
      <w:r w:rsidR="000F7277">
        <w:t xml:space="preserve">acquired at different neck rotation (see section 2.3) were considered, obtaining the image types summarized in </w:t>
      </w:r>
      <w:r>
        <w:t xml:space="preserve">Table 2. </w:t>
      </w:r>
    </w:p>
    <w:p w:rsidR="00B25CF6" w:rsidRPr="00EB45FF" w:rsidRDefault="00B25CF6" w:rsidP="00B25CF6">
      <w:pPr>
        <w:pStyle w:val="TableCaption"/>
        <w:framePr w:w="4978" w:vSpace="284" w:wrap="notBeside" w:hAnchor="text" w:xAlign="center" w:yAlign="top"/>
        <w:spacing w:before="0"/>
        <w:jc w:val="center"/>
      </w:pPr>
      <w:r w:rsidRPr="00EB45FF">
        <w:t xml:space="preserve">Table </w:t>
      </w:r>
      <w:r>
        <w:t>2</w:t>
      </w:r>
      <w:r w:rsidRPr="00EB45FF">
        <w:t xml:space="preserve">. </w:t>
      </w:r>
      <w:r>
        <w:t>Values of variations of the quantities of influence with respect to the reference images of the identity database</w:t>
      </w:r>
      <w:r w:rsidRPr="00EB45FF">
        <w:t>.</w:t>
      </w:r>
    </w:p>
    <w:tbl>
      <w:tblPr>
        <w:tblW w:w="6179"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1967"/>
        <w:gridCol w:w="2115"/>
        <w:gridCol w:w="645"/>
        <w:gridCol w:w="1260"/>
        <w:gridCol w:w="165"/>
      </w:tblGrid>
      <w:tr w:rsidR="0064058D" w:rsidRPr="00EB45FF" w:rsidTr="0064058D">
        <w:trPr>
          <w:trHeight w:val="410"/>
          <w:jc w:val="center"/>
        </w:trPr>
        <w:tc>
          <w:tcPr>
            <w:tcW w:w="1599" w:type="pct"/>
            <w:tcBorders>
              <w:top w:val="single" w:sz="4" w:space="0" w:color="auto"/>
              <w:left w:val="nil"/>
              <w:bottom w:val="single" w:sz="4" w:space="0" w:color="auto"/>
              <w:right w:val="nil"/>
            </w:tcBorders>
            <w:vAlign w:val="center"/>
          </w:tcPr>
          <w:p w:rsidR="00B25CF6" w:rsidRPr="00EB45FF" w:rsidRDefault="00B25CF6" w:rsidP="0064058D">
            <w:pPr>
              <w:framePr w:w="4978" w:vSpace="284" w:wrap="notBeside" w:hAnchor="text" w:xAlign="center" w:yAlign="top"/>
              <w:ind w:left="329" w:right="-219" w:firstLine="0"/>
              <w:jc w:val="center"/>
              <w:rPr>
                <w:rFonts w:ascii="Calibri" w:hAnsi="Calibri" w:cs="Calibri"/>
                <w:b/>
                <w:sz w:val="16"/>
                <w:szCs w:val="16"/>
              </w:rPr>
            </w:pPr>
            <w:r>
              <w:rPr>
                <w:rFonts w:ascii="Calibri" w:hAnsi="Calibri" w:cs="Calibri"/>
                <w:b/>
                <w:sz w:val="16"/>
                <w:szCs w:val="16"/>
              </w:rPr>
              <w:t>Quantity of influence</w:t>
            </w:r>
          </w:p>
        </w:tc>
        <w:tc>
          <w:tcPr>
            <w:tcW w:w="1719" w:type="pct"/>
            <w:tcBorders>
              <w:top w:val="single" w:sz="4" w:space="0" w:color="auto"/>
              <w:left w:val="nil"/>
              <w:bottom w:val="single" w:sz="4" w:space="0" w:color="auto"/>
              <w:right w:val="nil"/>
            </w:tcBorders>
            <w:vAlign w:val="center"/>
          </w:tcPr>
          <w:p w:rsidR="00B25CF6" w:rsidRPr="00EB45FF" w:rsidRDefault="00B25CF6" w:rsidP="0064058D">
            <w:pPr>
              <w:framePr w:w="4978" w:vSpace="284" w:wrap="notBeside" w:hAnchor="text" w:xAlign="center" w:yAlign="top"/>
              <w:ind w:firstLine="13"/>
              <w:jc w:val="center"/>
              <w:rPr>
                <w:rFonts w:ascii="Calibri" w:hAnsi="Calibri" w:cs="Calibri"/>
                <w:b/>
                <w:sz w:val="16"/>
                <w:szCs w:val="16"/>
              </w:rPr>
            </w:pPr>
            <w:r>
              <w:rPr>
                <w:rFonts w:ascii="Calibri" w:hAnsi="Calibri" w:cs="Calibri"/>
                <w:b/>
                <w:sz w:val="16"/>
                <w:szCs w:val="16"/>
              </w:rPr>
              <w:t>Values</w:t>
            </w:r>
          </w:p>
        </w:tc>
        <w:tc>
          <w:tcPr>
            <w:tcW w:w="1682" w:type="pct"/>
            <w:gridSpan w:val="3"/>
            <w:tcBorders>
              <w:top w:val="single" w:sz="4" w:space="0" w:color="auto"/>
              <w:left w:val="nil"/>
              <w:bottom w:val="single" w:sz="4" w:space="0" w:color="auto"/>
              <w:right w:val="nil"/>
            </w:tcBorders>
            <w:vAlign w:val="center"/>
          </w:tcPr>
          <w:p w:rsidR="00B25CF6" w:rsidRDefault="00B25CF6" w:rsidP="0064058D">
            <w:pPr>
              <w:framePr w:w="4978" w:vSpace="284" w:wrap="notBeside" w:hAnchor="text" w:xAlign="center" w:yAlign="top"/>
              <w:ind w:left="624" w:firstLine="0"/>
              <w:jc w:val="center"/>
              <w:rPr>
                <w:rFonts w:ascii="Calibri" w:hAnsi="Calibri" w:cs="Calibri"/>
                <w:b/>
                <w:sz w:val="16"/>
                <w:szCs w:val="16"/>
              </w:rPr>
            </w:pPr>
            <w:r>
              <w:rPr>
                <w:rFonts w:ascii="Calibri" w:hAnsi="Calibri" w:cs="Calibri"/>
                <w:b/>
                <w:sz w:val="16"/>
                <w:szCs w:val="16"/>
              </w:rPr>
              <w:t>Units</w:t>
            </w:r>
          </w:p>
        </w:tc>
      </w:tr>
      <w:tr w:rsidR="0064058D" w:rsidRPr="00EB45FF" w:rsidTr="0064058D">
        <w:trPr>
          <w:gridAfter w:val="1"/>
          <w:wAfter w:w="134" w:type="pct"/>
          <w:trHeight w:val="227"/>
          <w:jc w:val="center"/>
        </w:trPr>
        <w:tc>
          <w:tcPr>
            <w:tcW w:w="1599" w:type="pct"/>
            <w:tcBorders>
              <w:top w:val="single" w:sz="4" w:space="0" w:color="auto"/>
              <w:left w:val="nil"/>
              <w:bottom w:val="nil"/>
              <w:right w:val="nil"/>
            </w:tcBorders>
          </w:tcPr>
          <w:p w:rsidR="00B25CF6" w:rsidRPr="00EB45FF" w:rsidRDefault="00B25CF6" w:rsidP="00B25CF6">
            <w:pPr>
              <w:framePr w:w="4978" w:vSpace="284" w:wrap="notBeside" w:hAnchor="text" w:xAlign="center" w:yAlign="top"/>
              <w:ind w:left="329" w:firstLine="0"/>
              <w:jc w:val="center"/>
              <w:rPr>
                <w:rFonts w:ascii="Calibri" w:hAnsi="Calibri" w:cs="Calibri"/>
                <w:sz w:val="16"/>
                <w:szCs w:val="16"/>
              </w:rPr>
            </w:pPr>
            <w:r>
              <w:rPr>
                <w:rFonts w:ascii="Calibri" w:hAnsi="Calibri" w:cs="Calibri"/>
                <w:sz w:val="16"/>
                <w:szCs w:val="16"/>
              </w:rPr>
              <w:t xml:space="preserve">Luminosity </w:t>
            </w:r>
          </w:p>
        </w:tc>
        <w:tc>
          <w:tcPr>
            <w:tcW w:w="2243" w:type="pct"/>
            <w:gridSpan w:val="2"/>
            <w:tcBorders>
              <w:top w:val="single" w:sz="4" w:space="0" w:color="auto"/>
              <w:left w:val="nil"/>
              <w:bottom w:val="nil"/>
              <w:right w:val="nil"/>
            </w:tcBorders>
          </w:tcPr>
          <w:p w:rsidR="00B25CF6" w:rsidRPr="00EB45FF" w:rsidRDefault="00B25CF6" w:rsidP="00B25CF6">
            <w:pPr>
              <w:framePr w:w="4978" w:vSpace="284" w:wrap="notBeside" w:hAnchor="text" w:xAlign="center" w:yAlign="top"/>
              <w:ind w:left="120" w:firstLine="0"/>
              <w:jc w:val="center"/>
              <w:rPr>
                <w:rFonts w:ascii="Calibri" w:hAnsi="Calibri" w:cs="Calibri"/>
                <w:sz w:val="16"/>
                <w:szCs w:val="16"/>
              </w:rPr>
            </w:pPr>
            <w:r>
              <w:rPr>
                <w:rFonts w:ascii="Calibri" w:hAnsi="Calibri" w:cs="Calibri"/>
                <w:sz w:val="16"/>
                <w:szCs w:val="16"/>
              </w:rPr>
              <w:t>[-30, -10, -3, 0, +3, +10, +30]</w:t>
            </w:r>
          </w:p>
        </w:tc>
        <w:tc>
          <w:tcPr>
            <w:tcW w:w="1024" w:type="pct"/>
            <w:tcBorders>
              <w:top w:val="single" w:sz="4" w:space="0" w:color="auto"/>
              <w:left w:val="nil"/>
              <w:bottom w:val="nil"/>
              <w:right w:val="nil"/>
            </w:tcBorders>
          </w:tcPr>
          <w:p w:rsidR="00B25CF6" w:rsidRDefault="00B25CF6" w:rsidP="0064058D">
            <w:pPr>
              <w:framePr w:w="4978" w:vSpace="284" w:wrap="notBeside" w:hAnchor="text" w:xAlign="center" w:yAlign="top"/>
              <w:ind w:right="297" w:firstLine="0"/>
              <w:jc w:val="center"/>
              <w:rPr>
                <w:rFonts w:ascii="Calibri" w:hAnsi="Calibri" w:cs="Calibri"/>
                <w:sz w:val="16"/>
                <w:szCs w:val="16"/>
              </w:rPr>
            </w:pPr>
            <w:r>
              <w:rPr>
                <w:rFonts w:ascii="Calibri" w:hAnsi="Calibri" w:cs="Calibri"/>
                <w:sz w:val="16"/>
                <w:szCs w:val="16"/>
              </w:rPr>
              <w:t>Grey levels</w:t>
            </w:r>
          </w:p>
        </w:tc>
      </w:tr>
      <w:tr w:rsidR="0064058D" w:rsidRPr="00EB45FF" w:rsidTr="0064058D">
        <w:trPr>
          <w:gridAfter w:val="1"/>
          <w:wAfter w:w="134" w:type="pct"/>
          <w:trHeight w:val="227"/>
          <w:jc w:val="center"/>
        </w:trPr>
        <w:tc>
          <w:tcPr>
            <w:tcW w:w="1599" w:type="pct"/>
            <w:tcBorders>
              <w:top w:val="nil"/>
              <w:left w:val="nil"/>
              <w:bottom w:val="nil"/>
              <w:right w:val="nil"/>
            </w:tcBorders>
          </w:tcPr>
          <w:p w:rsidR="00B25CF6" w:rsidRPr="00EB45FF" w:rsidRDefault="00B25CF6" w:rsidP="00B25CF6">
            <w:pPr>
              <w:framePr w:w="4978" w:vSpace="284" w:wrap="notBeside" w:hAnchor="text" w:xAlign="center" w:yAlign="top"/>
              <w:ind w:left="329" w:right="-241" w:firstLine="11"/>
              <w:jc w:val="center"/>
              <w:rPr>
                <w:rFonts w:ascii="Calibri" w:hAnsi="Calibri" w:cs="Calibri"/>
                <w:sz w:val="16"/>
                <w:szCs w:val="16"/>
              </w:rPr>
            </w:pPr>
            <w:r>
              <w:rPr>
                <w:rFonts w:ascii="Calibri" w:hAnsi="Calibri" w:cs="Calibri"/>
                <w:sz w:val="16"/>
                <w:szCs w:val="16"/>
              </w:rPr>
              <w:t>Lens defocus (</w:t>
            </w:r>
            <w:proofErr w:type="spellStart"/>
            <w:r>
              <w:rPr>
                <w:rFonts w:ascii="Calibri" w:hAnsi="Calibri" w:cs="Calibri"/>
                <w:sz w:val="16"/>
                <w:szCs w:val="16"/>
              </w:rPr>
              <w:t>σ</w:t>
            </w:r>
            <w:r w:rsidRPr="00E31BE6">
              <w:rPr>
                <w:rFonts w:ascii="Calibri" w:hAnsi="Calibri" w:cs="Calibri"/>
                <w:sz w:val="16"/>
                <w:szCs w:val="16"/>
                <w:vertAlign w:val="subscript"/>
              </w:rPr>
              <w:t>Filter</w:t>
            </w:r>
            <w:proofErr w:type="spellEnd"/>
            <w:r>
              <w:rPr>
                <w:rFonts w:ascii="Calibri" w:hAnsi="Calibri" w:cs="Calibri"/>
                <w:sz w:val="16"/>
                <w:szCs w:val="16"/>
              </w:rPr>
              <w:t>)</w:t>
            </w:r>
          </w:p>
        </w:tc>
        <w:tc>
          <w:tcPr>
            <w:tcW w:w="2243" w:type="pct"/>
            <w:gridSpan w:val="2"/>
            <w:tcBorders>
              <w:top w:val="nil"/>
              <w:left w:val="nil"/>
              <w:bottom w:val="nil"/>
              <w:right w:val="nil"/>
            </w:tcBorders>
          </w:tcPr>
          <w:p w:rsidR="00B25CF6" w:rsidRPr="00EB45FF" w:rsidRDefault="00B25CF6" w:rsidP="00B25CF6">
            <w:pPr>
              <w:framePr w:w="4978" w:vSpace="284" w:wrap="notBeside" w:hAnchor="text" w:xAlign="center" w:yAlign="top"/>
              <w:ind w:left="120" w:hanging="11"/>
              <w:jc w:val="center"/>
              <w:rPr>
                <w:rFonts w:ascii="Calibri" w:hAnsi="Calibri" w:cs="Calibri"/>
                <w:sz w:val="16"/>
                <w:szCs w:val="16"/>
              </w:rPr>
            </w:pPr>
            <w:r>
              <w:rPr>
                <w:rFonts w:ascii="Calibri" w:hAnsi="Calibri" w:cs="Calibri"/>
                <w:sz w:val="16"/>
                <w:szCs w:val="16"/>
              </w:rPr>
              <w:t>[0, 3, 5, 7, 10, 15, 20]</w:t>
            </w:r>
          </w:p>
        </w:tc>
        <w:tc>
          <w:tcPr>
            <w:tcW w:w="1024" w:type="pct"/>
            <w:tcBorders>
              <w:top w:val="nil"/>
              <w:left w:val="nil"/>
              <w:bottom w:val="nil"/>
              <w:right w:val="nil"/>
            </w:tcBorders>
          </w:tcPr>
          <w:p w:rsidR="00B25CF6" w:rsidRDefault="00B25CF6" w:rsidP="00B25CF6">
            <w:pPr>
              <w:framePr w:w="4978" w:vSpace="284" w:wrap="notBeside" w:hAnchor="text" w:xAlign="center" w:yAlign="top"/>
              <w:ind w:firstLine="0"/>
              <w:jc w:val="center"/>
              <w:rPr>
                <w:rFonts w:ascii="Calibri" w:hAnsi="Calibri" w:cs="Calibri"/>
                <w:sz w:val="16"/>
                <w:szCs w:val="16"/>
              </w:rPr>
            </w:pPr>
            <w:r>
              <w:rPr>
                <w:rFonts w:ascii="Calibri" w:hAnsi="Calibri" w:cs="Calibri"/>
                <w:sz w:val="16"/>
                <w:szCs w:val="16"/>
              </w:rPr>
              <w:t>Pixels</w:t>
            </w:r>
          </w:p>
        </w:tc>
      </w:tr>
      <w:tr w:rsidR="0064058D" w:rsidRPr="00EB45FF" w:rsidTr="0064058D">
        <w:trPr>
          <w:gridAfter w:val="1"/>
          <w:wAfter w:w="134" w:type="pct"/>
          <w:trHeight w:val="227"/>
          <w:jc w:val="center"/>
        </w:trPr>
        <w:tc>
          <w:tcPr>
            <w:tcW w:w="1599" w:type="pct"/>
            <w:tcBorders>
              <w:top w:val="nil"/>
              <w:left w:val="nil"/>
              <w:bottom w:val="nil"/>
              <w:right w:val="nil"/>
            </w:tcBorders>
          </w:tcPr>
          <w:p w:rsidR="00B25CF6" w:rsidRPr="00EB45FF" w:rsidRDefault="00B25CF6" w:rsidP="00B25CF6">
            <w:pPr>
              <w:framePr w:w="4978" w:vSpace="284" w:wrap="notBeside" w:hAnchor="text" w:xAlign="center" w:yAlign="top"/>
              <w:ind w:left="329" w:right="-252" w:firstLine="0"/>
              <w:jc w:val="center"/>
              <w:rPr>
                <w:rFonts w:ascii="Calibri" w:hAnsi="Calibri" w:cs="Calibri"/>
                <w:sz w:val="16"/>
                <w:szCs w:val="16"/>
              </w:rPr>
            </w:pPr>
            <w:r>
              <w:rPr>
                <w:rFonts w:ascii="Calibri" w:hAnsi="Calibri" w:cs="Calibri"/>
                <w:sz w:val="16"/>
                <w:szCs w:val="16"/>
              </w:rPr>
              <w:t>Motion blur (</w:t>
            </w:r>
            <w:proofErr w:type="spellStart"/>
            <w:r>
              <w:rPr>
                <w:rFonts w:ascii="Calibri" w:hAnsi="Calibri" w:cs="Calibri"/>
                <w:sz w:val="16"/>
                <w:szCs w:val="16"/>
              </w:rPr>
              <w:t>σ</w:t>
            </w:r>
            <w:r w:rsidRPr="00E31BE6">
              <w:rPr>
                <w:rFonts w:ascii="Calibri" w:hAnsi="Calibri" w:cs="Calibri"/>
                <w:sz w:val="16"/>
                <w:szCs w:val="16"/>
                <w:vertAlign w:val="subscript"/>
              </w:rPr>
              <w:t>Filter</w:t>
            </w:r>
            <w:proofErr w:type="spellEnd"/>
            <w:r>
              <w:rPr>
                <w:rFonts w:ascii="Calibri" w:hAnsi="Calibri" w:cs="Calibri"/>
                <w:sz w:val="16"/>
                <w:szCs w:val="16"/>
              </w:rPr>
              <w:t>)</w:t>
            </w:r>
          </w:p>
        </w:tc>
        <w:tc>
          <w:tcPr>
            <w:tcW w:w="2243" w:type="pct"/>
            <w:gridSpan w:val="2"/>
            <w:tcBorders>
              <w:top w:val="nil"/>
              <w:left w:val="nil"/>
              <w:bottom w:val="nil"/>
              <w:right w:val="nil"/>
            </w:tcBorders>
          </w:tcPr>
          <w:p w:rsidR="00B25CF6" w:rsidRPr="00EB45FF" w:rsidRDefault="00B25CF6" w:rsidP="00B25CF6">
            <w:pPr>
              <w:framePr w:w="4978" w:vSpace="284" w:wrap="notBeside" w:hAnchor="text" w:xAlign="center" w:yAlign="top"/>
              <w:ind w:left="120" w:right="-263" w:hanging="11"/>
              <w:jc w:val="center"/>
              <w:rPr>
                <w:rFonts w:ascii="Calibri" w:hAnsi="Calibri" w:cs="Calibri"/>
                <w:sz w:val="16"/>
                <w:szCs w:val="16"/>
              </w:rPr>
            </w:pPr>
            <w:r>
              <w:rPr>
                <w:rFonts w:ascii="Calibri" w:hAnsi="Calibri" w:cs="Calibri"/>
                <w:sz w:val="16"/>
                <w:szCs w:val="16"/>
              </w:rPr>
              <w:t>[0, 3, 9, 15, 17, 19, 23, 27, 30, 50, 70]</w:t>
            </w:r>
          </w:p>
        </w:tc>
        <w:tc>
          <w:tcPr>
            <w:tcW w:w="1024" w:type="pct"/>
            <w:tcBorders>
              <w:top w:val="nil"/>
              <w:left w:val="nil"/>
              <w:bottom w:val="nil"/>
              <w:right w:val="nil"/>
            </w:tcBorders>
          </w:tcPr>
          <w:p w:rsidR="00B25CF6" w:rsidRDefault="00B25CF6" w:rsidP="00B25CF6">
            <w:pPr>
              <w:framePr w:w="4978" w:vSpace="284" w:wrap="notBeside" w:hAnchor="text" w:xAlign="center" w:yAlign="top"/>
              <w:ind w:firstLine="0"/>
              <w:jc w:val="center"/>
              <w:rPr>
                <w:rFonts w:ascii="Calibri" w:hAnsi="Calibri" w:cs="Calibri"/>
                <w:sz w:val="16"/>
                <w:szCs w:val="16"/>
              </w:rPr>
            </w:pPr>
            <w:r>
              <w:rPr>
                <w:rFonts w:ascii="Calibri" w:hAnsi="Calibri" w:cs="Calibri"/>
                <w:sz w:val="16"/>
                <w:szCs w:val="16"/>
              </w:rPr>
              <w:t>Pixels</w:t>
            </w:r>
          </w:p>
        </w:tc>
      </w:tr>
      <w:tr w:rsidR="0064058D" w:rsidRPr="00EB45FF" w:rsidTr="0064058D">
        <w:trPr>
          <w:gridAfter w:val="1"/>
          <w:wAfter w:w="134" w:type="pct"/>
          <w:trHeight w:val="227"/>
          <w:jc w:val="center"/>
        </w:trPr>
        <w:tc>
          <w:tcPr>
            <w:tcW w:w="1599" w:type="pct"/>
            <w:tcBorders>
              <w:top w:val="nil"/>
              <w:left w:val="nil"/>
              <w:bottom w:val="single" w:sz="4" w:space="0" w:color="auto"/>
              <w:right w:val="nil"/>
            </w:tcBorders>
          </w:tcPr>
          <w:p w:rsidR="00B25CF6" w:rsidRDefault="00B25CF6" w:rsidP="00B25CF6">
            <w:pPr>
              <w:framePr w:w="4978" w:vSpace="284" w:wrap="notBeside" w:hAnchor="text" w:xAlign="center" w:yAlign="top"/>
              <w:ind w:firstLine="11"/>
              <w:jc w:val="center"/>
              <w:rPr>
                <w:rFonts w:ascii="Calibri" w:hAnsi="Calibri" w:cs="Calibri"/>
                <w:sz w:val="16"/>
                <w:szCs w:val="16"/>
              </w:rPr>
            </w:pPr>
            <w:r>
              <w:rPr>
                <w:rFonts w:ascii="Calibri" w:hAnsi="Calibri" w:cs="Calibri"/>
                <w:sz w:val="16"/>
                <w:szCs w:val="16"/>
              </w:rPr>
              <w:t xml:space="preserve">Pose angle </w:t>
            </w:r>
          </w:p>
        </w:tc>
        <w:tc>
          <w:tcPr>
            <w:tcW w:w="2243" w:type="pct"/>
            <w:gridSpan w:val="2"/>
            <w:tcBorders>
              <w:top w:val="nil"/>
              <w:left w:val="nil"/>
              <w:bottom w:val="single" w:sz="4" w:space="0" w:color="auto"/>
              <w:right w:val="nil"/>
            </w:tcBorders>
          </w:tcPr>
          <w:p w:rsidR="00B25CF6" w:rsidRDefault="00B25CF6" w:rsidP="00B25CF6">
            <w:pPr>
              <w:framePr w:w="4978" w:vSpace="284" w:wrap="notBeside" w:hAnchor="text" w:xAlign="center" w:yAlign="top"/>
              <w:ind w:left="120" w:hanging="11"/>
              <w:jc w:val="center"/>
              <w:rPr>
                <w:rFonts w:ascii="Calibri" w:hAnsi="Calibri" w:cs="Calibri"/>
                <w:sz w:val="16"/>
                <w:szCs w:val="16"/>
              </w:rPr>
            </w:pPr>
            <w:r>
              <w:rPr>
                <w:rFonts w:ascii="Calibri" w:hAnsi="Calibri" w:cs="Calibri"/>
                <w:sz w:val="16"/>
                <w:szCs w:val="16"/>
              </w:rPr>
              <w:t>[0, 10, 20]</w:t>
            </w:r>
          </w:p>
        </w:tc>
        <w:tc>
          <w:tcPr>
            <w:tcW w:w="1024" w:type="pct"/>
            <w:tcBorders>
              <w:top w:val="nil"/>
              <w:left w:val="nil"/>
              <w:bottom w:val="single" w:sz="4" w:space="0" w:color="auto"/>
              <w:right w:val="nil"/>
            </w:tcBorders>
          </w:tcPr>
          <w:p w:rsidR="00B25CF6" w:rsidRDefault="00B25CF6" w:rsidP="00B25CF6">
            <w:pPr>
              <w:framePr w:w="4978" w:vSpace="284" w:wrap="notBeside" w:hAnchor="text" w:xAlign="center" w:yAlign="top"/>
              <w:ind w:firstLine="0"/>
              <w:jc w:val="center"/>
              <w:rPr>
                <w:rFonts w:ascii="Calibri" w:hAnsi="Calibri" w:cs="Calibri"/>
                <w:sz w:val="16"/>
                <w:szCs w:val="16"/>
              </w:rPr>
            </w:pPr>
            <w:r>
              <w:rPr>
                <w:rFonts w:ascii="Calibri" w:hAnsi="Calibri" w:cs="Calibri"/>
                <w:sz w:val="16"/>
                <w:szCs w:val="16"/>
              </w:rPr>
              <w:t>Degree</w:t>
            </w:r>
          </w:p>
        </w:tc>
      </w:tr>
    </w:tbl>
    <w:p w:rsidR="00490BE0" w:rsidRDefault="00490BE0" w:rsidP="00490BE0">
      <w:r>
        <w:t xml:space="preserve">In this way new databases (one for each pair of cameras, 1-2, 3-4, and 5-6, hereinafter denoted as </w:t>
      </w:r>
      <w:r w:rsidRPr="00384EE8">
        <w:rPr>
          <w:i/>
        </w:rPr>
        <w:t>database B</w:t>
      </w:r>
      <w:r>
        <w:t xml:space="preserve">) of images designed for the uncertainty estimation are achieved. </w:t>
      </w:r>
    </w:p>
    <w:p w:rsidR="00FF1581" w:rsidRDefault="00490BE0" w:rsidP="00490BE0">
      <w:pPr>
        <w:pStyle w:val="Text"/>
        <w:ind w:firstLine="238"/>
        <w:rPr>
          <w:rFonts w:ascii="Garamond" w:hAnsi="Garamond"/>
        </w:rPr>
      </w:pPr>
      <w:r>
        <w:rPr>
          <w:rFonts w:ascii="Garamond" w:hAnsi="Garamond"/>
          <w:lang w:eastAsia="en-US"/>
        </w:rPr>
        <w:t>Then</w:t>
      </w:r>
      <w:r w:rsidRPr="00A541B6">
        <w:rPr>
          <w:rFonts w:ascii="Garamond" w:hAnsi="Garamond"/>
          <w:lang w:eastAsia="en-US"/>
        </w:rPr>
        <w:t>, for each considered</w:t>
      </w:r>
      <w:r>
        <w:rPr>
          <w:rFonts w:ascii="Garamond" w:hAnsi="Garamond"/>
          <w:lang w:eastAsia="en-US"/>
        </w:rPr>
        <w:t xml:space="preserve"> </w:t>
      </w:r>
      <w:r w:rsidRPr="00A541B6">
        <w:rPr>
          <w:rFonts w:ascii="Garamond" w:hAnsi="Garamond"/>
        </w:rPr>
        <w:t xml:space="preserve">condition, the procedure </w:t>
      </w:r>
      <w:r>
        <w:rPr>
          <w:rFonts w:ascii="Garamond" w:hAnsi="Garamond"/>
        </w:rPr>
        <w:t xml:space="preserve">adopted for uncertainty estimation for each pair of cameras </w:t>
      </w:r>
      <w:r w:rsidRPr="00A541B6">
        <w:rPr>
          <w:rFonts w:ascii="Garamond" w:hAnsi="Garamond"/>
        </w:rPr>
        <w:t>is the following:</w:t>
      </w:r>
    </w:p>
    <w:p w:rsidR="00FF1581" w:rsidRPr="0018684D" w:rsidRDefault="00490BE0" w:rsidP="00FF1581">
      <w:pPr>
        <w:pStyle w:val="Text"/>
        <w:numPr>
          <w:ilvl w:val="0"/>
          <w:numId w:val="43"/>
        </w:numPr>
        <w:rPr>
          <w:rFonts w:ascii="Garamond" w:hAnsi="Garamond"/>
        </w:rPr>
      </w:pPr>
      <w:r w:rsidRPr="0018684D">
        <w:rPr>
          <w:rFonts w:ascii="Garamond" w:hAnsi="Garamond"/>
        </w:rPr>
        <w:t>for each subject of the</w:t>
      </w:r>
      <w:r>
        <w:rPr>
          <w:rFonts w:ascii="Garamond" w:hAnsi="Garamond"/>
        </w:rPr>
        <w:t>se new</w:t>
      </w:r>
      <w:r w:rsidRPr="0018684D">
        <w:rPr>
          <w:rFonts w:ascii="Garamond" w:hAnsi="Garamond"/>
        </w:rPr>
        <w:t xml:space="preserve"> database</w:t>
      </w:r>
      <w:r>
        <w:rPr>
          <w:rFonts w:ascii="Garamond" w:hAnsi="Garamond"/>
        </w:rPr>
        <w:t>s</w:t>
      </w:r>
      <w:r w:rsidRPr="0018684D">
        <w:rPr>
          <w:rFonts w:ascii="Garamond" w:hAnsi="Garamond"/>
        </w:rPr>
        <w:t>, the 3D features are evaluated applying the AAM algorithm and the triangulation</w:t>
      </w:r>
      <w:r w:rsidR="00FF1581" w:rsidRPr="0018684D">
        <w:rPr>
          <w:rFonts w:ascii="Garamond" w:hAnsi="Garamond"/>
        </w:rPr>
        <w:t>;</w:t>
      </w:r>
    </w:p>
    <w:p w:rsidR="00FF1581" w:rsidRDefault="00490BE0" w:rsidP="00FF1581">
      <w:pPr>
        <w:pStyle w:val="Text"/>
        <w:numPr>
          <w:ilvl w:val="0"/>
          <w:numId w:val="43"/>
        </w:numPr>
        <w:rPr>
          <w:rFonts w:ascii="Garamond" w:hAnsi="Garamond"/>
        </w:rPr>
      </w:pPr>
      <w:r w:rsidRPr="00800EB3">
        <w:rPr>
          <w:rFonts w:ascii="Garamond" w:hAnsi="Garamond"/>
        </w:rPr>
        <w:t xml:space="preserve">the </w:t>
      </w:r>
      <w:r w:rsidRPr="008E1DFA">
        <w:rPr>
          <w:rFonts w:ascii="Garamond" w:hAnsi="Garamond"/>
          <w:i/>
        </w:rPr>
        <w:t>Scores</w:t>
      </w:r>
      <w:r w:rsidRPr="00800EB3">
        <w:rPr>
          <w:rFonts w:ascii="Garamond" w:hAnsi="Garamond"/>
        </w:rPr>
        <w:t xml:space="preserve"> with respect to the recorded data</w:t>
      </w:r>
      <w:r>
        <w:rPr>
          <w:rFonts w:ascii="Garamond" w:hAnsi="Garamond"/>
        </w:rPr>
        <w:t xml:space="preserve"> in the identity database</w:t>
      </w:r>
      <w:r w:rsidRPr="00800EB3">
        <w:rPr>
          <w:rFonts w:ascii="Garamond" w:hAnsi="Garamond"/>
        </w:rPr>
        <w:t xml:space="preserve"> </w:t>
      </w:r>
      <w:r>
        <w:rPr>
          <w:rFonts w:ascii="Garamond" w:hAnsi="Garamond"/>
        </w:rPr>
        <w:t xml:space="preserve"> </w:t>
      </w:r>
      <w:r w:rsidRPr="00800EB3">
        <w:rPr>
          <w:rFonts w:ascii="Garamond" w:hAnsi="Garamond"/>
        </w:rPr>
        <w:t>of the subject itself is estimated</w:t>
      </w:r>
      <w:r w:rsidR="00FF1581" w:rsidRPr="00800EB3">
        <w:rPr>
          <w:rFonts w:ascii="Garamond" w:hAnsi="Garamond"/>
        </w:rPr>
        <w:t>;</w:t>
      </w:r>
    </w:p>
    <w:p w:rsidR="0018684D" w:rsidRDefault="00490BE0" w:rsidP="0018684D">
      <w:pPr>
        <w:pStyle w:val="Text"/>
        <w:numPr>
          <w:ilvl w:val="0"/>
          <w:numId w:val="43"/>
        </w:numPr>
        <w:rPr>
          <w:rFonts w:ascii="Garamond" w:hAnsi="Garamond"/>
        </w:rPr>
      </w:pPr>
      <w:r w:rsidRPr="0018684D">
        <w:rPr>
          <w:rFonts w:ascii="Garamond" w:hAnsi="Garamond"/>
        </w:rPr>
        <w:t xml:space="preserve">on the </w:t>
      </w:r>
      <w:r w:rsidRPr="008E1DFA">
        <w:rPr>
          <w:rFonts w:ascii="Garamond" w:hAnsi="Garamond"/>
          <w:i/>
        </w:rPr>
        <w:t>Scores</w:t>
      </w:r>
      <w:r w:rsidRPr="0018684D">
        <w:rPr>
          <w:rFonts w:ascii="Garamond" w:hAnsi="Garamond"/>
        </w:rPr>
        <w:t xml:space="preserve"> obtained for all the subjects</w:t>
      </w:r>
      <w:r>
        <w:rPr>
          <w:rFonts w:ascii="Garamond" w:hAnsi="Garamond"/>
        </w:rPr>
        <w:t>,</w:t>
      </w:r>
      <w:r w:rsidRPr="0018684D">
        <w:rPr>
          <w:rFonts w:ascii="Garamond" w:hAnsi="Garamond"/>
        </w:rPr>
        <w:t xml:space="preserve"> a statistical analysis is made, and the uncertainty is estimated according to the ISO-GUM, by using the simple model </w:t>
      </w:r>
      <w:r>
        <w:rPr>
          <w:rFonts w:ascii="Garamond" w:hAnsi="Garamond"/>
        </w:rPr>
        <w:t>described in the following equation</w:t>
      </w:r>
      <w:r w:rsidR="0018684D">
        <w:rPr>
          <w:rFonts w:ascii="Garamond" w:hAnsi="Garamond"/>
        </w:rPr>
        <w:t xml:space="preserve">. </w:t>
      </w:r>
    </w:p>
    <w:p w:rsidR="004C632C" w:rsidRDefault="004C632C" w:rsidP="004C632C">
      <w:pPr>
        <w:pStyle w:val="Text"/>
        <w:ind w:left="644" w:firstLine="0"/>
        <w:rPr>
          <w:rFonts w:ascii="Garamond" w:hAnsi="Garamond"/>
        </w:rPr>
      </w:pPr>
    </w:p>
    <w:p w:rsidR="00107BFD" w:rsidRPr="00F4547C" w:rsidRDefault="002E2754" w:rsidP="0018684D">
      <w:pPr>
        <w:pStyle w:val="Text"/>
        <w:spacing w:before="60" w:after="60"/>
      </w:pPr>
      <m:oMath>
        <m:sSub>
          <m:sSubPr>
            <m:ctrlPr>
              <w:rPr>
                <w:rFonts w:ascii="Cambria Math" w:eastAsia="Calibri" w:hAnsi="Cambria Math"/>
                <w:i/>
                <w:lang w:eastAsia="it-IT"/>
              </w:rPr>
            </m:ctrlPr>
          </m:sSubPr>
          <m:e>
            <m:sSub>
              <m:sSubPr>
                <m:ctrlPr>
                  <w:rPr>
                    <w:rFonts w:ascii="Cambria Math" w:eastAsia="Calibri" w:hAnsi="Cambria Math"/>
                    <w:i/>
                    <w:lang w:eastAsia="it-IT"/>
                  </w:rPr>
                </m:ctrlPr>
              </m:sSubPr>
              <m:e>
                <m:r>
                  <w:rPr>
                    <w:rFonts w:ascii="Cambria Math" w:eastAsia="Calibri" w:hAnsi="Cambria Math"/>
                    <w:lang w:eastAsia="it-IT"/>
                  </w:rPr>
                  <m:t>(u</m:t>
                </m:r>
              </m:e>
              <m:sub>
                <m:r>
                  <w:rPr>
                    <w:rFonts w:ascii="Cambria Math" w:eastAsia="Calibri" w:hAnsi="Cambria Math"/>
                    <w:lang w:eastAsia="it-IT"/>
                  </w:rPr>
                  <m:t>S</m:t>
                </m:r>
              </m:sub>
            </m:sSub>
            <m:r>
              <w:rPr>
                <w:rFonts w:ascii="Cambria Math" w:eastAsia="Calibri" w:hAnsi="Cambria Math"/>
                <w:lang w:eastAsia="it-IT"/>
              </w:rPr>
              <m:t>)</m:t>
            </m:r>
          </m:e>
          <m:sub>
            <m:r>
              <w:rPr>
                <w:rFonts w:ascii="Cambria Math" w:eastAsia="Calibri" w:hAnsi="Cambria Math"/>
                <w:lang w:eastAsia="it-IT"/>
              </w:rPr>
              <m:t>l</m:t>
            </m:r>
          </m:sub>
        </m:sSub>
        <m:r>
          <w:rPr>
            <w:rFonts w:ascii="Cambria Math" w:eastAsia="Calibri" w:hAnsi="Cambria Math"/>
            <w:lang w:eastAsia="it-IT"/>
          </w:rPr>
          <m:t>=</m:t>
        </m:r>
        <m:rad>
          <m:radPr>
            <m:degHide m:val="1"/>
            <m:ctrlPr>
              <w:rPr>
                <w:rFonts w:ascii="Cambria Math" w:eastAsia="Calibri" w:hAnsi="Cambria Math"/>
                <w:i/>
                <w:lang w:eastAsia="it-IT"/>
              </w:rPr>
            </m:ctrlPr>
          </m:radPr>
          <m:deg/>
          <m:e>
            <m:f>
              <m:fPr>
                <m:ctrlPr>
                  <w:rPr>
                    <w:rFonts w:ascii="Cambria Math" w:eastAsia="Calibri" w:hAnsi="Cambria Math"/>
                    <w:i/>
                    <w:lang w:eastAsia="it-IT"/>
                  </w:rPr>
                </m:ctrlPr>
              </m:fPr>
              <m:num>
                <m:sSub>
                  <m:sSubPr>
                    <m:ctrlPr>
                      <w:rPr>
                        <w:rFonts w:ascii="Cambria Math" w:eastAsia="Calibri" w:hAnsi="Cambria Math"/>
                        <w:i/>
                        <w:lang w:eastAsia="it-IT"/>
                      </w:rPr>
                    </m:ctrlPr>
                  </m:sSubPr>
                  <m:e>
                    <m:d>
                      <m:dPr>
                        <m:ctrlPr>
                          <w:rPr>
                            <w:rFonts w:ascii="Cambria Math" w:eastAsia="Calibri" w:hAnsi="Cambria Math"/>
                            <w:i/>
                            <w:lang w:eastAsia="it-IT"/>
                          </w:rPr>
                        </m:ctrlPr>
                      </m:dPr>
                      <m:e>
                        <m:sSubSup>
                          <m:sSubSupPr>
                            <m:ctrlPr>
                              <w:rPr>
                                <w:rFonts w:ascii="Cambria Math" w:eastAsia="Calibri" w:hAnsi="Cambria Math"/>
                                <w:i/>
                                <w:lang w:eastAsia="it-IT"/>
                              </w:rPr>
                            </m:ctrlPr>
                          </m:sSubSupPr>
                          <m:e>
                            <m:r>
                              <w:rPr>
                                <w:rFonts w:ascii="Cambria Math" w:eastAsia="Calibri" w:hAnsi="Cambria Math"/>
                                <w:lang w:eastAsia="it-IT"/>
                              </w:rPr>
                              <m:t>µ</m:t>
                            </m:r>
                          </m:e>
                          <m:sub>
                            <m:r>
                              <w:rPr>
                                <w:rFonts w:ascii="Cambria Math" w:eastAsia="Calibri" w:hAnsi="Cambria Math"/>
                                <w:lang w:eastAsia="it-IT"/>
                              </w:rPr>
                              <m:t>S</m:t>
                            </m:r>
                          </m:sub>
                          <m:sup>
                            <m:r>
                              <w:rPr>
                                <w:rFonts w:ascii="Cambria Math" w:eastAsia="Calibri" w:hAnsi="Cambria Math"/>
                                <w:lang w:eastAsia="it-IT"/>
                              </w:rPr>
                              <m:t>2</m:t>
                            </m:r>
                          </m:sup>
                        </m:sSubSup>
                      </m:e>
                    </m:d>
                  </m:e>
                  <m:sub>
                    <m:r>
                      <w:rPr>
                        <w:rFonts w:ascii="Cambria Math" w:eastAsia="Calibri" w:hAnsi="Cambria Math"/>
                        <w:lang w:eastAsia="it-IT"/>
                      </w:rPr>
                      <m:t>l</m:t>
                    </m:r>
                  </m:sub>
                </m:sSub>
              </m:num>
              <m:den>
                <m:r>
                  <w:rPr>
                    <w:rFonts w:ascii="Cambria Math" w:eastAsia="Calibri" w:hAnsi="Cambria Math"/>
                    <w:lang w:eastAsia="it-IT"/>
                  </w:rPr>
                  <m:t>3</m:t>
                </m:r>
              </m:den>
            </m:f>
            <m:r>
              <w:rPr>
                <w:rFonts w:ascii="Cambria Math" w:eastAsia="Calibri" w:hAnsi="Cambria Math"/>
                <w:lang w:eastAsia="it-IT"/>
              </w:rPr>
              <m:t>+</m:t>
            </m:r>
            <m:sSub>
              <m:sSubPr>
                <m:ctrlPr>
                  <w:rPr>
                    <w:rFonts w:ascii="Cambria Math" w:eastAsia="Calibri" w:hAnsi="Cambria Math"/>
                    <w:i/>
                    <w:lang w:eastAsia="it-IT"/>
                  </w:rPr>
                </m:ctrlPr>
              </m:sSubPr>
              <m:e>
                <m:d>
                  <m:dPr>
                    <m:ctrlPr>
                      <w:rPr>
                        <w:rFonts w:ascii="Cambria Math" w:eastAsia="Calibri" w:hAnsi="Cambria Math"/>
                        <w:i/>
                        <w:lang w:eastAsia="it-IT"/>
                      </w:rPr>
                    </m:ctrlPr>
                  </m:dPr>
                  <m:e>
                    <m:sSubSup>
                      <m:sSubSupPr>
                        <m:ctrlPr>
                          <w:rPr>
                            <w:rFonts w:ascii="Cambria Math" w:eastAsia="Calibri" w:hAnsi="Cambria Math"/>
                            <w:i/>
                            <w:lang w:eastAsia="it-IT"/>
                          </w:rPr>
                        </m:ctrlPr>
                      </m:sSubSupPr>
                      <m:e>
                        <m:r>
                          <w:rPr>
                            <w:rFonts w:ascii="Cambria Math" w:eastAsia="Calibri" w:hAnsi="Cambria Math"/>
                            <w:lang w:eastAsia="it-IT"/>
                          </w:rPr>
                          <m:t>σ</m:t>
                        </m:r>
                      </m:e>
                      <m:sub>
                        <m:r>
                          <w:rPr>
                            <w:rFonts w:ascii="Cambria Math" w:eastAsia="Calibri" w:hAnsi="Cambria Math"/>
                            <w:lang w:eastAsia="it-IT"/>
                          </w:rPr>
                          <m:t>S</m:t>
                        </m:r>
                      </m:sub>
                      <m:sup>
                        <m:r>
                          <w:rPr>
                            <w:rFonts w:ascii="Cambria Math" w:eastAsia="Calibri" w:hAnsi="Cambria Math"/>
                            <w:lang w:eastAsia="it-IT"/>
                          </w:rPr>
                          <m:t>2</m:t>
                        </m:r>
                      </m:sup>
                    </m:sSubSup>
                  </m:e>
                </m:d>
              </m:e>
              <m:sub>
                <m:r>
                  <w:rPr>
                    <w:rFonts w:ascii="Cambria Math" w:eastAsia="Calibri" w:hAnsi="Cambria Math"/>
                    <w:lang w:eastAsia="it-IT"/>
                  </w:rPr>
                  <m:t>l</m:t>
                </m:r>
              </m:sub>
            </m:sSub>
          </m:e>
        </m:rad>
      </m:oMath>
      <w:r w:rsidR="00107BFD" w:rsidRPr="00F4547C">
        <w:tab/>
      </w:r>
      <w:r w:rsidR="00107BFD" w:rsidRPr="00F4547C">
        <w:tab/>
      </w:r>
      <w:r w:rsidR="00107BFD" w:rsidRPr="00F4547C">
        <w:tab/>
      </w:r>
      <w:r w:rsidR="00107BFD" w:rsidRPr="00F4547C">
        <w:tab/>
        <w:t xml:space="preserve">        (4)</w:t>
      </w:r>
    </w:p>
    <w:p w:rsidR="004C632C" w:rsidRDefault="004C632C" w:rsidP="00902D90">
      <w:pPr>
        <w:pStyle w:val="Text"/>
        <w:ind w:firstLine="0"/>
        <w:rPr>
          <w:rFonts w:ascii="Garamond" w:hAnsi="Garamond"/>
          <w:szCs w:val="20"/>
        </w:rPr>
      </w:pPr>
    </w:p>
    <w:p w:rsidR="00FF1581" w:rsidRDefault="004C632C" w:rsidP="003C5B28">
      <w:pPr>
        <w:pStyle w:val="Text"/>
        <w:ind w:firstLine="0"/>
        <w:rPr>
          <w:rFonts w:ascii="Garamond" w:hAnsi="Garamond"/>
        </w:rPr>
      </w:pPr>
      <w:r>
        <w:rPr>
          <w:rFonts w:ascii="Garamond" w:hAnsi="Garamond"/>
          <w:szCs w:val="20"/>
        </w:rPr>
        <w:t>w</w:t>
      </w:r>
      <w:r w:rsidR="0018684D" w:rsidRPr="0018684D">
        <w:rPr>
          <w:rFonts w:ascii="Garamond" w:hAnsi="Garamond"/>
          <w:szCs w:val="20"/>
        </w:rPr>
        <w:t>here, (</w:t>
      </w:r>
      <w:proofErr w:type="spellStart"/>
      <w:r w:rsidR="0018684D" w:rsidRPr="0018684D">
        <w:rPr>
          <w:rFonts w:ascii="Garamond" w:hAnsi="Garamond"/>
          <w:i/>
          <w:szCs w:val="20"/>
        </w:rPr>
        <w:t>u</w:t>
      </w:r>
      <w:r w:rsidR="0018684D" w:rsidRPr="0018684D">
        <w:rPr>
          <w:rFonts w:ascii="Garamond" w:hAnsi="Garamond"/>
          <w:i/>
          <w:szCs w:val="20"/>
          <w:vertAlign w:val="subscript"/>
        </w:rPr>
        <w:t>S</w:t>
      </w:r>
      <w:proofErr w:type="spellEnd"/>
      <w:r w:rsidR="0018684D" w:rsidRPr="0018684D">
        <w:rPr>
          <w:rFonts w:ascii="Garamond" w:hAnsi="Garamond"/>
          <w:i/>
          <w:szCs w:val="20"/>
        </w:rPr>
        <w:t>)</w:t>
      </w:r>
      <w:r w:rsidR="0018684D" w:rsidRPr="0018684D">
        <w:rPr>
          <w:rFonts w:ascii="Garamond" w:hAnsi="Garamond"/>
          <w:i/>
          <w:szCs w:val="20"/>
          <w:vertAlign w:val="subscript"/>
        </w:rPr>
        <w:t>l</w:t>
      </w:r>
      <w:r w:rsidR="0018684D" w:rsidRPr="0018684D">
        <w:rPr>
          <w:rFonts w:ascii="Garamond" w:hAnsi="Garamond"/>
          <w:szCs w:val="20"/>
        </w:rPr>
        <w:t xml:space="preserve"> is the contribute due to the </w:t>
      </w:r>
      <w:r w:rsidR="0018684D" w:rsidRPr="0018684D">
        <w:rPr>
          <w:rFonts w:ascii="Garamond" w:hAnsi="Garamond"/>
          <w:i/>
          <w:szCs w:val="20"/>
        </w:rPr>
        <w:t>l</w:t>
      </w:r>
      <w:r w:rsidR="0018684D" w:rsidRPr="0018684D">
        <w:rPr>
          <w:rFonts w:ascii="Garamond" w:hAnsi="Garamond"/>
          <w:i/>
          <w:szCs w:val="20"/>
        </w:rPr>
        <w:noBreakHyphen/>
      </w:r>
      <w:proofErr w:type="spellStart"/>
      <w:r w:rsidR="0018684D" w:rsidRPr="0018684D">
        <w:rPr>
          <w:rFonts w:ascii="Garamond" w:hAnsi="Garamond"/>
          <w:i/>
          <w:szCs w:val="20"/>
        </w:rPr>
        <w:t>th</w:t>
      </w:r>
      <w:proofErr w:type="spellEnd"/>
      <w:r w:rsidR="0018684D" w:rsidRPr="0018684D">
        <w:rPr>
          <w:rFonts w:ascii="Garamond" w:hAnsi="Garamond"/>
          <w:szCs w:val="20"/>
        </w:rPr>
        <w:t xml:space="preserve"> quantity of influence on the </w:t>
      </w:r>
      <w:r w:rsidR="0018684D" w:rsidRPr="0018684D">
        <w:rPr>
          <w:rFonts w:ascii="Garamond" w:hAnsi="Garamond"/>
          <w:i/>
          <w:szCs w:val="20"/>
        </w:rPr>
        <w:t>Score</w:t>
      </w:r>
      <w:r w:rsidR="0018684D" w:rsidRPr="0018684D">
        <w:rPr>
          <w:rFonts w:ascii="Garamond" w:hAnsi="Garamond"/>
          <w:szCs w:val="20"/>
        </w:rPr>
        <w:t xml:space="preserve"> uncertainty</w:t>
      </w:r>
      <w:r w:rsidR="003C5B28">
        <w:rPr>
          <w:rFonts w:ascii="Garamond" w:hAnsi="Garamond"/>
          <w:szCs w:val="20"/>
        </w:rPr>
        <w:t xml:space="preserve">, </w:t>
      </w:r>
      <w:r w:rsidR="003C5B28" w:rsidRPr="003C5B28">
        <w:rPr>
          <w:rFonts w:ascii="Garamond" w:hAnsi="Garamond"/>
          <w:i/>
          <w:szCs w:val="20"/>
        </w:rPr>
        <w:t>(µ</w:t>
      </w:r>
      <w:r w:rsidR="003C5B28" w:rsidRPr="003C5B28">
        <w:rPr>
          <w:rFonts w:ascii="Garamond" w:hAnsi="Garamond"/>
          <w:i/>
          <w:szCs w:val="20"/>
          <w:vertAlign w:val="subscript"/>
        </w:rPr>
        <w:t>S</w:t>
      </w:r>
      <w:r w:rsidR="003C5B28" w:rsidRPr="003C5B28">
        <w:rPr>
          <w:rFonts w:ascii="Garamond" w:hAnsi="Garamond"/>
          <w:i/>
          <w:szCs w:val="20"/>
        </w:rPr>
        <w:t>)</w:t>
      </w:r>
      <w:r w:rsidR="003C5B28" w:rsidRPr="003C5B28">
        <w:rPr>
          <w:rFonts w:ascii="Garamond" w:hAnsi="Garamond"/>
          <w:i/>
          <w:szCs w:val="20"/>
          <w:vertAlign w:val="subscript"/>
        </w:rPr>
        <w:t>l</w:t>
      </w:r>
      <w:r w:rsidR="003C5B28" w:rsidRPr="003C5B28">
        <w:rPr>
          <w:rFonts w:ascii="Garamond" w:hAnsi="Garamond"/>
          <w:szCs w:val="20"/>
        </w:rPr>
        <w:t xml:space="preserve"> and </w:t>
      </w:r>
      <w:r w:rsidR="003C5B28" w:rsidRPr="003C5B28">
        <w:rPr>
          <w:rFonts w:ascii="Garamond" w:hAnsi="Garamond"/>
          <w:i/>
          <w:szCs w:val="20"/>
        </w:rPr>
        <w:t>(</w:t>
      </w:r>
      <w:proofErr w:type="spellStart"/>
      <w:r w:rsidR="003C5B28" w:rsidRPr="003C5B28">
        <w:rPr>
          <w:rFonts w:ascii="Garamond" w:hAnsi="Garamond"/>
          <w:i/>
          <w:szCs w:val="20"/>
        </w:rPr>
        <w:t>σ</w:t>
      </w:r>
      <w:r w:rsidR="003C5B28" w:rsidRPr="003C5B28">
        <w:rPr>
          <w:rFonts w:ascii="Garamond" w:hAnsi="Garamond"/>
          <w:i/>
          <w:szCs w:val="20"/>
          <w:vertAlign w:val="subscript"/>
        </w:rPr>
        <w:t>S</w:t>
      </w:r>
      <w:proofErr w:type="spellEnd"/>
      <w:r w:rsidR="003C5B28" w:rsidRPr="003C5B28">
        <w:rPr>
          <w:rFonts w:ascii="Garamond" w:hAnsi="Garamond"/>
          <w:i/>
          <w:szCs w:val="20"/>
        </w:rPr>
        <w:t>)</w:t>
      </w:r>
      <w:r w:rsidR="003C5B28" w:rsidRPr="003C5B28">
        <w:rPr>
          <w:rFonts w:ascii="Garamond" w:hAnsi="Garamond"/>
          <w:i/>
          <w:szCs w:val="20"/>
          <w:vertAlign w:val="subscript"/>
        </w:rPr>
        <w:t>l</w:t>
      </w:r>
      <w:r w:rsidR="003C5B28" w:rsidRPr="003C5B28">
        <w:rPr>
          <w:rFonts w:ascii="Garamond" w:hAnsi="Garamond"/>
          <w:szCs w:val="20"/>
        </w:rPr>
        <w:t xml:space="preserve"> are respectively the mean and the</w:t>
      </w:r>
      <w:r w:rsidR="003C5B28">
        <w:rPr>
          <w:rFonts w:ascii="Garamond" w:hAnsi="Garamond"/>
          <w:szCs w:val="20"/>
        </w:rPr>
        <w:t xml:space="preserve"> </w:t>
      </w:r>
      <w:r w:rsidR="003C5B28" w:rsidRPr="003C5B28">
        <w:rPr>
          <w:rFonts w:ascii="Garamond" w:hAnsi="Garamond"/>
          <w:szCs w:val="20"/>
        </w:rPr>
        <w:t xml:space="preserve">sample standard deviation of the measured </w:t>
      </w:r>
      <w:r w:rsidR="003C5B28" w:rsidRPr="003C5B28">
        <w:rPr>
          <w:rFonts w:ascii="Garamond" w:hAnsi="Garamond"/>
          <w:i/>
          <w:szCs w:val="20"/>
        </w:rPr>
        <w:t>Scores</w:t>
      </w:r>
      <w:r w:rsidR="00384EE8">
        <w:rPr>
          <w:rFonts w:ascii="Garamond" w:hAnsi="Garamond"/>
          <w:szCs w:val="20"/>
        </w:rPr>
        <w:t xml:space="preserve"> related to the </w:t>
      </w:r>
      <w:r w:rsidR="00384EE8" w:rsidRPr="00384EE8">
        <w:rPr>
          <w:rFonts w:ascii="Garamond" w:hAnsi="Garamond"/>
          <w:i/>
          <w:szCs w:val="20"/>
        </w:rPr>
        <w:t>database</w:t>
      </w:r>
      <w:r w:rsidR="00384EE8">
        <w:rPr>
          <w:rFonts w:ascii="Garamond" w:hAnsi="Garamond"/>
          <w:szCs w:val="20"/>
        </w:rPr>
        <w:t xml:space="preserve"> </w:t>
      </w:r>
      <w:r w:rsidR="00384EE8" w:rsidRPr="00384EE8">
        <w:rPr>
          <w:rFonts w:ascii="Garamond" w:hAnsi="Garamond"/>
          <w:i/>
          <w:szCs w:val="20"/>
        </w:rPr>
        <w:t>B</w:t>
      </w:r>
      <w:r w:rsidR="0018684D">
        <w:rPr>
          <w:rFonts w:ascii="Garamond" w:hAnsi="Garamond"/>
          <w:szCs w:val="20"/>
        </w:rPr>
        <w:t xml:space="preserve">. </w:t>
      </w:r>
      <w:r w:rsidR="004B75EE">
        <w:rPr>
          <w:rFonts w:ascii="Garamond" w:hAnsi="Garamond"/>
          <w:szCs w:val="20"/>
        </w:rPr>
        <w:t xml:space="preserve">Then, </w:t>
      </w:r>
      <w:r w:rsidR="004B75EE">
        <w:rPr>
          <w:rFonts w:ascii="Garamond" w:hAnsi="Garamond"/>
        </w:rPr>
        <w:t>f</w:t>
      </w:r>
      <w:r w:rsidR="00FF1581" w:rsidRPr="00FF1581">
        <w:rPr>
          <w:rFonts w:ascii="Garamond" w:hAnsi="Garamond"/>
        </w:rPr>
        <w:t xml:space="preserve">or each quantity of influence, the identification </w:t>
      </w:r>
      <w:r w:rsidR="00C778DC">
        <w:rPr>
          <w:rFonts w:ascii="Garamond" w:hAnsi="Garamond"/>
        </w:rPr>
        <w:t>of the relationship between </w:t>
      </w:r>
      <w:r w:rsidR="00C778DC" w:rsidRPr="0018684D">
        <w:rPr>
          <w:rFonts w:ascii="Garamond" w:hAnsi="Garamond"/>
          <w:szCs w:val="20"/>
        </w:rPr>
        <w:t>(</w:t>
      </w:r>
      <w:proofErr w:type="spellStart"/>
      <w:r w:rsidR="00C778DC" w:rsidRPr="0018684D">
        <w:rPr>
          <w:rFonts w:ascii="Garamond" w:hAnsi="Garamond"/>
          <w:i/>
          <w:szCs w:val="20"/>
        </w:rPr>
        <w:t>u</w:t>
      </w:r>
      <w:r w:rsidR="00C778DC" w:rsidRPr="0018684D">
        <w:rPr>
          <w:rFonts w:ascii="Garamond" w:hAnsi="Garamond"/>
          <w:i/>
          <w:szCs w:val="20"/>
          <w:vertAlign w:val="subscript"/>
        </w:rPr>
        <w:t>S</w:t>
      </w:r>
      <w:proofErr w:type="spellEnd"/>
      <w:r w:rsidR="00C778DC" w:rsidRPr="0018684D">
        <w:rPr>
          <w:rFonts w:ascii="Garamond" w:hAnsi="Garamond"/>
          <w:i/>
          <w:szCs w:val="20"/>
        </w:rPr>
        <w:t>)</w:t>
      </w:r>
      <w:r w:rsidR="00C778DC" w:rsidRPr="0018684D">
        <w:rPr>
          <w:rFonts w:ascii="Garamond" w:hAnsi="Garamond"/>
          <w:i/>
          <w:szCs w:val="20"/>
          <w:vertAlign w:val="subscript"/>
        </w:rPr>
        <w:t>l</w:t>
      </w:r>
      <w:r w:rsidR="00C778DC">
        <w:rPr>
          <w:rFonts w:ascii="Garamond" w:hAnsi="Garamond"/>
          <w:szCs w:val="20"/>
        </w:rPr>
        <w:t xml:space="preserve">  and the value of </w:t>
      </w:r>
      <w:r w:rsidR="00C778DC" w:rsidRPr="00C778DC">
        <w:rPr>
          <w:rFonts w:ascii="Garamond" w:hAnsi="Garamond"/>
          <w:i/>
          <w:szCs w:val="20"/>
        </w:rPr>
        <w:t>l</w:t>
      </w:r>
      <w:r w:rsidR="00C778DC">
        <w:rPr>
          <w:rFonts w:ascii="Garamond" w:hAnsi="Garamond"/>
          <w:i/>
        </w:rPr>
        <w:t> </w:t>
      </w:r>
      <w:r w:rsidR="004B75EE">
        <w:rPr>
          <w:rFonts w:ascii="Garamond" w:hAnsi="Garamond"/>
        </w:rPr>
        <w:t>can be</w:t>
      </w:r>
      <w:r w:rsidR="00FF1581" w:rsidRPr="00857310">
        <w:rPr>
          <w:rFonts w:ascii="Garamond" w:hAnsi="Garamond"/>
        </w:rPr>
        <w:t xml:space="preserve"> based on</w:t>
      </w:r>
      <w:r w:rsidR="00FF1581">
        <w:rPr>
          <w:rFonts w:ascii="Garamond" w:hAnsi="Garamond"/>
        </w:rPr>
        <w:t xml:space="preserve"> </w:t>
      </w:r>
      <w:r w:rsidR="00FF1581" w:rsidRPr="00857310">
        <w:rPr>
          <w:rFonts w:ascii="Garamond" w:hAnsi="Garamond"/>
        </w:rPr>
        <w:t>a large experimental analysis</w:t>
      </w:r>
      <w:r w:rsidR="00C778DC">
        <w:rPr>
          <w:rFonts w:ascii="Garamond" w:hAnsi="Garamond"/>
        </w:rPr>
        <w:t xml:space="preserve"> and</w:t>
      </w:r>
      <w:r w:rsidR="00FF1581" w:rsidRPr="00857310">
        <w:rPr>
          <w:rFonts w:ascii="Garamond" w:hAnsi="Garamond"/>
        </w:rPr>
        <w:t xml:space="preserve"> </w:t>
      </w:r>
      <w:r w:rsidR="00C778DC">
        <w:rPr>
          <w:rFonts w:ascii="Garamond" w:hAnsi="Garamond"/>
        </w:rPr>
        <w:t xml:space="preserve">on </w:t>
      </w:r>
      <w:r w:rsidR="00FF1581" w:rsidRPr="00857310">
        <w:rPr>
          <w:rFonts w:ascii="Garamond" w:hAnsi="Garamond"/>
        </w:rPr>
        <w:t>the fitting of simple models onto</w:t>
      </w:r>
      <w:r w:rsidR="00FF1581">
        <w:rPr>
          <w:rFonts w:ascii="Garamond" w:hAnsi="Garamond"/>
        </w:rPr>
        <w:t xml:space="preserve"> </w:t>
      </w:r>
      <w:r w:rsidR="00FF1581" w:rsidRPr="00857310">
        <w:rPr>
          <w:rFonts w:ascii="Garamond" w:hAnsi="Garamond"/>
        </w:rPr>
        <w:t>experimental data</w:t>
      </w:r>
      <w:r w:rsidR="004B75EE">
        <w:rPr>
          <w:rFonts w:ascii="Garamond" w:hAnsi="Garamond"/>
        </w:rPr>
        <w:t xml:space="preserve"> </w:t>
      </w:r>
      <w:r w:rsidR="001507FB" w:rsidRPr="006E615C">
        <w:rPr>
          <w:rFonts w:ascii="Garamond" w:hAnsi="Garamond"/>
        </w:rPr>
        <w:fldChar w:fldCharType="begin"/>
      </w:r>
      <w:r w:rsidR="006E615C" w:rsidRPr="006E615C">
        <w:rPr>
          <w:rFonts w:ascii="Garamond" w:hAnsi="Garamond"/>
        </w:rPr>
        <w:instrText xml:space="preserve"> REF _Ref449711584 \r \h </w:instrText>
      </w:r>
      <w:r w:rsidR="001507FB" w:rsidRPr="006E615C">
        <w:rPr>
          <w:rFonts w:ascii="Garamond" w:hAnsi="Garamond"/>
        </w:rPr>
      </w:r>
      <w:r w:rsidR="001507FB" w:rsidRPr="006E615C">
        <w:rPr>
          <w:rFonts w:ascii="Garamond" w:hAnsi="Garamond"/>
        </w:rPr>
        <w:fldChar w:fldCharType="separate"/>
      </w:r>
      <w:r w:rsidR="0013242B">
        <w:rPr>
          <w:rFonts w:ascii="Garamond" w:hAnsi="Garamond"/>
        </w:rPr>
        <w:t>[26]</w:t>
      </w:r>
      <w:r w:rsidR="001507FB" w:rsidRPr="006E615C">
        <w:rPr>
          <w:rFonts w:ascii="Garamond" w:hAnsi="Garamond"/>
        </w:rPr>
        <w:fldChar w:fldCharType="end"/>
      </w:r>
      <w:r w:rsidR="006E615C">
        <w:rPr>
          <w:rFonts w:ascii="Garamond" w:hAnsi="Garamond"/>
        </w:rPr>
        <w:t>.</w:t>
      </w:r>
    </w:p>
    <w:p w:rsidR="003B06CD" w:rsidRDefault="00902D90" w:rsidP="00FF1581">
      <w:pPr>
        <w:pStyle w:val="Text"/>
        <w:rPr>
          <w:rFonts w:ascii="Garamond" w:hAnsi="Garamond"/>
        </w:rPr>
      </w:pPr>
      <w:r>
        <w:rPr>
          <w:rFonts w:ascii="Garamond" w:hAnsi="Garamond"/>
        </w:rPr>
        <w:t xml:space="preserve">As for the </w:t>
      </w:r>
      <w:r w:rsidRPr="00902D90">
        <w:rPr>
          <w:rFonts w:ascii="Garamond" w:hAnsi="Garamond"/>
        </w:rPr>
        <w:t xml:space="preserve">uncertainty related to step </w:t>
      </w:r>
      <w:r w:rsidRPr="00902D90">
        <w:rPr>
          <w:rFonts w:ascii="Garamond" w:hAnsi="Garamond"/>
          <w:i/>
        </w:rPr>
        <w:t>ii</w:t>
      </w:r>
      <w:r>
        <w:rPr>
          <w:rFonts w:ascii="Garamond" w:hAnsi="Garamond"/>
        </w:rPr>
        <w:t xml:space="preserve">, </w:t>
      </w:r>
      <w:r w:rsidR="00551EE9">
        <w:rPr>
          <w:rFonts w:ascii="Garamond" w:hAnsi="Garamond"/>
        </w:rPr>
        <w:t>(</w:t>
      </w:r>
      <w:proofErr w:type="spellStart"/>
      <w:r w:rsidR="003B06CD" w:rsidRPr="003B06CD">
        <w:rPr>
          <w:rFonts w:ascii="Garamond" w:hAnsi="Garamond"/>
          <w:i/>
        </w:rPr>
        <w:t>u</w:t>
      </w:r>
      <w:r w:rsidR="00551EE9" w:rsidRPr="00551EE9">
        <w:rPr>
          <w:rFonts w:ascii="Garamond" w:hAnsi="Garamond"/>
          <w:i/>
          <w:vertAlign w:val="subscript"/>
        </w:rPr>
        <w:t>S</w:t>
      </w:r>
      <w:proofErr w:type="spellEnd"/>
      <w:r w:rsidR="00551EE9">
        <w:rPr>
          <w:rFonts w:ascii="Garamond" w:hAnsi="Garamond"/>
          <w:i/>
        </w:rPr>
        <w:t>)</w:t>
      </w:r>
      <w:r w:rsidR="003B06CD" w:rsidRPr="003B06CD">
        <w:rPr>
          <w:rFonts w:ascii="Garamond" w:hAnsi="Garamond"/>
          <w:i/>
          <w:vertAlign w:val="subscript"/>
        </w:rPr>
        <w:t>AAM</w:t>
      </w:r>
      <w:r w:rsidR="003B06CD">
        <w:rPr>
          <w:rFonts w:ascii="Garamond" w:hAnsi="Garamond"/>
        </w:rPr>
        <w:t>, we pose:</w:t>
      </w:r>
    </w:p>
    <w:p w:rsidR="00C778DC" w:rsidRDefault="00C778DC" w:rsidP="00FF1581">
      <w:pPr>
        <w:pStyle w:val="Text"/>
        <w:rPr>
          <w:rFonts w:ascii="Garamond" w:hAnsi="Garamond"/>
        </w:rPr>
      </w:pPr>
    </w:p>
    <w:p w:rsidR="009445AB" w:rsidRPr="00F4547C" w:rsidRDefault="002E2754" w:rsidP="009445AB">
      <w:pPr>
        <w:pStyle w:val="Text"/>
        <w:spacing w:before="60" w:after="60"/>
      </w:pPr>
      <m:oMath>
        <m:sSub>
          <m:sSubPr>
            <m:ctrlPr>
              <w:rPr>
                <w:rFonts w:ascii="Cambria Math" w:eastAsia="Calibri" w:hAnsi="Cambria Math"/>
                <w:i/>
                <w:lang w:eastAsia="it-IT"/>
              </w:rPr>
            </m:ctrlPr>
          </m:sSubPr>
          <m:e>
            <m:sSub>
              <m:sSubPr>
                <m:ctrlPr>
                  <w:rPr>
                    <w:rFonts w:ascii="Cambria Math" w:eastAsia="Calibri" w:hAnsi="Cambria Math"/>
                    <w:i/>
                    <w:lang w:eastAsia="it-IT"/>
                  </w:rPr>
                </m:ctrlPr>
              </m:sSubPr>
              <m:e>
                <m:r>
                  <w:rPr>
                    <w:rFonts w:ascii="Cambria Math" w:eastAsia="Calibri" w:hAnsi="Cambria Math"/>
                    <w:lang w:eastAsia="it-IT"/>
                  </w:rPr>
                  <m:t>(u</m:t>
                </m:r>
              </m:e>
              <m:sub>
                <m:r>
                  <w:rPr>
                    <w:rFonts w:ascii="Cambria Math" w:eastAsia="Calibri" w:hAnsi="Cambria Math"/>
                    <w:lang w:eastAsia="it-IT"/>
                  </w:rPr>
                  <m:t>S</m:t>
                </m:r>
              </m:sub>
            </m:sSub>
            <m:r>
              <w:rPr>
                <w:rFonts w:ascii="Cambria Math" w:eastAsia="Calibri" w:hAnsi="Cambria Math"/>
                <w:lang w:eastAsia="it-IT"/>
              </w:rPr>
              <m:t>)</m:t>
            </m:r>
          </m:e>
          <m:sub>
            <m:r>
              <w:rPr>
                <w:rFonts w:ascii="Cambria Math" w:eastAsia="Calibri" w:hAnsi="Cambria Math"/>
                <w:lang w:eastAsia="it-IT"/>
              </w:rPr>
              <m:t>AAM</m:t>
            </m:r>
          </m:sub>
        </m:sSub>
        <m:r>
          <w:rPr>
            <w:rFonts w:ascii="Cambria Math" w:eastAsia="Calibri" w:hAnsi="Cambria Math"/>
            <w:lang w:eastAsia="it-IT"/>
          </w:rPr>
          <m:t>=</m:t>
        </m:r>
        <m:rad>
          <m:radPr>
            <m:degHide m:val="1"/>
            <m:ctrlPr>
              <w:rPr>
                <w:rFonts w:ascii="Cambria Math" w:eastAsia="Calibri" w:hAnsi="Cambria Math"/>
                <w:i/>
                <w:lang w:eastAsia="it-IT"/>
              </w:rPr>
            </m:ctrlPr>
          </m:radPr>
          <m:deg/>
          <m:e>
            <m:f>
              <m:fPr>
                <m:ctrlPr>
                  <w:rPr>
                    <w:rFonts w:ascii="Cambria Math" w:eastAsia="Calibri" w:hAnsi="Cambria Math"/>
                    <w:i/>
                    <w:lang w:eastAsia="it-IT"/>
                  </w:rPr>
                </m:ctrlPr>
              </m:fPr>
              <m:num>
                <m:sSub>
                  <m:sSubPr>
                    <m:ctrlPr>
                      <w:rPr>
                        <w:rFonts w:ascii="Cambria Math" w:eastAsia="Calibri" w:hAnsi="Cambria Math"/>
                        <w:i/>
                        <w:lang w:eastAsia="it-IT"/>
                      </w:rPr>
                    </m:ctrlPr>
                  </m:sSubPr>
                  <m:e>
                    <m:d>
                      <m:dPr>
                        <m:ctrlPr>
                          <w:rPr>
                            <w:rFonts w:ascii="Cambria Math" w:eastAsia="Calibri" w:hAnsi="Cambria Math"/>
                            <w:i/>
                            <w:lang w:eastAsia="it-IT"/>
                          </w:rPr>
                        </m:ctrlPr>
                      </m:dPr>
                      <m:e>
                        <m:sSubSup>
                          <m:sSubSupPr>
                            <m:ctrlPr>
                              <w:rPr>
                                <w:rFonts w:ascii="Cambria Math" w:eastAsia="Calibri" w:hAnsi="Cambria Math"/>
                                <w:i/>
                                <w:lang w:eastAsia="it-IT"/>
                              </w:rPr>
                            </m:ctrlPr>
                          </m:sSubSupPr>
                          <m:e>
                            <m:r>
                              <w:rPr>
                                <w:rFonts w:ascii="Cambria Math" w:eastAsia="Calibri" w:hAnsi="Cambria Math"/>
                                <w:lang w:eastAsia="it-IT"/>
                              </w:rPr>
                              <m:t>µ</m:t>
                            </m:r>
                          </m:e>
                          <m:sub>
                            <m:r>
                              <w:rPr>
                                <w:rFonts w:ascii="Cambria Math" w:eastAsia="Calibri" w:hAnsi="Cambria Math"/>
                                <w:lang w:eastAsia="it-IT"/>
                              </w:rPr>
                              <m:t>S</m:t>
                            </m:r>
                          </m:sub>
                          <m:sup>
                            <m:r>
                              <w:rPr>
                                <w:rFonts w:ascii="Cambria Math" w:eastAsia="Calibri" w:hAnsi="Cambria Math"/>
                                <w:lang w:eastAsia="it-IT"/>
                              </w:rPr>
                              <m:t>2</m:t>
                            </m:r>
                          </m:sup>
                        </m:sSubSup>
                      </m:e>
                    </m:d>
                  </m:e>
                  <m:sub>
                    <m:r>
                      <w:rPr>
                        <w:rFonts w:ascii="Cambria Math" w:eastAsia="Calibri" w:hAnsi="Cambria Math"/>
                        <w:lang w:eastAsia="it-IT"/>
                      </w:rPr>
                      <m:t>AAM</m:t>
                    </m:r>
                  </m:sub>
                </m:sSub>
              </m:num>
              <m:den>
                <m:r>
                  <w:rPr>
                    <w:rFonts w:ascii="Cambria Math" w:eastAsia="Calibri" w:hAnsi="Cambria Math"/>
                    <w:lang w:eastAsia="it-IT"/>
                  </w:rPr>
                  <m:t>3</m:t>
                </m:r>
              </m:den>
            </m:f>
            <m:r>
              <w:rPr>
                <w:rFonts w:ascii="Cambria Math" w:eastAsia="Calibri" w:hAnsi="Cambria Math"/>
                <w:lang w:eastAsia="it-IT"/>
              </w:rPr>
              <m:t>+</m:t>
            </m:r>
            <m:sSub>
              <m:sSubPr>
                <m:ctrlPr>
                  <w:rPr>
                    <w:rFonts w:ascii="Cambria Math" w:eastAsia="Calibri" w:hAnsi="Cambria Math"/>
                    <w:i/>
                    <w:lang w:eastAsia="it-IT"/>
                  </w:rPr>
                </m:ctrlPr>
              </m:sSubPr>
              <m:e>
                <m:d>
                  <m:dPr>
                    <m:ctrlPr>
                      <w:rPr>
                        <w:rFonts w:ascii="Cambria Math" w:eastAsia="Calibri" w:hAnsi="Cambria Math"/>
                        <w:i/>
                        <w:lang w:eastAsia="it-IT"/>
                      </w:rPr>
                    </m:ctrlPr>
                  </m:dPr>
                  <m:e>
                    <m:sSubSup>
                      <m:sSubSupPr>
                        <m:ctrlPr>
                          <w:rPr>
                            <w:rFonts w:ascii="Cambria Math" w:eastAsia="Calibri" w:hAnsi="Cambria Math"/>
                            <w:i/>
                            <w:lang w:eastAsia="it-IT"/>
                          </w:rPr>
                        </m:ctrlPr>
                      </m:sSubSupPr>
                      <m:e>
                        <m:r>
                          <w:rPr>
                            <w:rFonts w:ascii="Cambria Math" w:eastAsia="Calibri" w:hAnsi="Cambria Math"/>
                            <w:lang w:eastAsia="it-IT"/>
                          </w:rPr>
                          <m:t>σ</m:t>
                        </m:r>
                      </m:e>
                      <m:sub>
                        <m:r>
                          <w:rPr>
                            <w:rFonts w:ascii="Cambria Math" w:eastAsia="Calibri" w:hAnsi="Cambria Math"/>
                            <w:lang w:eastAsia="it-IT"/>
                          </w:rPr>
                          <m:t>S</m:t>
                        </m:r>
                      </m:sub>
                      <m:sup>
                        <m:r>
                          <w:rPr>
                            <w:rFonts w:ascii="Cambria Math" w:eastAsia="Calibri" w:hAnsi="Cambria Math"/>
                            <w:lang w:eastAsia="it-IT"/>
                          </w:rPr>
                          <m:t>2</m:t>
                        </m:r>
                      </m:sup>
                    </m:sSubSup>
                  </m:e>
                </m:d>
              </m:e>
              <m:sub>
                <m:r>
                  <w:rPr>
                    <w:rFonts w:ascii="Cambria Math" w:eastAsia="Calibri" w:hAnsi="Cambria Math"/>
                    <w:lang w:eastAsia="it-IT"/>
                  </w:rPr>
                  <m:t>AAM</m:t>
                </m:r>
              </m:sub>
            </m:sSub>
          </m:e>
        </m:rad>
      </m:oMath>
      <w:r w:rsidR="009445AB" w:rsidRPr="00F4547C">
        <w:tab/>
      </w:r>
      <w:r w:rsidR="009445AB" w:rsidRPr="00F4547C">
        <w:tab/>
        <w:t xml:space="preserve">        (</w:t>
      </w:r>
      <w:r w:rsidR="009445AB">
        <w:t>5</w:t>
      </w:r>
      <w:r w:rsidR="009445AB" w:rsidRPr="00F4547C">
        <w:t>)</w:t>
      </w:r>
    </w:p>
    <w:p w:rsidR="00B8104F" w:rsidRDefault="00B8104F" w:rsidP="009445AB">
      <w:pPr>
        <w:pStyle w:val="Text"/>
        <w:rPr>
          <w:rFonts w:ascii="Garamond" w:hAnsi="Garamond"/>
        </w:rPr>
      </w:pPr>
    </w:p>
    <w:p w:rsidR="009445AB" w:rsidRDefault="009445AB" w:rsidP="009445AB">
      <w:pPr>
        <w:pStyle w:val="Text"/>
        <w:rPr>
          <w:rFonts w:ascii="Garamond" w:hAnsi="Garamond"/>
        </w:rPr>
      </w:pPr>
      <w:r w:rsidRPr="00F4547C">
        <w:rPr>
          <w:rFonts w:ascii="Garamond" w:hAnsi="Garamond"/>
        </w:rPr>
        <w:t xml:space="preserve">where </w:t>
      </w:r>
      <w:r w:rsidR="00384EE8" w:rsidRPr="003C5B28">
        <w:rPr>
          <w:rFonts w:ascii="Garamond" w:hAnsi="Garamond"/>
          <w:i/>
          <w:szCs w:val="20"/>
        </w:rPr>
        <w:t>(µ</w:t>
      </w:r>
      <w:r w:rsidR="00384EE8" w:rsidRPr="003C5B28">
        <w:rPr>
          <w:rFonts w:ascii="Garamond" w:hAnsi="Garamond"/>
          <w:i/>
          <w:szCs w:val="20"/>
          <w:vertAlign w:val="subscript"/>
        </w:rPr>
        <w:t>S</w:t>
      </w:r>
      <w:r w:rsidR="00384EE8" w:rsidRPr="003C5B28">
        <w:rPr>
          <w:rFonts w:ascii="Garamond" w:hAnsi="Garamond"/>
          <w:i/>
          <w:szCs w:val="20"/>
        </w:rPr>
        <w:t>)</w:t>
      </w:r>
      <w:r w:rsidR="00384EE8">
        <w:rPr>
          <w:rFonts w:ascii="Garamond" w:hAnsi="Garamond"/>
          <w:i/>
          <w:szCs w:val="20"/>
          <w:vertAlign w:val="subscript"/>
        </w:rPr>
        <w:t>AAM</w:t>
      </w:r>
      <w:r w:rsidR="00384EE8" w:rsidRPr="003C5B28">
        <w:rPr>
          <w:rFonts w:ascii="Garamond" w:hAnsi="Garamond"/>
          <w:szCs w:val="20"/>
        </w:rPr>
        <w:t xml:space="preserve"> and </w:t>
      </w:r>
      <w:r w:rsidR="00384EE8" w:rsidRPr="003C5B28">
        <w:rPr>
          <w:rFonts w:ascii="Garamond" w:hAnsi="Garamond"/>
          <w:i/>
          <w:szCs w:val="20"/>
        </w:rPr>
        <w:t>(</w:t>
      </w:r>
      <w:proofErr w:type="spellStart"/>
      <w:r w:rsidR="00384EE8" w:rsidRPr="003C5B28">
        <w:rPr>
          <w:rFonts w:ascii="Garamond" w:hAnsi="Garamond"/>
          <w:i/>
          <w:szCs w:val="20"/>
        </w:rPr>
        <w:t>σ</w:t>
      </w:r>
      <w:r w:rsidR="00384EE8" w:rsidRPr="003C5B28">
        <w:rPr>
          <w:rFonts w:ascii="Garamond" w:hAnsi="Garamond"/>
          <w:i/>
          <w:szCs w:val="20"/>
          <w:vertAlign w:val="subscript"/>
        </w:rPr>
        <w:t>S</w:t>
      </w:r>
      <w:proofErr w:type="spellEnd"/>
      <w:r w:rsidR="00384EE8" w:rsidRPr="003C5B28">
        <w:rPr>
          <w:rFonts w:ascii="Garamond" w:hAnsi="Garamond"/>
          <w:i/>
          <w:szCs w:val="20"/>
        </w:rPr>
        <w:t>)</w:t>
      </w:r>
      <w:r w:rsidR="00384EE8">
        <w:rPr>
          <w:rFonts w:ascii="Garamond" w:hAnsi="Garamond"/>
          <w:i/>
          <w:szCs w:val="20"/>
          <w:vertAlign w:val="subscript"/>
        </w:rPr>
        <w:t>AAM</w:t>
      </w:r>
      <w:r w:rsidR="00384EE8" w:rsidRPr="003C5B28">
        <w:rPr>
          <w:rFonts w:ascii="Garamond" w:hAnsi="Garamond"/>
          <w:szCs w:val="20"/>
        </w:rPr>
        <w:t xml:space="preserve"> are respectively the mean and the</w:t>
      </w:r>
      <w:r w:rsidR="00384EE8">
        <w:rPr>
          <w:rFonts w:ascii="Garamond" w:hAnsi="Garamond"/>
          <w:szCs w:val="20"/>
        </w:rPr>
        <w:t xml:space="preserve"> </w:t>
      </w:r>
      <w:r w:rsidR="00384EE8" w:rsidRPr="003C5B28">
        <w:rPr>
          <w:rFonts w:ascii="Garamond" w:hAnsi="Garamond"/>
          <w:szCs w:val="20"/>
        </w:rPr>
        <w:t xml:space="preserve">sample standard deviation </w:t>
      </w:r>
      <w:r w:rsidRPr="00F4547C">
        <w:rPr>
          <w:rFonts w:ascii="Garamond" w:hAnsi="Garamond"/>
        </w:rPr>
        <w:t xml:space="preserve">of </w:t>
      </w:r>
      <w:r w:rsidR="00B8104F">
        <w:rPr>
          <w:rFonts w:ascii="Garamond" w:hAnsi="Garamond"/>
        </w:rPr>
        <w:t xml:space="preserve">all of </w:t>
      </w:r>
      <w:r w:rsidRPr="00F4547C">
        <w:rPr>
          <w:rFonts w:ascii="Garamond" w:hAnsi="Garamond"/>
        </w:rPr>
        <w:t xml:space="preserve">the measured </w:t>
      </w:r>
      <w:r w:rsidRPr="00B8104F">
        <w:rPr>
          <w:rFonts w:ascii="Garamond" w:hAnsi="Garamond"/>
          <w:i/>
        </w:rPr>
        <w:t>Scores</w:t>
      </w:r>
      <w:r w:rsidRPr="00F4547C">
        <w:rPr>
          <w:rFonts w:ascii="Garamond" w:hAnsi="Garamond"/>
        </w:rPr>
        <w:t xml:space="preserve"> </w:t>
      </w:r>
      <w:r w:rsidR="00DF01BB">
        <w:rPr>
          <w:rFonts w:ascii="Garamond" w:hAnsi="Garamond"/>
        </w:rPr>
        <w:t xml:space="preserve">achieved for each subject when the nine images (related to the </w:t>
      </w:r>
      <w:r w:rsidR="00DF01BB" w:rsidRPr="00384EE8">
        <w:rPr>
          <w:rFonts w:ascii="Garamond" w:hAnsi="Garamond"/>
          <w:i/>
        </w:rPr>
        <w:t>database A</w:t>
      </w:r>
      <w:r w:rsidR="00DF01BB">
        <w:rPr>
          <w:rFonts w:ascii="Garamond" w:hAnsi="Garamond"/>
        </w:rPr>
        <w:t>) are considered</w:t>
      </w:r>
      <w:r w:rsidRPr="00F4547C">
        <w:rPr>
          <w:rFonts w:ascii="Garamond" w:hAnsi="Garamond"/>
        </w:rPr>
        <w:t>.</w:t>
      </w:r>
    </w:p>
    <w:p w:rsidR="00737F03" w:rsidRDefault="00FF1581" w:rsidP="00737F03">
      <w:pPr>
        <w:pStyle w:val="Text"/>
        <w:rPr>
          <w:rFonts w:ascii="Garamond" w:hAnsi="Garamond"/>
        </w:rPr>
      </w:pPr>
      <w:r>
        <w:rPr>
          <w:rFonts w:ascii="Garamond" w:hAnsi="Garamond"/>
        </w:rPr>
        <w:t xml:space="preserve">As for the overall uncertainty on the scores, </w:t>
      </w:r>
      <w:proofErr w:type="spellStart"/>
      <w:r w:rsidRPr="00DB6B22">
        <w:rPr>
          <w:rFonts w:ascii="Garamond" w:hAnsi="Garamond"/>
          <w:i/>
        </w:rPr>
        <w:t>u</w:t>
      </w:r>
      <w:r w:rsidRPr="00DB6B22">
        <w:rPr>
          <w:rFonts w:ascii="Garamond" w:hAnsi="Garamond"/>
          <w:i/>
          <w:vertAlign w:val="subscript"/>
        </w:rPr>
        <w:t>S</w:t>
      </w:r>
      <w:proofErr w:type="spellEnd"/>
      <w:r>
        <w:rPr>
          <w:rFonts w:ascii="Garamond" w:hAnsi="Garamond"/>
        </w:rPr>
        <w:t>, a</w:t>
      </w:r>
      <w:r w:rsidR="00737F03" w:rsidRPr="00F4547C">
        <w:rPr>
          <w:rFonts w:ascii="Garamond" w:hAnsi="Garamond"/>
        </w:rPr>
        <w:t>ll of the quantities of influence are</w:t>
      </w:r>
      <w:bookmarkStart w:id="2" w:name="_GoBack"/>
      <w:bookmarkEnd w:id="2"/>
      <w:r w:rsidR="00737F03" w:rsidRPr="00F4547C">
        <w:rPr>
          <w:rFonts w:ascii="Garamond" w:hAnsi="Garamond"/>
        </w:rPr>
        <w:t xml:space="preserve"> considered uncorrelated with the other ones, then the combined uncertainty on the score is evaluated as:</w:t>
      </w:r>
    </w:p>
    <w:p w:rsidR="00E41E74" w:rsidRPr="00F4547C" w:rsidRDefault="00E41E74" w:rsidP="00737F03">
      <w:pPr>
        <w:pStyle w:val="Text"/>
        <w:rPr>
          <w:rFonts w:ascii="Garamond" w:hAnsi="Garamond"/>
        </w:rPr>
      </w:pPr>
    </w:p>
    <w:p w:rsidR="00737F03" w:rsidRPr="00F4547C" w:rsidRDefault="00737F03" w:rsidP="00737F03">
      <w:pPr>
        <w:pStyle w:val="Text"/>
        <w:spacing w:before="60" w:after="60"/>
      </w:pPr>
      <w:r w:rsidRPr="00F4547C">
        <w:tab/>
      </w:r>
      <m:oMath>
        <m:sSub>
          <m:sSubPr>
            <m:ctrlPr>
              <w:rPr>
                <w:rFonts w:ascii="Cambria Math" w:eastAsia="SimSun" w:hAnsi="Cambria Math"/>
                <w:i/>
                <w:spacing w:val="-1"/>
                <w:szCs w:val="20"/>
              </w:rPr>
            </m:ctrlPr>
          </m:sSubPr>
          <m:e>
            <m:r>
              <w:rPr>
                <w:rFonts w:ascii="Cambria Math" w:eastAsia="SimSun" w:hAnsi="Cambria Math"/>
                <w:spacing w:val="-1"/>
                <w:szCs w:val="20"/>
              </w:rPr>
              <m:t>u</m:t>
            </m:r>
          </m:e>
          <m:sub>
            <m:r>
              <w:rPr>
                <w:rFonts w:ascii="Cambria Math" w:eastAsia="SimSun" w:hAnsi="Cambria Math"/>
                <w:spacing w:val="-1"/>
                <w:szCs w:val="20"/>
              </w:rPr>
              <m:t>S</m:t>
            </m:r>
          </m:sub>
        </m:sSub>
        <m:r>
          <w:rPr>
            <w:rFonts w:ascii="Cambria Math" w:eastAsia="SimSun" w:hAnsi="Cambria Math"/>
            <w:spacing w:val="-1"/>
            <w:szCs w:val="20"/>
          </w:rPr>
          <m:t>=</m:t>
        </m:r>
        <m:rad>
          <m:radPr>
            <m:degHide m:val="1"/>
            <m:ctrlPr>
              <w:rPr>
                <w:rFonts w:ascii="Cambria Math" w:eastAsia="SimSun" w:hAnsi="Cambria Math"/>
                <w:i/>
                <w:spacing w:val="-1"/>
                <w:szCs w:val="20"/>
              </w:rPr>
            </m:ctrlPr>
          </m:radPr>
          <m:deg/>
          <m:e>
            <m:nary>
              <m:naryPr>
                <m:chr m:val="∑"/>
                <m:limLoc m:val="undOvr"/>
                <m:ctrlPr>
                  <w:rPr>
                    <w:rFonts w:ascii="Cambria Math" w:eastAsia="SimSun" w:hAnsi="Cambria Math"/>
                    <w:i/>
                    <w:spacing w:val="-1"/>
                    <w:szCs w:val="20"/>
                  </w:rPr>
                </m:ctrlPr>
              </m:naryPr>
              <m:sub>
                <m:r>
                  <w:rPr>
                    <w:rFonts w:ascii="Cambria Math" w:eastAsia="SimSun" w:hAnsi="Cambria Math"/>
                    <w:spacing w:val="-1"/>
                    <w:szCs w:val="20"/>
                  </w:rPr>
                  <m:t>l=1</m:t>
                </m:r>
              </m:sub>
              <m:sup>
                <m:r>
                  <w:rPr>
                    <w:rFonts w:ascii="Cambria Math" w:eastAsia="SimSun" w:hAnsi="Cambria Math"/>
                    <w:spacing w:val="-1"/>
                    <w:szCs w:val="20"/>
                  </w:rPr>
                  <m:t>M</m:t>
                </m:r>
              </m:sup>
              <m:e>
                <m:sSubSup>
                  <m:sSubSupPr>
                    <m:ctrlPr>
                      <w:rPr>
                        <w:rFonts w:ascii="Cambria Math" w:eastAsia="SimSun" w:hAnsi="Cambria Math"/>
                        <w:i/>
                        <w:spacing w:val="-1"/>
                        <w:szCs w:val="20"/>
                      </w:rPr>
                    </m:ctrlPr>
                  </m:sSubSupPr>
                  <m:e>
                    <m:r>
                      <w:rPr>
                        <w:rFonts w:ascii="Cambria Math" w:eastAsia="SimSun" w:hAnsi="Cambria Math"/>
                        <w:spacing w:val="-1"/>
                        <w:szCs w:val="20"/>
                      </w:rPr>
                      <m:t>(</m:t>
                    </m:r>
                    <m:sSub>
                      <m:sSubPr>
                        <m:ctrlPr>
                          <w:rPr>
                            <w:rFonts w:ascii="Cambria Math" w:eastAsia="SimSun" w:hAnsi="Cambria Math"/>
                            <w:i/>
                            <w:spacing w:val="-1"/>
                            <w:szCs w:val="20"/>
                          </w:rPr>
                        </m:ctrlPr>
                      </m:sSubPr>
                      <m:e>
                        <m:r>
                          <w:rPr>
                            <w:rFonts w:ascii="Cambria Math" w:eastAsia="SimSun" w:hAnsi="Cambria Math"/>
                            <w:spacing w:val="-1"/>
                            <w:szCs w:val="20"/>
                          </w:rPr>
                          <m:t>u</m:t>
                        </m:r>
                      </m:e>
                      <m:sub>
                        <m:r>
                          <w:rPr>
                            <w:rFonts w:ascii="Cambria Math" w:eastAsia="SimSun" w:hAnsi="Cambria Math"/>
                            <w:spacing w:val="-1"/>
                            <w:szCs w:val="20"/>
                          </w:rPr>
                          <m:t>S</m:t>
                        </m:r>
                      </m:sub>
                    </m:sSub>
                    <m:r>
                      <w:rPr>
                        <w:rFonts w:ascii="Cambria Math" w:eastAsia="SimSun" w:hAnsi="Cambria Math"/>
                        <w:spacing w:val="-1"/>
                        <w:szCs w:val="20"/>
                      </w:rPr>
                      <m:t>)</m:t>
                    </m:r>
                  </m:e>
                  <m:sub>
                    <m:r>
                      <w:rPr>
                        <w:rFonts w:ascii="Cambria Math" w:eastAsia="SimSun" w:hAnsi="Cambria Math"/>
                        <w:spacing w:val="-1"/>
                        <w:szCs w:val="20"/>
                      </w:rPr>
                      <m:t>l</m:t>
                    </m:r>
                  </m:sub>
                  <m:sup>
                    <m:r>
                      <w:rPr>
                        <w:rFonts w:ascii="Cambria Math" w:eastAsia="SimSun" w:hAnsi="Cambria Math"/>
                        <w:spacing w:val="-1"/>
                        <w:szCs w:val="20"/>
                      </w:rPr>
                      <m:t>2</m:t>
                    </m:r>
                  </m:sup>
                </m:sSubSup>
              </m:e>
            </m:nary>
            <m:r>
              <w:rPr>
                <w:rFonts w:ascii="Cambria Math" w:eastAsia="SimSun" w:hAnsi="Cambria Math"/>
                <w:spacing w:val="-1"/>
                <w:szCs w:val="20"/>
              </w:rPr>
              <m:t>+</m:t>
            </m:r>
            <m:sSubSup>
              <m:sSubSupPr>
                <m:ctrlPr>
                  <w:rPr>
                    <w:rFonts w:ascii="Cambria Math" w:eastAsia="SimSun" w:hAnsi="Cambria Math"/>
                    <w:i/>
                    <w:spacing w:val="-1"/>
                    <w:szCs w:val="20"/>
                  </w:rPr>
                </m:ctrlPr>
              </m:sSubSupPr>
              <m:e>
                <m:r>
                  <w:rPr>
                    <w:rFonts w:ascii="Cambria Math" w:eastAsia="SimSun" w:hAnsi="Cambria Math"/>
                    <w:spacing w:val="-1"/>
                    <w:szCs w:val="20"/>
                  </w:rPr>
                  <m:t>(</m:t>
                </m:r>
                <m:sSub>
                  <m:sSubPr>
                    <m:ctrlPr>
                      <w:rPr>
                        <w:rFonts w:ascii="Cambria Math" w:eastAsia="SimSun" w:hAnsi="Cambria Math"/>
                        <w:i/>
                        <w:spacing w:val="-1"/>
                        <w:szCs w:val="20"/>
                      </w:rPr>
                    </m:ctrlPr>
                  </m:sSubPr>
                  <m:e>
                    <m:r>
                      <w:rPr>
                        <w:rFonts w:ascii="Cambria Math" w:eastAsia="SimSun" w:hAnsi="Cambria Math"/>
                        <w:spacing w:val="-1"/>
                        <w:szCs w:val="20"/>
                      </w:rPr>
                      <m:t>u</m:t>
                    </m:r>
                  </m:e>
                  <m:sub>
                    <m:r>
                      <w:rPr>
                        <w:rFonts w:ascii="Cambria Math" w:eastAsia="SimSun" w:hAnsi="Cambria Math"/>
                        <w:spacing w:val="-1"/>
                        <w:szCs w:val="20"/>
                      </w:rPr>
                      <m:t>S</m:t>
                    </m:r>
                  </m:sub>
                </m:sSub>
                <m:r>
                  <w:rPr>
                    <w:rFonts w:ascii="Cambria Math" w:eastAsia="SimSun" w:hAnsi="Cambria Math"/>
                    <w:spacing w:val="-1"/>
                    <w:szCs w:val="20"/>
                  </w:rPr>
                  <m:t>)</m:t>
                </m:r>
              </m:e>
              <m:sub>
                <m:r>
                  <w:rPr>
                    <w:rFonts w:ascii="Cambria Math" w:eastAsia="SimSun" w:hAnsi="Cambria Math"/>
                    <w:spacing w:val="-1"/>
                    <w:szCs w:val="20"/>
                  </w:rPr>
                  <m:t>AAM</m:t>
                </m:r>
              </m:sub>
              <m:sup>
                <m:r>
                  <w:rPr>
                    <w:rFonts w:ascii="Cambria Math" w:eastAsia="SimSun" w:hAnsi="Cambria Math"/>
                    <w:spacing w:val="-1"/>
                    <w:szCs w:val="20"/>
                  </w:rPr>
                  <m:t>2</m:t>
                </m:r>
              </m:sup>
            </m:sSubSup>
          </m:e>
        </m:rad>
      </m:oMath>
      <w:r w:rsidRPr="00F4547C">
        <w:rPr>
          <w:spacing w:val="-1"/>
          <w:szCs w:val="20"/>
        </w:rPr>
        <w:tab/>
      </w:r>
      <w:r w:rsidRPr="00F4547C">
        <w:rPr>
          <w:spacing w:val="-1"/>
          <w:szCs w:val="20"/>
        </w:rPr>
        <w:tab/>
      </w:r>
      <w:r w:rsidRPr="00F4547C">
        <w:rPr>
          <w:position w:val="-24"/>
        </w:rPr>
        <w:t xml:space="preserve">        </w:t>
      </w:r>
      <w:r w:rsidR="003B06CD" w:rsidRPr="00E41E74">
        <w:t>(6</w:t>
      </w:r>
      <w:r w:rsidRPr="00E41E74">
        <w:t>)</w:t>
      </w:r>
    </w:p>
    <w:p w:rsidR="00E41E74" w:rsidRDefault="00E41E74" w:rsidP="00737F03"/>
    <w:p w:rsidR="00737F03" w:rsidRPr="00AA6075" w:rsidRDefault="00737F03" w:rsidP="00737F03">
      <w:r w:rsidRPr="00F4547C">
        <w:t xml:space="preserve">where </w:t>
      </w:r>
      <w:r w:rsidRPr="00F4547C">
        <w:rPr>
          <w:i/>
        </w:rPr>
        <w:t>M</w:t>
      </w:r>
      <w:r w:rsidRPr="00F4547C">
        <w:t xml:space="preserve"> is the number of the considered quantities of influence. Applying these models, the uncertainty of the </w:t>
      </w:r>
      <w:r w:rsidRPr="00F4547C">
        <w:rPr>
          <w:i/>
        </w:rPr>
        <w:t>Scores</w:t>
      </w:r>
      <w:r w:rsidRPr="00F4547C">
        <w:t xml:space="preserve"> is evaluated. The hypothesis made of quantities uncorrelated has been also verified through experiments.</w:t>
      </w:r>
    </w:p>
    <w:p w:rsidR="005A716C" w:rsidRPr="00DB6124" w:rsidRDefault="001F04AB" w:rsidP="00DB6124">
      <w:pPr>
        <w:pStyle w:val="Level2Title"/>
        <w:ind w:left="578" w:hanging="578"/>
      </w:pPr>
      <w:r>
        <w:t>C</w:t>
      </w:r>
      <w:r w:rsidR="00DB6124">
        <w:t>lassification procedure</w:t>
      </w:r>
    </w:p>
    <w:p w:rsidR="00AB5956" w:rsidRPr="00E8304C" w:rsidRDefault="00952352" w:rsidP="00AB5956">
      <w:r w:rsidRPr="00E8304C">
        <w:t xml:space="preserve">Starting from the </w:t>
      </w:r>
      <w:r w:rsidRPr="00E8304C">
        <w:rPr>
          <w:i/>
        </w:rPr>
        <w:t>Scores</w:t>
      </w:r>
      <w:r w:rsidRPr="00E8304C">
        <w:t xml:space="preserve"> and the related uncertainty, </w:t>
      </w:r>
      <w:proofErr w:type="spellStart"/>
      <w:r w:rsidRPr="00E8304C">
        <w:rPr>
          <w:i/>
        </w:rPr>
        <w:t>u</w:t>
      </w:r>
      <w:r w:rsidRPr="00E8304C">
        <w:rPr>
          <w:i/>
          <w:vertAlign w:val="subscript"/>
        </w:rPr>
        <w:t>S</w:t>
      </w:r>
      <w:proofErr w:type="spellEnd"/>
      <w:r w:rsidRPr="00E8304C">
        <w:t xml:space="preserve">, </w:t>
      </w:r>
      <w:r w:rsidR="00AB5956" w:rsidRPr="00E8304C">
        <w:t xml:space="preserve">estimated as described in the previous sections, </w:t>
      </w:r>
      <w:r w:rsidRPr="00E8304C">
        <w:t xml:space="preserve">the classification procedure </w:t>
      </w:r>
      <w:r w:rsidR="00AB5956" w:rsidRPr="00E8304C">
        <w:t xml:space="preserve">provides the subject identification and the corresponding related confidence level (CL). The output of such a procedure is a classification list in which all the possible identified subjects are included with their CL. </w:t>
      </w:r>
    </w:p>
    <w:p w:rsidR="00AC053A" w:rsidRPr="00E8304C" w:rsidRDefault="00AB5956" w:rsidP="001351FC">
      <w:pPr>
        <w:rPr>
          <w:lang w:val="en-US"/>
        </w:rPr>
      </w:pPr>
      <w:r w:rsidRPr="00E8304C">
        <w:t>To these aims, a</w:t>
      </w:r>
      <w:r w:rsidR="00952352" w:rsidRPr="00E8304C">
        <w:t xml:space="preserve">t first, the probability that the </w:t>
      </w:r>
      <w:r w:rsidRPr="00E8304C">
        <w:t>input</w:t>
      </w:r>
      <w:r w:rsidR="00952352" w:rsidRPr="00E8304C">
        <w:t xml:space="preserve"> subject belongs to each </w:t>
      </w:r>
      <w:r w:rsidR="00952352" w:rsidRPr="00E8304C">
        <w:rPr>
          <w:i/>
        </w:rPr>
        <w:t>j</w:t>
      </w:r>
      <w:r w:rsidRPr="00E8304C">
        <w:rPr>
          <w:i/>
        </w:rPr>
        <w:noBreakHyphen/>
      </w:r>
      <w:proofErr w:type="spellStart"/>
      <w:r w:rsidR="00952352" w:rsidRPr="00E8304C">
        <w:rPr>
          <w:i/>
        </w:rPr>
        <w:t>th</w:t>
      </w:r>
      <w:proofErr w:type="spellEnd"/>
      <w:r w:rsidR="00952352" w:rsidRPr="00E8304C">
        <w:t xml:space="preserve"> class, </w:t>
      </w:r>
      <w:proofErr w:type="spellStart"/>
      <w:r w:rsidR="00952352" w:rsidRPr="00E8304C">
        <w:rPr>
          <w:i/>
        </w:rPr>
        <w:t>P</w:t>
      </w:r>
      <w:r w:rsidR="00952352" w:rsidRPr="00E8304C">
        <w:rPr>
          <w:i/>
          <w:vertAlign w:val="subscript"/>
        </w:rPr>
        <w:t>j</w:t>
      </w:r>
      <w:proofErr w:type="spellEnd"/>
      <w:r w:rsidR="00952352" w:rsidRPr="00E8304C">
        <w:t xml:space="preserve"> , is evaluated; then</w:t>
      </w:r>
      <w:r w:rsidR="001351FC" w:rsidRPr="00E8304C">
        <w:t>,</w:t>
      </w:r>
      <w:r w:rsidR="00952352" w:rsidRPr="00E8304C">
        <w:t xml:space="preserve"> on the basis of the obtained probability</w:t>
      </w:r>
      <w:r w:rsidR="001351FC" w:rsidRPr="00E8304C">
        <w:t>,</w:t>
      </w:r>
      <w:r w:rsidR="00952352" w:rsidRPr="00E8304C">
        <w:t xml:space="preserve"> </w:t>
      </w:r>
      <w:r w:rsidRPr="00E8304C">
        <w:t>the</w:t>
      </w:r>
      <w:r w:rsidR="00952352" w:rsidRPr="00E8304C">
        <w:t xml:space="preserve"> classification list is created with a selection of the probable classes; and finally, the confidence level of each class in the list is evaluated. </w:t>
      </w:r>
      <w:r w:rsidR="001351FC" w:rsidRPr="00E8304C">
        <w:t xml:space="preserve">In a more detail, </w:t>
      </w:r>
      <w:r w:rsidR="001351FC" w:rsidRPr="00E8304C">
        <w:rPr>
          <w:lang w:val="en-US"/>
        </w:rPr>
        <w:t>t</w:t>
      </w:r>
      <w:r w:rsidR="00AC053A" w:rsidRPr="00E8304C">
        <w:rPr>
          <w:lang w:val="en-US"/>
        </w:rPr>
        <w:t xml:space="preserve">he decision algorithm </w:t>
      </w:r>
      <w:r w:rsidR="00082D0F" w:rsidRPr="00E8304C">
        <w:rPr>
          <w:lang w:val="en-US"/>
        </w:rPr>
        <w:t xml:space="preserve">(see Figure </w:t>
      </w:r>
      <w:r w:rsidR="00A51F14" w:rsidRPr="00E8304C">
        <w:rPr>
          <w:lang w:val="en-US"/>
        </w:rPr>
        <w:t>6</w:t>
      </w:r>
      <w:r w:rsidR="00082D0F" w:rsidRPr="00E8304C">
        <w:rPr>
          <w:lang w:val="en-US"/>
        </w:rPr>
        <w:t xml:space="preserve">) </w:t>
      </w:r>
      <w:r w:rsidR="00AC053A" w:rsidRPr="00E8304C">
        <w:rPr>
          <w:lang w:val="en-US"/>
        </w:rPr>
        <w:t>is composed by three steps</w:t>
      </w:r>
      <w:r w:rsidR="00135B06" w:rsidRPr="00E8304C">
        <w:rPr>
          <w:lang w:val="en-US"/>
        </w:rPr>
        <w:t xml:space="preserve"> [23]</w:t>
      </w:r>
      <w:r w:rsidR="001351FC" w:rsidRPr="00E8304C">
        <w:rPr>
          <w:lang w:val="en-US"/>
        </w:rPr>
        <w:t>, [25]</w:t>
      </w:r>
      <w:r w:rsidR="00AC053A" w:rsidRPr="00E8304C">
        <w:rPr>
          <w:lang w:val="en-US"/>
        </w:rPr>
        <w:t>:</w:t>
      </w:r>
    </w:p>
    <w:p w:rsidR="00231CE6" w:rsidRPr="00E8304C" w:rsidRDefault="00E85771" w:rsidP="00231CE6">
      <w:pPr>
        <w:pStyle w:val="Paragrafoelenco"/>
        <w:numPr>
          <w:ilvl w:val="0"/>
          <w:numId w:val="43"/>
        </w:numPr>
      </w:pPr>
      <w:r w:rsidRPr="00E8304C">
        <w:t xml:space="preserve">STEP A: </w:t>
      </w:r>
      <w:r w:rsidR="00082D0F" w:rsidRPr="00E8304C">
        <w:t xml:space="preserve">for each </w:t>
      </w:r>
      <w:r w:rsidR="00E34D51" w:rsidRPr="00E8304C">
        <w:t>subject</w:t>
      </w:r>
      <w:r w:rsidR="00082D0F" w:rsidRPr="00E8304C">
        <w:t xml:space="preserve">, </w:t>
      </w:r>
      <w:r w:rsidR="00D7035A" w:rsidRPr="00E8304C">
        <w:rPr>
          <w:i/>
        </w:rPr>
        <w:t xml:space="preserve">j </w:t>
      </w:r>
      <w:r w:rsidR="00082D0F" w:rsidRPr="00E8304C">
        <w:t xml:space="preserve">, </w:t>
      </w:r>
      <w:r w:rsidR="00E34D51" w:rsidRPr="00E8304C">
        <w:t>present in</w:t>
      </w:r>
      <w:r w:rsidR="00082D0F" w:rsidRPr="00E8304C">
        <w:t xml:space="preserve"> the database, the measured Score, </w:t>
      </w:r>
      <w:proofErr w:type="spellStart"/>
      <w:r w:rsidR="00082D0F" w:rsidRPr="00E8304C">
        <w:rPr>
          <w:i/>
        </w:rPr>
        <w:t>S</w:t>
      </w:r>
      <w:r w:rsidR="00D7035A" w:rsidRPr="00E8304C">
        <w:rPr>
          <w:i/>
          <w:vertAlign w:val="subscript"/>
        </w:rPr>
        <w:t>j</w:t>
      </w:r>
      <w:proofErr w:type="spellEnd"/>
      <w:r w:rsidR="00082D0F" w:rsidRPr="00E8304C">
        <w:t xml:space="preserve">, is used together with the corresponding uncertainty, </w:t>
      </w:r>
      <w:proofErr w:type="spellStart"/>
      <w:r w:rsidR="00082D0F" w:rsidRPr="00E8304C">
        <w:rPr>
          <w:i/>
        </w:rPr>
        <w:t>u</w:t>
      </w:r>
      <w:r w:rsidR="00082D0F" w:rsidRPr="00E8304C">
        <w:rPr>
          <w:i/>
          <w:vertAlign w:val="subscript"/>
        </w:rPr>
        <w:t>S</w:t>
      </w:r>
      <w:proofErr w:type="spellEnd"/>
      <w:r w:rsidR="00082D0F" w:rsidRPr="00E8304C">
        <w:t xml:space="preserve">, in order to evaluate the probability, </w:t>
      </w:r>
      <w:proofErr w:type="spellStart"/>
      <w:r w:rsidR="00082D0F" w:rsidRPr="00E8304C">
        <w:rPr>
          <w:i/>
        </w:rPr>
        <w:t>P</w:t>
      </w:r>
      <w:r w:rsidR="00D7035A" w:rsidRPr="00E8304C">
        <w:rPr>
          <w:i/>
          <w:vertAlign w:val="subscript"/>
        </w:rPr>
        <w:t>j</w:t>
      </w:r>
      <w:proofErr w:type="spellEnd"/>
      <w:r w:rsidR="00082D0F" w:rsidRPr="00E8304C">
        <w:t xml:space="preserve">, that the </w:t>
      </w:r>
      <w:r w:rsidR="001351FC" w:rsidRPr="00E8304C">
        <w:t>input</w:t>
      </w:r>
      <w:r w:rsidR="00082D0F" w:rsidRPr="00E8304C">
        <w:t xml:space="preserve"> subject </w:t>
      </w:r>
      <w:r w:rsidR="00E34D51" w:rsidRPr="00E8304C">
        <w:t xml:space="preserve">is the subject </w:t>
      </w:r>
      <w:r w:rsidR="00D7035A" w:rsidRPr="00E8304C">
        <w:rPr>
          <w:i/>
        </w:rPr>
        <w:t>j</w:t>
      </w:r>
      <w:r w:rsidR="00231CE6" w:rsidRPr="00E8304C">
        <w:rPr>
          <w:i/>
        </w:rPr>
        <w:t>. I</w:t>
      </w:r>
      <w:r w:rsidR="00E34D51" w:rsidRPr="00E8304C">
        <w:t>n particular</w:t>
      </w:r>
      <w:r w:rsidR="001351FC" w:rsidRPr="00E8304C">
        <w:t>,</w:t>
      </w:r>
      <w:r w:rsidR="00E34D51" w:rsidRPr="00E8304C">
        <w:t xml:space="preserve"> </w:t>
      </w:r>
      <w:proofErr w:type="spellStart"/>
      <w:r w:rsidR="00231CE6" w:rsidRPr="00E8304C">
        <w:rPr>
          <w:i/>
        </w:rPr>
        <w:t>P</w:t>
      </w:r>
      <w:r w:rsidR="00D7035A" w:rsidRPr="00E8304C">
        <w:rPr>
          <w:i/>
          <w:vertAlign w:val="subscript"/>
        </w:rPr>
        <w:t>j</w:t>
      </w:r>
      <w:proofErr w:type="spellEnd"/>
      <w:r w:rsidR="00231CE6" w:rsidRPr="00E8304C">
        <w:t xml:space="preserve"> represents the probability that the Score of the </w:t>
      </w:r>
      <w:r w:rsidR="00231CE6" w:rsidRPr="00E8304C">
        <w:rPr>
          <w:i/>
        </w:rPr>
        <w:t>j-</w:t>
      </w:r>
      <w:proofErr w:type="spellStart"/>
      <w:r w:rsidR="00231CE6" w:rsidRPr="00E8304C">
        <w:rPr>
          <w:i/>
        </w:rPr>
        <w:t>th</w:t>
      </w:r>
      <w:proofErr w:type="spellEnd"/>
      <w:r w:rsidR="00231CE6" w:rsidRPr="00E8304C">
        <w:t xml:space="preserve"> subject is equal to zero given a measured value (</w:t>
      </w:r>
      <w:proofErr w:type="spellStart"/>
      <w:r w:rsidR="00231CE6" w:rsidRPr="00E8304C">
        <w:rPr>
          <w:i/>
        </w:rPr>
        <w:t>S</w:t>
      </w:r>
      <w:r w:rsidR="00D7035A" w:rsidRPr="00E8304C">
        <w:rPr>
          <w:i/>
          <w:vertAlign w:val="subscript"/>
        </w:rPr>
        <w:t>j</w:t>
      </w:r>
      <w:proofErr w:type="spellEnd"/>
      <w:r w:rsidR="00231CE6" w:rsidRPr="00E8304C">
        <w:t>), c</w:t>
      </w:r>
      <w:r w:rsidR="00E34D51" w:rsidRPr="00E8304C">
        <w:t>onsidering the score as a random variable</w:t>
      </w:r>
      <w:r w:rsidR="00C124BB" w:rsidRPr="00E8304C">
        <w:t xml:space="preserve"> (see Fig. 6)</w:t>
      </w:r>
      <w:r w:rsidR="00E34D51" w:rsidRPr="00E8304C">
        <w:t>,</w:t>
      </w:r>
      <w:r w:rsidR="00231CE6" w:rsidRPr="00E8304C">
        <w:t xml:space="preserve"> whose standard deviation is equal to </w:t>
      </w:r>
      <w:proofErr w:type="spellStart"/>
      <w:r w:rsidR="00231CE6" w:rsidRPr="00E8304C">
        <w:rPr>
          <w:i/>
        </w:rPr>
        <w:t>u</w:t>
      </w:r>
      <w:r w:rsidR="00231CE6" w:rsidRPr="00E8304C">
        <w:rPr>
          <w:i/>
          <w:vertAlign w:val="subscript"/>
        </w:rPr>
        <w:t>S</w:t>
      </w:r>
      <w:proofErr w:type="spellEnd"/>
      <w:r w:rsidR="00231CE6" w:rsidRPr="00E8304C">
        <w:rPr>
          <w:i/>
          <w:vertAlign w:val="subscript"/>
        </w:rPr>
        <w:t xml:space="preserve"> </w:t>
      </w:r>
      <w:r w:rsidR="00231CE6" w:rsidRPr="00E8304C">
        <w:t>[25]</w:t>
      </w:r>
      <w:r w:rsidR="00231CE6" w:rsidRPr="00E8304C">
        <w:rPr>
          <w:i/>
        </w:rPr>
        <w:t xml:space="preserve">; </w:t>
      </w:r>
    </w:p>
    <w:p w:rsidR="00E85771" w:rsidRPr="00E8304C" w:rsidRDefault="00E85771" w:rsidP="00E85771">
      <w:pPr>
        <w:pStyle w:val="Paragrafoelenco"/>
        <w:numPr>
          <w:ilvl w:val="0"/>
          <w:numId w:val="43"/>
        </w:numPr>
      </w:pPr>
      <w:r w:rsidRPr="00E8304C">
        <w:t xml:space="preserve">STEP B: using </w:t>
      </w:r>
      <w:r w:rsidR="00231CE6" w:rsidRPr="00E8304C">
        <w:t xml:space="preserve">all </w:t>
      </w:r>
      <w:r w:rsidRPr="00E8304C">
        <w:t xml:space="preserve">the </w:t>
      </w:r>
      <w:r w:rsidR="001351FC" w:rsidRPr="00E8304C">
        <w:t>estimat</w:t>
      </w:r>
      <w:r w:rsidRPr="00E8304C">
        <w:t xml:space="preserve">ed probabilities the classification list is created including only the </w:t>
      </w:r>
      <w:r w:rsidR="00231CE6" w:rsidRPr="00E8304C">
        <w:t>subjects</w:t>
      </w:r>
      <w:r w:rsidRPr="00E8304C">
        <w:t xml:space="preserve"> whose probability is greater than a threshold, TH;</w:t>
      </w:r>
    </w:p>
    <w:p w:rsidR="00E85771" w:rsidRPr="00E85771" w:rsidRDefault="00E85771" w:rsidP="00E85771">
      <w:pPr>
        <w:pStyle w:val="Paragrafoelenco"/>
        <w:numPr>
          <w:ilvl w:val="0"/>
          <w:numId w:val="43"/>
        </w:numPr>
      </w:pPr>
      <w:r w:rsidRPr="00E8304C">
        <w:t xml:space="preserve">STEP C: the confidence level, </w:t>
      </w:r>
      <w:proofErr w:type="spellStart"/>
      <w:r w:rsidRPr="00E8304C">
        <w:rPr>
          <w:i/>
        </w:rPr>
        <w:t>CL</w:t>
      </w:r>
      <w:r w:rsidR="00D7035A" w:rsidRPr="00E8304C">
        <w:rPr>
          <w:i/>
          <w:vertAlign w:val="subscript"/>
        </w:rPr>
        <w:t>j</w:t>
      </w:r>
      <w:proofErr w:type="spellEnd"/>
      <w:r w:rsidRPr="00E8304C">
        <w:t xml:space="preserve">, of the </w:t>
      </w:r>
      <w:r w:rsidR="00231CE6" w:rsidRPr="00E8304C">
        <w:t>subjects</w:t>
      </w:r>
      <w:r w:rsidRPr="00E8304C">
        <w:t xml:space="preserve"> in the classification list is evaluated as </w:t>
      </w:r>
      <w:proofErr w:type="spellStart"/>
      <w:r w:rsidRPr="00E8304C">
        <w:rPr>
          <w:i/>
        </w:rPr>
        <w:t>CL</w:t>
      </w:r>
      <w:r w:rsidR="00D7035A" w:rsidRPr="00E8304C">
        <w:rPr>
          <w:i/>
          <w:vertAlign w:val="subscript"/>
        </w:rPr>
        <w:t>j</w:t>
      </w:r>
      <w:proofErr w:type="spellEnd"/>
      <w:r w:rsidRPr="00E8304C">
        <w:rPr>
          <w:i/>
        </w:rPr>
        <w:t>=</w:t>
      </w:r>
      <w:proofErr w:type="spellStart"/>
      <w:r w:rsidRPr="00E8304C">
        <w:rPr>
          <w:i/>
        </w:rPr>
        <w:t>P</w:t>
      </w:r>
      <w:r w:rsidR="00D7035A" w:rsidRPr="00E8304C">
        <w:rPr>
          <w:i/>
          <w:vertAlign w:val="subscript"/>
        </w:rPr>
        <w:t>j</w:t>
      </w:r>
      <w:proofErr w:type="spellEnd"/>
      <w:r w:rsidRPr="00E8304C">
        <w:rPr>
          <w:i/>
        </w:rPr>
        <w:t>/K</w:t>
      </w:r>
      <w:r w:rsidRPr="00E8304C">
        <w:t xml:space="preserve"> where </w:t>
      </w:r>
      <w:r w:rsidRPr="00E8304C">
        <w:rPr>
          <w:i/>
        </w:rPr>
        <w:t>K</w:t>
      </w:r>
      <w:r w:rsidRPr="00E8304C">
        <w:t xml:space="preserve"> is equal to the sum of all the </w:t>
      </w:r>
      <w:proofErr w:type="spellStart"/>
      <w:r w:rsidRPr="00E8304C">
        <w:rPr>
          <w:i/>
        </w:rPr>
        <w:t>P</w:t>
      </w:r>
      <w:r w:rsidR="00D7035A" w:rsidRPr="00E8304C">
        <w:rPr>
          <w:i/>
          <w:vertAlign w:val="subscript"/>
        </w:rPr>
        <w:t>j</w:t>
      </w:r>
      <w:proofErr w:type="spellEnd"/>
      <w:r w:rsidRPr="00E8304C">
        <w:t xml:space="preserve"> greater </w:t>
      </w:r>
      <w:r w:rsidRPr="00E85771">
        <w:t>than TH</w:t>
      </w:r>
      <w:r>
        <w:t>.</w:t>
      </w:r>
    </w:p>
    <w:p w:rsidR="00055CB9" w:rsidRPr="00B569A2" w:rsidRDefault="002404B8" w:rsidP="00055CB9">
      <w:pPr>
        <w:pStyle w:val="References"/>
        <w:framePr w:vSpace="284" w:wrap="notBeside" w:hAnchor="text" w:xAlign="center" w:yAlign="top"/>
        <w:numPr>
          <w:ilvl w:val="0"/>
          <w:numId w:val="0"/>
        </w:numPr>
        <w:tabs>
          <w:tab w:val="clear" w:pos="397"/>
        </w:tabs>
        <w:jc w:val="center"/>
      </w:pPr>
      <w:r w:rsidRPr="001507FB">
        <w:rPr>
          <w:rFonts w:eastAsia="SimSun"/>
          <w:lang w:val="en-US"/>
        </w:rPr>
        <w:object w:dxaOrig="5679" w:dyaOrig="4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8.75pt;height:187.4pt" o:ole="">
            <v:imagedata r:id="rId28" o:title=""/>
          </v:shape>
          <o:OLEObject Type="Embed" ProgID="PowerPoint.Show.12" ShapeID="_x0000_i1027" DrawAspect="Content" ObjectID="_1547502590" r:id="rId29"/>
        </w:object>
      </w:r>
      <w:r w:rsidR="00055CB9" w:rsidRPr="00457B84">
        <w:t>Fig</w:t>
      </w:r>
      <w:r w:rsidR="00055CB9">
        <w:t>ure</w:t>
      </w:r>
      <w:r w:rsidR="00055CB9" w:rsidRPr="00457B84">
        <w:t xml:space="preserve"> </w:t>
      </w:r>
      <w:r w:rsidR="00055CB9">
        <w:t>6</w:t>
      </w:r>
      <w:r w:rsidR="00055CB9" w:rsidRPr="00457B84">
        <w:t xml:space="preserve">. </w:t>
      </w:r>
      <w:r w:rsidR="00055CB9">
        <w:t>Main steps of the classification procedure</w:t>
      </w:r>
      <w:r w:rsidR="00055CB9" w:rsidRPr="00457B84">
        <w:t>.</w:t>
      </w:r>
    </w:p>
    <w:p w:rsidR="008A2586" w:rsidRPr="00E85771" w:rsidRDefault="00E85771" w:rsidP="008A4292">
      <w:pPr>
        <w:pStyle w:val="Text"/>
        <w:widowControl w:val="0"/>
        <w:rPr>
          <w:rFonts w:ascii="Garamond" w:hAnsi="Garamond"/>
          <w:lang w:eastAsia="en-US"/>
        </w:rPr>
      </w:pPr>
      <w:r w:rsidRPr="00E85771">
        <w:rPr>
          <w:rFonts w:ascii="Garamond" w:hAnsi="Garamond"/>
          <w:lang w:eastAsia="en-US"/>
        </w:rPr>
        <w:t xml:space="preserve">As for </w:t>
      </w:r>
      <w:r w:rsidR="00642796">
        <w:rPr>
          <w:rFonts w:ascii="Garamond" w:hAnsi="Garamond"/>
          <w:lang w:eastAsia="en-US"/>
        </w:rPr>
        <w:t xml:space="preserve">the selection of </w:t>
      </w:r>
      <w:r w:rsidRPr="00E85771">
        <w:rPr>
          <w:rFonts w:ascii="Garamond" w:hAnsi="Garamond"/>
          <w:lang w:eastAsia="en-US"/>
        </w:rPr>
        <w:t xml:space="preserve">TH, </w:t>
      </w:r>
      <w:r w:rsidR="008A2586">
        <w:rPr>
          <w:rFonts w:ascii="Garamond" w:hAnsi="Garamond"/>
          <w:lang w:eastAsia="en-US"/>
        </w:rPr>
        <w:t>it should be chosen as</w:t>
      </w:r>
      <w:r w:rsidRPr="00E85771">
        <w:rPr>
          <w:rFonts w:ascii="Garamond" w:hAnsi="Garamond"/>
          <w:lang w:eastAsia="en-US"/>
        </w:rPr>
        <w:t xml:space="preserve"> best trade</w:t>
      </w:r>
      <w:r w:rsidR="008A2586">
        <w:rPr>
          <w:rFonts w:ascii="Garamond" w:hAnsi="Garamond"/>
          <w:lang w:eastAsia="en-US"/>
        </w:rPr>
        <w:noBreakHyphen/>
      </w:r>
      <w:r w:rsidRPr="00E85771">
        <w:rPr>
          <w:rFonts w:ascii="Garamond" w:hAnsi="Garamond"/>
          <w:lang w:eastAsia="en-US"/>
        </w:rPr>
        <w:t>off between sensitivity and selectivity</w:t>
      </w:r>
      <w:r w:rsidR="008A2586">
        <w:rPr>
          <w:rFonts w:ascii="Garamond" w:hAnsi="Garamond"/>
          <w:lang w:eastAsia="en-US"/>
        </w:rPr>
        <w:t xml:space="preserve"> required by the specific application. Indeed, it is expected that the higher is TH, the higher is the selectivity and the lower is the sensitivity of the </w:t>
      </w:r>
      <w:r w:rsidR="008A2586">
        <w:rPr>
          <w:rFonts w:ascii="Garamond" w:hAnsi="Garamond"/>
          <w:lang w:eastAsia="en-US"/>
        </w:rPr>
        <w:lastRenderedPageBreak/>
        <w:t xml:space="preserve">system. Therefore, as an example, on the basis of the requirements of the application in terms of True Acceptance Rate (TAR evaluated as </w:t>
      </w:r>
      <w:r w:rsidR="008A2586" w:rsidRPr="00E85771">
        <w:rPr>
          <w:rFonts w:ascii="Garamond" w:hAnsi="Garamond"/>
          <w:lang w:eastAsia="en-US"/>
        </w:rPr>
        <w:t>T</w:t>
      </w:r>
      <w:r w:rsidR="008A2586">
        <w:rPr>
          <w:rFonts w:ascii="Garamond" w:hAnsi="Garamond"/>
          <w:lang w:eastAsia="en-US"/>
        </w:rPr>
        <w:t xml:space="preserve">rue </w:t>
      </w:r>
      <w:r w:rsidR="008A2586" w:rsidRPr="00E85771">
        <w:rPr>
          <w:rFonts w:ascii="Garamond" w:hAnsi="Garamond"/>
          <w:lang w:eastAsia="en-US"/>
        </w:rPr>
        <w:t>P</w:t>
      </w:r>
      <w:r w:rsidR="008A2586">
        <w:rPr>
          <w:rFonts w:ascii="Garamond" w:hAnsi="Garamond"/>
          <w:lang w:eastAsia="en-US"/>
        </w:rPr>
        <w:t>ositive</w:t>
      </w:r>
      <w:r w:rsidR="008A2586" w:rsidRPr="00E85771">
        <w:rPr>
          <w:rFonts w:ascii="Garamond" w:hAnsi="Garamond"/>
          <w:lang w:eastAsia="en-US"/>
        </w:rPr>
        <w:t>/all positive)</w:t>
      </w:r>
      <w:r w:rsidR="008A2586">
        <w:rPr>
          <w:rFonts w:ascii="Garamond" w:hAnsi="Garamond"/>
          <w:lang w:eastAsia="en-US"/>
        </w:rPr>
        <w:t xml:space="preserve"> and </w:t>
      </w:r>
      <w:r w:rsidR="008A2586" w:rsidRPr="00E85771">
        <w:rPr>
          <w:rFonts w:ascii="Garamond" w:hAnsi="Garamond"/>
          <w:lang w:eastAsia="en-US"/>
        </w:rPr>
        <w:t xml:space="preserve">of the false acceptance rate </w:t>
      </w:r>
      <w:r w:rsidR="008A2586">
        <w:rPr>
          <w:rFonts w:ascii="Garamond" w:hAnsi="Garamond"/>
          <w:lang w:eastAsia="en-US"/>
        </w:rPr>
        <w:t xml:space="preserve">(FAR evaluated as </w:t>
      </w:r>
      <w:r w:rsidR="008A2586" w:rsidRPr="00E85771">
        <w:rPr>
          <w:rFonts w:ascii="Garamond" w:hAnsi="Garamond"/>
          <w:lang w:eastAsia="en-US"/>
        </w:rPr>
        <w:t>F</w:t>
      </w:r>
      <w:r w:rsidR="008A2586">
        <w:rPr>
          <w:rFonts w:ascii="Garamond" w:hAnsi="Garamond"/>
          <w:lang w:eastAsia="en-US"/>
        </w:rPr>
        <w:t xml:space="preserve">alse </w:t>
      </w:r>
      <w:r w:rsidR="008A2586" w:rsidRPr="00E85771">
        <w:rPr>
          <w:rFonts w:ascii="Garamond" w:hAnsi="Garamond"/>
          <w:lang w:eastAsia="en-US"/>
        </w:rPr>
        <w:t>P</w:t>
      </w:r>
      <w:r w:rsidR="008A2586">
        <w:rPr>
          <w:rFonts w:ascii="Garamond" w:hAnsi="Garamond"/>
          <w:lang w:eastAsia="en-US"/>
        </w:rPr>
        <w:t>ositive</w:t>
      </w:r>
      <w:r w:rsidR="008A2586" w:rsidRPr="00E85771">
        <w:rPr>
          <w:rFonts w:ascii="Garamond" w:hAnsi="Garamond"/>
          <w:lang w:eastAsia="en-US"/>
        </w:rPr>
        <w:t xml:space="preserve">/all negative) </w:t>
      </w:r>
      <w:r w:rsidR="00934147">
        <w:rPr>
          <w:rFonts w:ascii="Garamond" w:hAnsi="Garamond"/>
          <w:lang w:eastAsia="en-US"/>
        </w:rPr>
        <w:t xml:space="preserve">the value of </w:t>
      </w:r>
      <w:r w:rsidR="008A2586" w:rsidRPr="00E85771">
        <w:rPr>
          <w:rFonts w:ascii="Garamond" w:hAnsi="Garamond"/>
          <w:lang w:eastAsia="en-US"/>
        </w:rPr>
        <w:t>TH</w:t>
      </w:r>
      <w:r w:rsidR="008A2586">
        <w:rPr>
          <w:rFonts w:ascii="Garamond" w:hAnsi="Garamond"/>
          <w:lang w:eastAsia="en-US"/>
        </w:rPr>
        <w:t xml:space="preserve"> could be</w:t>
      </w:r>
      <w:r w:rsidR="008A2586" w:rsidRPr="00E85771">
        <w:rPr>
          <w:rFonts w:ascii="Garamond" w:hAnsi="Garamond"/>
          <w:lang w:eastAsia="en-US"/>
        </w:rPr>
        <w:t xml:space="preserve"> </w:t>
      </w:r>
      <w:r w:rsidR="00934147">
        <w:rPr>
          <w:rFonts w:ascii="Garamond" w:hAnsi="Garamond"/>
          <w:lang w:eastAsia="en-US"/>
        </w:rPr>
        <w:t xml:space="preserve">selected </w:t>
      </w:r>
      <w:r w:rsidR="001507FB" w:rsidRPr="006E615C">
        <w:rPr>
          <w:rFonts w:ascii="Garamond" w:hAnsi="Garamond"/>
        </w:rPr>
        <w:fldChar w:fldCharType="begin"/>
      </w:r>
      <w:r w:rsidR="006E615C" w:rsidRPr="006E615C">
        <w:rPr>
          <w:rFonts w:ascii="Garamond" w:hAnsi="Garamond"/>
        </w:rPr>
        <w:instrText xml:space="preserve"> REF _Ref449711584 \r \h </w:instrText>
      </w:r>
      <w:r w:rsidR="001507FB" w:rsidRPr="006E615C">
        <w:rPr>
          <w:rFonts w:ascii="Garamond" w:hAnsi="Garamond"/>
        </w:rPr>
      </w:r>
      <w:r w:rsidR="001507FB" w:rsidRPr="006E615C">
        <w:rPr>
          <w:rFonts w:ascii="Garamond" w:hAnsi="Garamond"/>
        </w:rPr>
        <w:fldChar w:fldCharType="separate"/>
      </w:r>
      <w:r w:rsidR="0013242B">
        <w:rPr>
          <w:rFonts w:ascii="Garamond" w:hAnsi="Garamond"/>
        </w:rPr>
        <w:t>[26]</w:t>
      </w:r>
      <w:r w:rsidR="001507FB" w:rsidRPr="006E615C">
        <w:rPr>
          <w:rFonts w:ascii="Garamond" w:hAnsi="Garamond"/>
        </w:rPr>
        <w:fldChar w:fldCharType="end"/>
      </w:r>
      <w:r w:rsidR="006E615C">
        <w:rPr>
          <w:rFonts w:ascii="Garamond" w:hAnsi="Garamond"/>
        </w:rPr>
        <w:t>.</w:t>
      </w:r>
    </w:p>
    <w:p w:rsidR="00FF1962" w:rsidRPr="00EB45FF" w:rsidRDefault="00AC053A" w:rsidP="00FF1962">
      <w:pPr>
        <w:pStyle w:val="Level1Title"/>
      </w:pPr>
      <w:r>
        <w:rPr>
          <w:lang w:val="en-US"/>
        </w:rPr>
        <w:t>PERFORMANCE COMPARISON</w:t>
      </w:r>
    </w:p>
    <w:p w:rsidR="00D8493C" w:rsidRDefault="00D8493C" w:rsidP="002E4C11">
      <w:r w:rsidRPr="009F7273">
        <w:t xml:space="preserve">In this section, the </w:t>
      </w:r>
      <w:r w:rsidR="009F7273" w:rsidRPr="009F7273">
        <w:t>comparison of the three considered system architectures (i.e. Cam1-2, Cam3-4, Cam5-6) is reported.</w:t>
      </w:r>
      <w:r w:rsidR="004C5CF7">
        <w:t xml:space="preserve"> In particular, at first, the comparison of all uncertainty components involved in equation</w:t>
      </w:r>
      <w:r w:rsidR="00185925">
        <w:t>s</w:t>
      </w:r>
      <w:r w:rsidR="004C5CF7">
        <w:t xml:space="preserve"> (</w:t>
      </w:r>
      <w:r w:rsidR="00185925">
        <w:t>4</w:t>
      </w:r>
      <w:r w:rsidR="004C5CF7">
        <w:t>)</w:t>
      </w:r>
      <w:r w:rsidR="00185925">
        <w:t xml:space="preserve"> and (5)</w:t>
      </w:r>
      <w:r w:rsidR="004C5CF7">
        <w:t xml:space="preserve"> is made. Then, </w:t>
      </w:r>
      <w:r w:rsidR="00645E78">
        <w:t xml:space="preserve">the </w:t>
      </w:r>
      <w:r w:rsidR="000B1684">
        <w:t>recognition</w:t>
      </w:r>
      <w:r w:rsidR="00645E78">
        <w:t xml:space="preserve"> performance of the systems is presented by comparing suitable figures of merit, typically adopted for the</w:t>
      </w:r>
      <w:r w:rsidR="00247466">
        <w:t xml:space="preserve"> analysis of </w:t>
      </w:r>
      <w:r w:rsidR="000B1684">
        <w:t>classification</w:t>
      </w:r>
      <w:r w:rsidR="00247466">
        <w:t xml:space="preserve"> systems</w:t>
      </w:r>
      <w:r w:rsidR="001B5E6D">
        <w:t xml:space="preserve"> </w:t>
      </w:r>
      <w:r w:rsidR="001507FB">
        <w:rPr>
          <w:highlight w:val="yellow"/>
        </w:rPr>
        <w:fldChar w:fldCharType="begin"/>
      </w:r>
      <w:r w:rsidR="006E615C">
        <w:instrText xml:space="preserve"> REF _Ref449711653 \r \h </w:instrText>
      </w:r>
      <w:r w:rsidR="001507FB">
        <w:rPr>
          <w:highlight w:val="yellow"/>
        </w:rPr>
      </w:r>
      <w:r w:rsidR="001507FB">
        <w:rPr>
          <w:highlight w:val="yellow"/>
        </w:rPr>
        <w:fldChar w:fldCharType="separate"/>
      </w:r>
      <w:r w:rsidR="0013242B">
        <w:t>[40]</w:t>
      </w:r>
      <w:r w:rsidR="001507FB">
        <w:rPr>
          <w:highlight w:val="yellow"/>
        </w:rPr>
        <w:fldChar w:fldCharType="end"/>
      </w:r>
      <w:r w:rsidR="006E615C">
        <w:t>.</w:t>
      </w:r>
    </w:p>
    <w:p w:rsidR="00A55058" w:rsidRDefault="00A55058" w:rsidP="002E4C11"/>
    <w:p w:rsidR="00A55058" w:rsidRDefault="00A55058" w:rsidP="002E4C11"/>
    <w:p w:rsidR="00A55058" w:rsidRDefault="00A55058" w:rsidP="002E4C11"/>
    <w:p w:rsidR="00A55058" w:rsidRPr="009F7273" w:rsidRDefault="00A55058" w:rsidP="002E4C11"/>
    <w:p w:rsidR="00D8493C" w:rsidRDefault="006C2E55" w:rsidP="00D8493C">
      <w:pPr>
        <w:pStyle w:val="Level2Title"/>
        <w:ind w:left="578" w:hanging="578"/>
      </w:pPr>
      <w:r>
        <w:t xml:space="preserve">Score </w:t>
      </w:r>
      <w:r w:rsidR="00D8493C">
        <w:t>uncertaint</w:t>
      </w:r>
      <w:r>
        <w:t>y</w:t>
      </w:r>
      <w:r w:rsidR="00D8493C">
        <w:t xml:space="preserve"> </w:t>
      </w:r>
      <w:r>
        <w:t>estimation</w:t>
      </w:r>
    </w:p>
    <w:p w:rsidR="008F065C" w:rsidRDefault="008F065C" w:rsidP="008F065C">
      <w:r>
        <w:t>In this section the uncertainty components related to the acquired 2D images (luminosity, lens defocus, motion blur and pose angle) and to the accuracy of AAM are reported</w:t>
      </w:r>
      <w:r w:rsidR="00C84617">
        <w:t xml:space="preserve"> for each pair of cameras</w:t>
      </w:r>
      <w:r>
        <w:t>.</w:t>
      </w:r>
      <w:r w:rsidR="00583371">
        <w:t xml:space="preserve">  </w:t>
      </w:r>
    </w:p>
    <w:p w:rsidR="008F065C" w:rsidRDefault="008F065C" w:rsidP="008F065C">
      <w:r>
        <w:t xml:space="preserve">In particular, Figure 7 shows the </w:t>
      </w:r>
      <w:r w:rsidR="00034C8B">
        <w:t xml:space="preserve">value of </w:t>
      </w:r>
      <w:r w:rsidR="00034C8B" w:rsidRPr="0018684D">
        <w:rPr>
          <w:szCs w:val="20"/>
        </w:rPr>
        <w:t>(</w:t>
      </w:r>
      <w:proofErr w:type="spellStart"/>
      <w:r w:rsidR="00034C8B" w:rsidRPr="0018684D">
        <w:rPr>
          <w:i/>
          <w:szCs w:val="20"/>
        </w:rPr>
        <w:t>u</w:t>
      </w:r>
      <w:r w:rsidR="00034C8B" w:rsidRPr="0018684D">
        <w:rPr>
          <w:i/>
          <w:szCs w:val="20"/>
          <w:vertAlign w:val="subscript"/>
        </w:rPr>
        <w:t>S</w:t>
      </w:r>
      <w:proofErr w:type="spellEnd"/>
      <w:r w:rsidR="00034C8B" w:rsidRPr="0018684D">
        <w:rPr>
          <w:i/>
          <w:szCs w:val="20"/>
        </w:rPr>
        <w:t>)</w:t>
      </w:r>
      <w:r w:rsidR="00034C8B" w:rsidRPr="0018684D">
        <w:rPr>
          <w:i/>
          <w:szCs w:val="20"/>
          <w:vertAlign w:val="subscript"/>
        </w:rPr>
        <w:t>l</w:t>
      </w:r>
      <w:r w:rsidR="00034C8B">
        <w:rPr>
          <w:szCs w:val="20"/>
        </w:rPr>
        <w:t xml:space="preserve"> calculated by means of Equation (4)</w:t>
      </w:r>
      <w:r w:rsidR="00034C8B">
        <w:t xml:space="preserve"> </w:t>
      </w:r>
      <w:r w:rsidR="00C45268">
        <w:t>and</w:t>
      </w:r>
      <w:r w:rsidR="00D17FAF">
        <w:t xml:space="preserve"> Table </w:t>
      </w:r>
      <w:r w:rsidR="00C84617">
        <w:t>3</w:t>
      </w:r>
      <w:r w:rsidR="00D17FAF">
        <w:t xml:space="preserve"> reports </w:t>
      </w:r>
      <w:r w:rsidR="00034C8B">
        <w:t xml:space="preserve">the </w:t>
      </w:r>
      <w:r w:rsidR="00C84617">
        <w:t xml:space="preserve">value of </w:t>
      </w:r>
      <w:r w:rsidR="00C84617" w:rsidRPr="00F856BE">
        <w:rPr>
          <w:i/>
        </w:rPr>
        <w:t>(</w:t>
      </w:r>
      <w:proofErr w:type="spellStart"/>
      <w:r w:rsidR="00C84617" w:rsidRPr="00F856BE">
        <w:rPr>
          <w:i/>
        </w:rPr>
        <w:t>u</w:t>
      </w:r>
      <w:r w:rsidR="00C84617" w:rsidRPr="00F856BE">
        <w:rPr>
          <w:i/>
          <w:vertAlign w:val="subscript"/>
        </w:rPr>
        <w:t>S</w:t>
      </w:r>
      <w:proofErr w:type="spellEnd"/>
      <w:r w:rsidR="00C84617" w:rsidRPr="00F856BE">
        <w:rPr>
          <w:i/>
        </w:rPr>
        <w:t>)</w:t>
      </w:r>
      <w:r w:rsidR="00C84617" w:rsidRPr="00F856BE">
        <w:rPr>
          <w:i/>
          <w:vertAlign w:val="subscript"/>
        </w:rPr>
        <w:t>AAM</w:t>
      </w:r>
      <w:r w:rsidR="00D17FAF">
        <w:t xml:space="preserve"> </w:t>
      </w:r>
      <w:r w:rsidR="00C84617">
        <w:t xml:space="preserve">estimated by means of Equation (5). </w:t>
      </w:r>
    </w:p>
    <w:p w:rsidR="00C84617" w:rsidRDefault="00C84617" w:rsidP="008F065C">
      <w:r>
        <w:t>Looking at Figure 7</w:t>
      </w:r>
      <w:r w:rsidR="00E12444">
        <w:t xml:space="preserve"> and Table 3</w:t>
      </w:r>
      <w:r>
        <w:t>,</w:t>
      </w:r>
      <w:r w:rsidR="00E12444">
        <w:t xml:space="preserve"> </w:t>
      </w:r>
      <w:r>
        <w:t xml:space="preserve"> some considerations can be drawn:</w:t>
      </w:r>
    </w:p>
    <w:p w:rsidR="00E12444" w:rsidRDefault="00E12444" w:rsidP="00C84617">
      <w:pPr>
        <w:pStyle w:val="Paragrafoelenco"/>
        <w:numPr>
          <w:ilvl w:val="0"/>
          <w:numId w:val="43"/>
        </w:numPr>
      </w:pPr>
      <w:r>
        <w:t>For each pair of cameras, the image luminosity bring to the lowest uncertainty value</w:t>
      </w:r>
      <w:r w:rsidR="00F856BE">
        <w:t xml:space="preserve"> (</w:t>
      </w:r>
      <w:r w:rsidR="00F856BE" w:rsidRPr="0018684D">
        <w:rPr>
          <w:szCs w:val="20"/>
        </w:rPr>
        <w:t>(</w:t>
      </w:r>
      <w:proofErr w:type="spellStart"/>
      <w:r w:rsidR="00F856BE" w:rsidRPr="0018684D">
        <w:rPr>
          <w:i/>
          <w:szCs w:val="20"/>
        </w:rPr>
        <w:t>u</w:t>
      </w:r>
      <w:r w:rsidR="00F856BE" w:rsidRPr="0018684D">
        <w:rPr>
          <w:i/>
          <w:szCs w:val="20"/>
          <w:vertAlign w:val="subscript"/>
        </w:rPr>
        <w:t>S</w:t>
      </w:r>
      <w:proofErr w:type="spellEnd"/>
      <w:r w:rsidR="00F856BE" w:rsidRPr="0018684D">
        <w:rPr>
          <w:i/>
          <w:szCs w:val="20"/>
        </w:rPr>
        <w:t>)</w:t>
      </w:r>
      <w:r w:rsidR="00F856BE">
        <w:rPr>
          <w:i/>
          <w:szCs w:val="20"/>
          <w:vertAlign w:val="subscript"/>
        </w:rPr>
        <w:t>LUM</w:t>
      </w:r>
      <w:r w:rsidR="00F856BE">
        <w:rPr>
          <w:szCs w:val="20"/>
        </w:rPr>
        <w:t>)</w:t>
      </w:r>
      <w:r>
        <w:t xml:space="preserve">, whereas the pose angle represents the </w:t>
      </w:r>
      <w:r w:rsidR="00A87EA6">
        <w:t>quantity responsible of the highest uncertainty values</w:t>
      </w:r>
      <w:r w:rsidR="00F856BE">
        <w:t xml:space="preserve"> (</w:t>
      </w:r>
      <w:r w:rsidR="00F856BE" w:rsidRPr="0018684D">
        <w:rPr>
          <w:szCs w:val="20"/>
        </w:rPr>
        <w:t>(</w:t>
      </w:r>
      <w:proofErr w:type="spellStart"/>
      <w:r w:rsidR="00F856BE" w:rsidRPr="0018684D">
        <w:rPr>
          <w:i/>
          <w:szCs w:val="20"/>
        </w:rPr>
        <w:t>u</w:t>
      </w:r>
      <w:r w:rsidR="00F856BE" w:rsidRPr="0018684D">
        <w:rPr>
          <w:i/>
          <w:szCs w:val="20"/>
          <w:vertAlign w:val="subscript"/>
        </w:rPr>
        <w:t>S</w:t>
      </w:r>
      <w:proofErr w:type="spellEnd"/>
      <w:r w:rsidR="00F856BE" w:rsidRPr="0018684D">
        <w:rPr>
          <w:i/>
          <w:szCs w:val="20"/>
        </w:rPr>
        <w:t>)</w:t>
      </w:r>
      <w:r w:rsidR="00F856BE">
        <w:rPr>
          <w:i/>
          <w:szCs w:val="20"/>
          <w:vertAlign w:val="subscript"/>
        </w:rPr>
        <w:t>ANGLE</w:t>
      </w:r>
      <w:r w:rsidR="00F856BE">
        <w:rPr>
          <w:szCs w:val="20"/>
        </w:rPr>
        <w:t>)</w:t>
      </w:r>
      <w:r w:rsidR="00A87EA6">
        <w:t>.</w:t>
      </w:r>
    </w:p>
    <w:p w:rsidR="004C3168" w:rsidRDefault="004C3168" w:rsidP="004C3168">
      <w:pPr>
        <w:pStyle w:val="References"/>
        <w:framePr w:w="4564" w:vSpace="284" w:wrap="notBeside" w:hAnchor="text" w:xAlign="center" w:yAlign="top"/>
        <w:numPr>
          <w:ilvl w:val="0"/>
          <w:numId w:val="0"/>
        </w:numPr>
        <w:tabs>
          <w:tab w:val="clear" w:pos="397"/>
        </w:tabs>
      </w:pPr>
      <w:r>
        <w:rPr>
          <w:noProof/>
          <w:lang w:val="it-IT" w:eastAsia="it-IT"/>
        </w:rPr>
        <w:drawing>
          <wp:inline distT="0" distB="0" distL="0" distR="0">
            <wp:extent cx="2768425" cy="1336915"/>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7a.emf"/>
                    <pic:cNvPicPr/>
                  </pic:nvPicPr>
                  <pic:blipFill rotWithShape="1">
                    <a:blip r:embed="rId30" cstate="print">
                      <a:extLst>
                        <a:ext uri="{28A0092B-C50C-407E-A947-70E740481C1C}">
                          <a14:useLocalDpi xmlns:a14="http://schemas.microsoft.com/office/drawing/2010/main" val="0"/>
                        </a:ext>
                      </a:extLst>
                    </a:blip>
                    <a:srcRect l="4217" t="4476" r="7217"/>
                    <a:stretch/>
                  </pic:blipFill>
                  <pic:spPr bwMode="auto">
                    <a:xfrm>
                      <a:off x="0" y="0"/>
                      <a:ext cx="2787232" cy="1345997"/>
                    </a:xfrm>
                    <a:prstGeom prst="rect">
                      <a:avLst/>
                    </a:prstGeom>
                    <a:ln>
                      <a:noFill/>
                    </a:ln>
                    <a:extLst>
                      <a:ext uri="{53640926-AAD7-44D8-BBD7-CCE9431645EC}">
                        <a14:shadowObscured xmlns:a14="http://schemas.microsoft.com/office/drawing/2010/main"/>
                      </a:ext>
                    </a:extLst>
                  </pic:spPr>
                </pic:pic>
              </a:graphicData>
            </a:graphic>
          </wp:inline>
        </w:drawing>
      </w:r>
      <w:r w:rsidRPr="00591156">
        <w:rPr>
          <w:b/>
        </w:rPr>
        <w:t>a)</w:t>
      </w:r>
    </w:p>
    <w:p w:rsidR="004C3168" w:rsidRDefault="004C3168" w:rsidP="004C3168">
      <w:pPr>
        <w:pStyle w:val="References"/>
        <w:framePr w:w="4564" w:vSpace="284" w:wrap="notBeside" w:hAnchor="text" w:xAlign="center" w:yAlign="top"/>
        <w:numPr>
          <w:ilvl w:val="0"/>
          <w:numId w:val="0"/>
        </w:numPr>
        <w:tabs>
          <w:tab w:val="clear" w:pos="397"/>
        </w:tabs>
      </w:pPr>
    </w:p>
    <w:p w:rsidR="004C3168" w:rsidRDefault="004C3168" w:rsidP="004C3168">
      <w:pPr>
        <w:pStyle w:val="References"/>
        <w:framePr w:w="4564" w:vSpace="284" w:wrap="notBeside" w:hAnchor="text" w:xAlign="center" w:yAlign="top"/>
        <w:numPr>
          <w:ilvl w:val="0"/>
          <w:numId w:val="0"/>
        </w:numPr>
        <w:tabs>
          <w:tab w:val="clear" w:pos="397"/>
        </w:tabs>
      </w:pPr>
      <w:r>
        <w:rPr>
          <w:noProof/>
          <w:lang w:val="it-IT" w:eastAsia="it-IT"/>
        </w:rPr>
        <w:drawing>
          <wp:inline distT="0" distB="0" distL="0" distR="0">
            <wp:extent cx="2768425" cy="1355773"/>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7b.emf"/>
                    <pic:cNvPicPr/>
                  </pic:nvPicPr>
                  <pic:blipFill rotWithShape="1">
                    <a:blip r:embed="rId31" cstate="print">
                      <a:extLst>
                        <a:ext uri="{28A0092B-C50C-407E-A947-70E740481C1C}">
                          <a14:useLocalDpi xmlns:a14="http://schemas.microsoft.com/office/drawing/2010/main" val="0"/>
                        </a:ext>
                      </a:extLst>
                    </a:blip>
                    <a:srcRect l="4216" t="3581" r="7631"/>
                    <a:stretch/>
                  </pic:blipFill>
                  <pic:spPr bwMode="auto">
                    <a:xfrm>
                      <a:off x="0" y="0"/>
                      <a:ext cx="2774221" cy="1358612"/>
                    </a:xfrm>
                    <a:prstGeom prst="rect">
                      <a:avLst/>
                    </a:prstGeom>
                    <a:ln>
                      <a:noFill/>
                    </a:ln>
                    <a:extLst>
                      <a:ext uri="{53640926-AAD7-44D8-BBD7-CCE9431645EC}">
                        <a14:shadowObscured xmlns:a14="http://schemas.microsoft.com/office/drawing/2010/main"/>
                      </a:ext>
                    </a:extLst>
                  </pic:spPr>
                </pic:pic>
              </a:graphicData>
            </a:graphic>
          </wp:inline>
        </w:drawing>
      </w:r>
      <w:r w:rsidRPr="00591156">
        <w:rPr>
          <w:b/>
        </w:rPr>
        <w:t>b)</w:t>
      </w:r>
    </w:p>
    <w:p w:rsidR="004C3168" w:rsidRDefault="004C3168" w:rsidP="004C3168">
      <w:pPr>
        <w:pStyle w:val="References"/>
        <w:framePr w:w="4564" w:vSpace="284" w:wrap="notBeside" w:hAnchor="text" w:xAlign="center" w:yAlign="top"/>
        <w:numPr>
          <w:ilvl w:val="0"/>
          <w:numId w:val="0"/>
        </w:numPr>
        <w:ind w:left="397"/>
      </w:pPr>
    </w:p>
    <w:p w:rsidR="004C3168" w:rsidRDefault="004C3168" w:rsidP="004C3168">
      <w:pPr>
        <w:pStyle w:val="References"/>
        <w:framePr w:w="4564" w:vSpace="284" w:wrap="notBeside" w:hAnchor="text" w:xAlign="center" w:yAlign="top"/>
        <w:numPr>
          <w:ilvl w:val="0"/>
          <w:numId w:val="0"/>
        </w:numPr>
        <w:tabs>
          <w:tab w:val="clear" w:pos="397"/>
        </w:tabs>
      </w:pPr>
      <w:r>
        <w:rPr>
          <w:b/>
          <w:noProof/>
          <w:lang w:val="it-IT" w:eastAsia="it-IT"/>
        </w:rPr>
        <w:drawing>
          <wp:inline distT="0" distB="0" distL="0" distR="0">
            <wp:extent cx="2768425" cy="1355772"/>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7c.emf"/>
                    <pic:cNvPicPr/>
                  </pic:nvPicPr>
                  <pic:blipFill rotWithShape="1">
                    <a:blip r:embed="rId32" cstate="print">
                      <a:extLst>
                        <a:ext uri="{28A0092B-C50C-407E-A947-70E740481C1C}">
                          <a14:useLocalDpi xmlns:a14="http://schemas.microsoft.com/office/drawing/2010/main" val="0"/>
                        </a:ext>
                      </a:extLst>
                    </a:blip>
                    <a:srcRect l="4216" t="3581" r="7631"/>
                    <a:stretch/>
                  </pic:blipFill>
                  <pic:spPr bwMode="auto">
                    <a:xfrm>
                      <a:off x="0" y="0"/>
                      <a:ext cx="2774221" cy="1358611"/>
                    </a:xfrm>
                    <a:prstGeom prst="rect">
                      <a:avLst/>
                    </a:prstGeom>
                    <a:ln>
                      <a:noFill/>
                    </a:ln>
                    <a:extLst>
                      <a:ext uri="{53640926-AAD7-44D8-BBD7-CCE9431645EC}">
                        <a14:shadowObscured xmlns:a14="http://schemas.microsoft.com/office/drawing/2010/main"/>
                      </a:ext>
                    </a:extLst>
                  </pic:spPr>
                </pic:pic>
              </a:graphicData>
            </a:graphic>
          </wp:inline>
        </w:drawing>
      </w:r>
      <w:r w:rsidRPr="00591156">
        <w:rPr>
          <w:b/>
        </w:rPr>
        <w:t>c)</w:t>
      </w:r>
    </w:p>
    <w:p w:rsidR="004C3168" w:rsidRDefault="004C3168" w:rsidP="004C3168">
      <w:pPr>
        <w:pStyle w:val="References"/>
        <w:framePr w:w="4564" w:vSpace="284" w:wrap="notBeside" w:hAnchor="text" w:xAlign="center" w:yAlign="top"/>
        <w:numPr>
          <w:ilvl w:val="0"/>
          <w:numId w:val="0"/>
        </w:numPr>
        <w:ind w:left="397"/>
      </w:pPr>
    </w:p>
    <w:p w:rsidR="004C3168" w:rsidRDefault="004C3168" w:rsidP="004C3168">
      <w:pPr>
        <w:pStyle w:val="References"/>
        <w:framePr w:w="4564" w:vSpace="284" w:wrap="notBeside" w:hAnchor="text" w:xAlign="center" w:yAlign="top"/>
        <w:numPr>
          <w:ilvl w:val="0"/>
          <w:numId w:val="0"/>
        </w:numPr>
        <w:tabs>
          <w:tab w:val="clear" w:pos="397"/>
        </w:tabs>
      </w:pPr>
      <w:r>
        <w:rPr>
          <w:noProof/>
          <w:lang w:val="it-IT" w:eastAsia="it-IT"/>
        </w:rPr>
        <w:drawing>
          <wp:inline distT="0" distB="0" distL="0" distR="0">
            <wp:extent cx="2711669" cy="1343222"/>
            <wp:effectExtent l="0" t="0" r="0" b="952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7d.emf"/>
                    <pic:cNvPicPr/>
                  </pic:nvPicPr>
                  <pic:blipFill rotWithShape="1">
                    <a:blip r:embed="rId33" cstate="print">
                      <a:extLst>
                        <a:ext uri="{28A0092B-C50C-407E-A947-70E740481C1C}">
                          <a14:useLocalDpi xmlns:a14="http://schemas.microsoft.com/office/drawing/2010/main" val="0"/>
                        </a:ext>
                      </a:extLst>
                    </a:blip>
                    <a:srcRect l="5421" t="4028" r="7831"/>
                    <a:stretch/>
                  </pic:blipFill>
                  <pic:spPr bwMode="auto">
                    <a:xfrm>
                      <a:off x="0" y="0"/>
                      <a:ext cx="2730004" cy="1352304"/>
                    </a:xfrm>
                    <a:prstGeom prst="rect">
                      <a:avLst/>
                    </a:prstGeom>
                    <a:ln>
                      <a:noFill/>
                    </a:ln>
                    <a:extLst>
                      <a:ext uri="{53640926-AAD7-44D8-BBD7-CCE9431645EC}">
                        <a14:shadowObscured xmlns:a14="http://schemas.microsoft.com/office/drawing/2010/main"/>
                      </a:ext>
                    </a:extLst>
                  </pic:spPr>
                </pic:pic>
              </a:graphicData>
            </a:graphic>
          </wp:inline>
        </w:drawing>
      </w:r>
      <w:r w:rsidRPr="00591156">
        <w:rPr>
          <w:b/>
        </w:rPr>
        <w:t>d)</w:t>
      </w:r>
    </w:p>
    <w:p w:rsidR="004C3168" w:rsidRDefault="004C3168" w:rsidP="004C3168">
      <w:pPr>
        <w:pStyle w:val="References"/>
        <w:framePr w:w="4564" w:vSpace="284" w:wrap="notBeside" w:hAnchor="text" w:xAlign="center" w:yAlign="top"/>
        <w:numPr>
          <w:ilvl w:val="0"/>
          <w:numId w:val="0"/>
        </w:numPr>
        <w:ind w:left="397"/>
      </w:pPr>
    </w:p>
    <w:p w:rsidR="004C3168" w:rsidRDefault="004C3168" w:rsidP="004C3168">
      <w:pPr>
        <w:pStyle w:val="References"/>
        <w:framePr w:w="4564" w:vSpace="284" w:wrap="notBeside" w:hAnchor="text" w:xAlign="center" w:yAlign="top"/>
        <w:numPr>
          <w:ilvl w:val="0"/>
          <w:numId w:val="0"/>
        </w:numPr>
        <w:ind w:left="397" w:hanging="397"/>
        <w:jc w:val="center"/>
      </w:pPr>
      <w:r w:rsidRPr="004B0F8B">
        <w:t xml:space="preserve">Figure </w:t>
      </w:r>
      <w:r>
        <w:t>7</w:t>
      </w:r>
      <w:r w:rsidRPr="004B0F8B">
        <w:t xml:space="preserve">. </w:t>
      </w:r>
      <w:r w:rsidRPr="00F10B98">
        <w:rPr>
          <w:i/>
        </w:rPr>
        <w:t>(</w:t>
      </w:r>
      <w:proofErr w:type="spellStart"/>
      <w:r w:rsidRPr="00F10B98">
        <w:rPr>
          <w:i/>
        </w:rPr>
        <w:t>u</w:t>
      </w:r>
      <w:r w:rsidRPr="00F10B98">
        <w:rPr>
          <w:i/>
          <w:vertAlign w:val="subscript"/>
        </w:rPr>
        <w:t>S</w:t>
      </w:r>
      <w:proofErr w:type="spellEnd"/>
      <w:r w:rsidRPr="00F10B98">
        <w:rPr>
          <w:i/>
        </w:rPr>
        <w:t>)</w:t>
      </w:r>
      <w:r w:rsidRPr="00F10B98">
        <w:rPr>
          <w:i/>
          <w:vertAlign w:val="subscript"/>
        </w:rPr>
        <w:t>l</w:t>
      </w:r>
      <w:r w:rsidRPr="00815DD6">
        <w:t xml:space="preserve"> versus </w:t>
      </w:r>
      <w:r>
        <w:t>the quantities of influence:</w:t>
      </w:r>
    </w:p>
    <w:p w:rsidR="004C3168" w:rsidRPr="004B0F8B" w:rsidRDefault="004C3168" w:rsidP="004C3168">
      <w:pPr>
        <w:pStyle w:val="References"/>
        <w:framePr w:w="4564" w:vSpace="284" w:wrap="notBeside" w:hAnchor="text" w:xAlign="center" w:yAlign="top"/>
        <w:numPr>
          <w:ilvl w:val="0"/>
          <w:numId w:val="0"/>
        </w:numPr>
        <w:ind w:left="397" w:hanging="397"/>
        <w:jc w:val="center"/>
        <w:rPr>
          <w:sz w:val="16"/>
        </w:rPr>
      </w:pPr>
      <w:r>
        <w:t xml:space="preserve">a) </w:t>
      </w:r>
      <w:r w:rsidRPr="00815DD6">
        <w:t xml:space="preserve">luminosity, b) </w:t>
      </w:r>
      <w:r>
        <w:t>lens</w:t>
      </w:r>
      <w:r w:rsidRPr="00815DD6">
        <w:t xml:space="preserve"> defocus, c) motion blur</w:t>
      </w:r>
      <w:r>
        <w:t>, d) pose angle.</w:t>
      </w:r>
    </w:p>
    <w:p w:rsidR="00A9497A" w:rsidRDefault="00787226" w:rsidP="00C84617">
      <w:pPr>
        <w:pStyle w:val="Paragrafoelenco"/>
        <w:numPr>
          <w:ilvl w:val="0"/>
          <w:numId w:val="43"/>
        </w:numPr>
      </w:pPr>
      <w:r>
        <w:t>E</w:t>
      </w:r>
      <w:r w:rsidR="00A15AF7">
        <w:t>x</w:t>
      </w:r>
      <w:r w:rsidR="00A17B05">
        <w:t>c</w:t>
      </w:r>
      <w:r w:rsidR="00A15AF7">
        <w:t>e</w:t>
      </w:r>
      <w:r w:rsidR="00A17B05">
        <w:t>p</w:t>
      </w:r>
      <w:r w:rsidR="00A15AF7">
        <w:t xml:space="preserve">t for the pose angle, </w:t>
      </w:r>
      <w:r w:rsidR="008F1BD5">
        <w:t>for each</w:t>
      </w:r>
      <w:r w:rsidR="00A87EA6">
        <w:t xml:space="preserve"> </w:t>
      </w:r>
      <w:r w:rsidR="008F1BD5">
        <w:t xml:space="preserve">quantity of influence and whatever be its deviation from the </w:t>
      </w:r>
      <w:r w:rsidR="00A17B05">
        <w:t xml:space="preserve">corresponding value on the </w:t>
      </w:r>
      <w:r w:rsidR="008F1BD5">
        <w:t>reference image</w:t>
      </w:r>
      <w:r w:rsidR="00A87EA6">
        <w:t>,</w:t>
      </w:r>
      <w:r w:rsidR="008F1BD5">
        <w:t xml:space="preserve"> the lowest value of uncertainty is achieved with the pair Cam1_2, whereas the pair Cam5_6 shows always the highest value of uncertainty.</w:t>
      </w:r>
      <w:r w:rsidR="00A87EA6">
        <w:t xml:space="preserve"> </w:t>
      </w:r>
    </w:p>
    <w:p w:rsidR="00607930" w:rsidRPr="00E8304C" w:rsidRDefault="00A9497A" w:rsidP="00A9497A">
      <w:pPr>
        <w:pStyle w:val="Paragrafoelenco"/>
        <w:ind w:left="644" w:firstLine="0"/>
      </w:pPr>
      <w:r w:rsidRPr="00E8304C">
        <w:t>These results are mainly due to the smaller distance (from the subject</w:t>
      </w:r>
      <w:r w:rsidR="005F54D5" w:rsidRPr="00E8304C">
        <w:t xml:space="preserve"> to be identified</w:t>
      </w:r>
      <w:r w:rsidRPr="00E8304C">
        <w:t xml:space="preserve">) </w:t>
      </w:r>
      <w:r w:rsidR="005B0DF0" w:rsidRPr="00E8304C">
        <w:t xml:space="preserve">and orientation </w:t>
      </w:r>
      <w:r w:rsidRPr="00E8304C">
        <w:t>of the pair Cam1_2 with respect to the other pairs (see Figure 1).</w:t>
      </w:r>
    </w:p>
    <w:p w:rsidR="00C84617" w:rsidRPr="00E8304C" w:rsidRDefault="005F54D5" w:rsidP="00C84617">
      <w:pPr>
        <w:pStyle w:val="Paragrafoelenco"/>
        <w:numPr>
          <w:ilvl w:val="0"/>
          <w:numId w:val="43"/>
        </w:numPr>
      </w:pPr>
      <w:r w:rsidRPr="00E8304C">
        <w:t xml:space="preserve">As for the pose angle, pair Cam1_2 shows the worst performance. </w:t>
      </w:r>
      <w:r w:rsidR="005B0DF0" w:rsidRPr="00E8304C">
        <w:t>T</w:t>
      </w:r>
      <w:r w:rsidRPr="00E8304C">
        <w:t xml:space="preserve">hese results are due to the </w:t>
      </w:r>
      <w:r w:rsidR="005B0DF0" w:rsidRPr="00E8304C">
        <w:t xml:space="preserve">different </w:t>
      </w:r>
      <w:r w:rsidR="00C07EA5" w:rsidRPr="00E8304C">
        <w:t>orientation</w:t>
      </w:r>
      <w:r w:rsidR="005B0DF0" w:rsidRPr="00E8304C">
        <w:t xml:space="preserve"> of camera pairs</w:t>
      </w:r>
      <w:r w:rsidRPr="00E8304C">
        <w:t xml:space="preserve"> from the subject to be identified</w:t>
      </w:r>
      <w:r w:rsidR="00A9497A" w:rsidRPr="00E8304C">
        <w:t>.</w:t>
      </w:r>
      <w:r w:rsidR="005B0DF0" w:rsidRPr="00E8304C">
        <w:t xml:space="preserve"> In</w:t>
      </w:r>
      <w:r w:rsidR="00C07EA5" w:rsidRPr="00E8304C">
        <w:t xml:space="preserve"> particular</w:t>
      </w:r>
      <w:r w:rsidR="005B0DF0" w:rsidRPr="00E8304C">
        <w:t xml:space="preserve">, the pair Cam1_2 is the </w:t>
      </w:r>
      <w:r w:rsidR="007B5928" w:rsidRPr="00E8304C">
        <w:t>most well</w:t>
      </w:r>
      <w:r w:rsidR="005B0DF0" w:rsidRPr="00E8304C">
        <w:t xml:space="preserve"> aligned with the person to be identified, thus it results as the more sensitive to the pose angle. </w:t>
      </w:r>
      <w:r w:rsidR="00607930" w:rsidRPr="00E8304C">
        <w:t xml:space="preserve"> </w:t>
      </w:r>
      <w:r w:rsidR="00A15AF7" w:rsidRPr="00E8304C">
        <w:t xml:space="preserve">  </w:t>
      </w:r>
    </w:p>
    <w:p w:rsidR="00A9497A" w:rsidRPr="00E8304C" w:rsidRDefault="00A9497A" w:rsidP="00C84617">
      <w:pPr>
        <w:pStyle w:val="Paragrafoelenco"/>
        <w:numPr>
          <w:ilvl w:val="0"/>
          <w:numId w:val="43"/>
        </w:numPr>
      </w:pPr>
      <w:r w:rsidRPr="00E8304C">
        <w:t xml:space="preserve">The uncertainty due to the, </w:t>
      </w:r>
      <w:r w:rsidRPr="00E8304C">
        <w:rPr>
          <w:i/>
        </w:rPr>
        <w:t>(</w:t>
      </w:r>
      <w:proofErr w:type="spellStart"/>
      <w:r w:rsidRPr="00E8304C">
        <w:rPr>
          <w:i/>
        </w:rPr>
        <w:t>u</w:t>
      </w:r>
      <w:r w:rsidRPr="00E8304C">
        <w:rPr>
          <w:i/>
          <w:vertAlign w:val="subscript"/>
        </w:rPr>
        <w:t>S</w:t>
      </w:r>
      <w:proofErr w:type="spellEnd"/>
      <w:r w:rsidRPr="00E8304C">
        <w:rPr>
          <w:i/>
        </w:rPr>
        <w:t>)</w:t>
      </w:r>
      <w:r w:rsidRPr="00E8304C">
        <w:rPr>
          <w:i/>
          <w:vertAlign w:val="subscript"/>
        </w:rPr>
        <w:t>AAM</w:t>
      </w:r>
      <w:r w:rsidRPr="00E8304C">
        <w:t xml:space="preserve">, is comparable with the uncertainty due to the luminosity of the acquired images </w:t>
      </w:r>
      <w:r w:rsidRPr="00E8304C">
        <w:rPr>
          <w:szCs w:val="20"/>
        </w:rPr>
        <w:t>(</w:t>
      </w:r>
      <w:proofErr w:type="spellStart"/>
      <w:r w:rsidRPr="00E8304C">
        <w:rPr>
          <w:i/>
          <w:szCs w:val="20"/>
        </w:rPr>
        <w:t>u</w:t>
      </w:r>
      <w:r w:rsidRPr="00E8304C">
        <w:rPr>
          <w:i/>
          <w:szCs w:val="20"/>
          <w:vertAlign w:val="subscript"/>
        </w:rPr>
        <w:t>S</w:t>
      </w:r>
      <w:proofErr w:type="spellEnd"/>
      <w:r w:rsidRPr="00E8304C">
        <w:rPr>
          <w:i/>
          <w:szCs w:val="20"/>
        </w:rPr>
        <w:t>)</w:t>
      </w:r>
      <w:r w:rsidRPr="00E8304C">
        <w:rPr>
          <w:i/>
          <w:szCs w:val="20"/>
          <w:vertAlign w:val="subscript"/>
        </w:rPr>
        <w:t>LUM</w:t>
      </w:r>
      <w:r w:rsidRPr="00E8304C">
        <w:t>, while it is lower than the uncertainty due to the other quantities of influence.</w:t>
      </w:r>
    </w:p>
    <w:p w:rsidR="004C6678" w:rsidRDefault="004C6678" w:rsidP="006E29C6">
      <w:pPr>
        <w:pStyle w:val="Level2Title"/>
        <w:spacing w:before="240"/>
        <w:ind w:left="578" w:hanging="578"/>
      </w:pPr>
      <w:r>
        <w:t>Classification performance</w:t>
      </w:r>
    </w:p>
    <w:p w:rsidR="004C6678" w:rsidRDefault="00055CB9" w:rsidP="004C6678">
      <w:r w:rsidRPr="004C6678">
        <w:t xml:space="preserve">In order to evaluate </w:t>
      </w:r>
      <w:r>
        <w:t xml:space="preserve">and compare </w:t>
      </w:r>
      <w:r w:rsidRPr="004C6678">
        <w:t xml:space="preserve">the overall classification performance of the </w:t>
      </w:r>
      <w:r>
        <w:t>three system architectures</w:t>
      </w:r>
      <w:r w:rsidRPr="004C6678">
        <w:t xml:space="preserve">, </w:t>
      </w:r>
      <w:r>
        <w:t>t</w:t>
      </w:r>
      <w:r w:rsidRPr="004C6678">
        <w:t xml:space="preserve">he </w:t>
      </w:r>
      <w:r>
        <w:t>following figures of merit have been considered</w:t>
      </w:r>
      <w:r w:rsidR="004C6678">
        <w:t>.</w:t>
      </w:r>
    </w:p>
    <w:p w:rsidR="004C6678" w:rsidRPr="004C6678" w:rsidRDefault="004C6678" w:rsidP="004C6678">
      <w:pPr>
        <w:pStyle w:val="Text"/>
        <w:numPr>
          <w:ilvl w:val="0"/>
          <w:numId w:val="44"/>
        </w:numPr>
        <w:ind w:left="284" w:hanging="218"/>
        <w:rPr>
          <w:rFonts w:ascii="Garamond" w:hAnsi="Garamond"/>
        </w:rPr>
      </w:pPr>
      <w:r w:rsidRPr="004C6678">
        <w:rPr>
          <w:rFonts w:ascii="Garamond" w:eastAsia="Calibri" w:hAnsi="Garamond"/>
          <w:i/>
          <w:spacing w:val="-4"/>
        </w:rPr>
        <w:t>Correct classification (CC)</w:t>
      </w:r>
      <w:r w:rsidRPr="004C6678">
        <w:rPr>
          <w:rFonts w:ascii="Garamond" w:eastAsia="Calibri" w:hAnsi="Garamond"/>
          <w:spacing w:val="-4"/>
        </w:rPr>
        <w:t xml:space="preserve">: the right class is identified with the highest CL </w:t>
      </w:r>
      <w:r>
        <w:rPr>
          <w:rFonts w:ascii="Garamond" w:eastAsia="Calibri" w:hAnsi="Garamond"/>
          <w:spacing w:val="-4"/>
        </w:rPr>
        <w:t>value;</w:t>
      </w:r>
    </w:p>
    <w:p w:rsidR="004C6678" w:rsidRPr="00E6640E" w:rsidRDefault="00E6640E" w:rsidP="004C6678">
      <w:pPr>
        <w:pStyle w:val="Text"/>
        <w:numPr>
          <w:ilvl w:val="0"/>
          <w:numId w:val="44"/>
        </w:numPr>
        <w:ind w:left="284" w:hanging="218"/>
        <w:rPr>
          <w:rFonts w:ascii="Garamond" w:eastAsia="Calibri" w:hAnsi="Garamond"/>
          <w:spacing w:val="-4"/>
        </w:rPr>
      </w:pPr>
      <w:r>
        <w:rPr>
          <w:rFonts w:ascii="Garamond" w:eastAsia="Calibri" w:hAnsi="Garamond"/>
          <w:i/>
          <w:spacing w:val="-4"/>
        </w:rPr>
        <w:t>Abstention</w:t>
      </w:r>
      <w:r w:rsidRPr="004C6678">
        <w:rPr>
          <w:rFonts w:ascii="Garamond" w:eastAsia="Calibri" w:hAnsi="Garamond"/>
          <w:i/>
          <w:spacing w:val="-4"/>
        </w:rPr>
        <w:t xml:space="preserve"> (</w:t>
      </w:r>
      <w:r>
        <w:rPr>
          <w:rFonts w:ascii="Garamond" w:eastAsia="Calibri" w:hAnsi="Garamond"/>
          <w:i/>
          <w:spacing w:val="-4"/>
        </w:rPr>
        <w:t>AB</w:t>
      </w:r>
      <w:r w:rsidRPr="004C6678">
        <w:rPr>
          <w:rFonts w:ascii="Garamond" w:eastAsia="Calibri" w:hAnsi="Garamond"/>
          <w:i/>
          <w:spacing w:val="-4"/>
        </w:rPr>
        <w:t xml:space="preserve">): </w:t>
      </w:r>
      <w:r w:rsidRPr="004C6678">
        <w:rPr>
          <w:rFonts w:ascii="Garamond" w:eastAsia="Calibri" w:hAnsi="Garamond"/>
          <w:spacing w:val="-4"/>
        </w:rPr>
        <w:t xml:space="preserve">the right class </w:t>
      </w:r>
      <w:r>
        <w:rPr>
          <w:rFonts w:ascii="Garamond" w:eastAsia="Calibri" w:hAnsi="Garamond"/>
          <w:spacing w:val="-4"/>
        </w:rPr>
        <w:t xml:space="preserve">is </w:t>
      </w:r>
      <w:r w:rsidRPr="004C6678">
        <w:rPr>
          <w:rFonts w:ascii="Garamond" w:eastAsia="Calibri" w:hAnsi="Garamond"/>
          <w:spacing w:val="-4"/>
        </w:rPr>
        <w:t xml:space="preserve">in the classification list but there are some other classes with the same </w:t>
      </w:r>
      <w:r w:rsidRPr="004C6678">
        <w:rPr>
          <w:rFonts w:ascii="Garamond" w:eastAsia="Calibri" w:hAnsi="Garamond"/>
          <w:i/>
          <w:spacing w:val="-4"/>
        </w:rPr>
        <w:t>CL</w:t>
      </w:r>
      <w:r w:rsidRPr="00E6640E">
        <w:rPr>
          <w:rFonts w:ascii="Garamond" w:eastAsia="Calibri" w:hAnsi="Garamond"/>
          <w:spacing w:val="-4"/>
        </w:rPr>
        <w:t xml:space="preserve">, thus the system </w:t>
      </w:r>
      <w:r>
        <w:rPr>
          <w:rFonts w:ascii="Garamond" w:eastAsia="Calibri" w:hAnsi="Garamond"/>
          <w:spacing w:val="-4"/>
        </w:rPr>
        <w:t xml:space="preserve">does </w:t>
      </w:r>
      <w:r w:rsidRPr="00E6640E">
        <w:rPr>
          <w:rFonts w:ascii="Garamond" w:eastAsia="Calibri" w:hAnsi="Garamond"/>
          <w:spacing w:val="-4"/>
        </w:rPr>
        <w:t>not provide a</w:t>
      </w:r>
      <w:r>
        <w:rPr>
          <w:rFonts w:ascii="Garamond" w:eastAsia="Calibri" w:hAnsi="Garamond"/>
          <w:spacing w:val="-4"/>
        </w:rPr>
        <w:t>ny</w:t>
      </w:r>
      <w:r w:rsidRPr="00E6640E">
        <w:rPr>
          <w:rFonts w:ascii="Garamond" w:eastAsia="Calibri" w:hAnsi="Garamond"/>
          <w:spacing w:val="-4"/>
        </w:rPr>
        <w:t xml:space="preserve"> decision</w:t>
      </w:r>
      <w:r w:rsidR="004C6678">
        <w:rPr>
          <w:rFonts w:ascii="Garamond" w:eastAsia="Calibri" w:hAnsi="Garamond"/>
          <w:spacing w:val="-4"/>
        </w:rPr>
        <w:t>;</w:t>
      </w:r>
    </w:p>
    <w:p w:rsidR="004C6678" w:rsidRPr="004C6678" w:rsidRDefault="004C6678" w:rsidP="004C6678">
      <w:pPr>
        <w:pStyle w:val="Text"/>
        <w:numPr>
          <w:ilvl w:val="0"/>
          <w:numId w:val="44"/>
        </w:numPr>
        <w:ind w:left="284" w:hanging="218"/>
        <w:rPr>
          <w:rFonts w:ascii="Garamond" w:hAnsi="Garamond"/>
        </w:rPr>
      </w:pPr>
      <w:r w:rsidRPr="004C6678">
        <w:rPr>
          <w:rFonts w:ascii="Garamond" w:eastAsia="Calibri" w:hAnsi="Garamond"/>
          <w:i/>
          <w:spacing w:val="-4"/>
        </w:rPr>
        <w:t>Missed classification (MC)</w:t>
      </w:r>
      <w:r w:rsidRPr="004C6678">
        <w:rPr>
          <w:rFonts w:ascii="Garamond" w:eastAsia="Calibri" w:hAnsi="Garamond"/>
          <w:spacing w:val="-4"/>
        </w:rPr>
        <w:t>: the classification list is empty;</w:t>
      </w:r>
    </w:p>
    <w:p w:rsidR="004C3168" w:rsidRPr="00EB45FF" w:rsidRDefault="004C3168" w:rsidP="006E29C6">
      <w:pPr>
        <w:pStyle w:val="TableCaption"/>
        <w:framePr w:w="4978" w:vSpace="425" w:wrap="notBeside" w:hAnchor="text" w:xAlign="center" w:yAlign="top"/>
        <w:spacing w:before="0"/>
        <w:ind w:left="644"/>
        <w:jc w:val="center"/>
      </w:pPr>
      <w:r w:rsidRPr="00EB45FF">
        <w:t xml:space="preserve">Table </w:t>
      </w:r>
      <w:r>
        <w:t>3</w:t>
      </w:r>
      <w:r w:rsidRPr="00EB45FF">
        <w:t xml:space="preserve">. </w:t>
      </w:r>
      <w:r>
        <w:t xml:space="preserve">Values of </w:t>
      </w:r>
      <w:r>
        <w:rPr>
          <w:rFonts w:ascii="Garamond" w:hAnsi="Garamond"/>
        </w:rPr>
        <w:t>(</w:t>
      </w:r>
      <w:proofErr w:type="spellStart"/>
      <w:r w:rsidRPr="003B06CD">
        <w:rPr>
          <w:rFonts w:ascii="Garamond" w:hAnsi="Garamond"/>
          <w:i/>
        </w:rPr>
        <w:t>u</w:t>
      </w:r>
      <w:r w:rsidRPr="00551EE9">
        <w:rPr>
          <w:rFonts w:ascii="Garamond" w:hAnsi="Garamond"/>
          <w:i/>
          <w:vertAlign w:val="subscript"/>
        </w:rPr>
        <w:t>S</w:t>
      </w:r>
      <w:proofErr w:type="spellEnd"/>
      <w:r>
        <w:rPr>
          <w:rFonts w:ascii="Garamond" w:hAnsi="Garamond"/>
          <w:i/>
        </w:rPr>
        <w:t>)</w:t>
      </w:r>
      <w:r w:rsidRPr="003B06CD">
        <w:rPr>
          <w:rFonts w:ascii="Garamond" w:hAnsi="Garamond"/>
          <w:i/>
          <w:vertAlign w:val="subscript"/>
        </w:rPr>
        <w:t>AAM</w:t>
      </w:r>
      <w:r>
        <w:rPr>
          <w:rFonts w:ascii="Garamond" w:hAnsi="Garamond"/>
          <w:i/>
        </w:rPr>
        <w:t xml:space="preserve"> </w:t>
      </w:r>
      <w:r>
        <w:rPr>
          <w:rFonts w:ascii="Garamond" w:hAnsi="Garamond"/>
        </w:rPr>
        <w:t>for</w:t>
      </w:r>
      <w:r w:rsidRPr="00551EE9">
        <w:rPr>
          <w:rFonts w:ascii="Garamond" w:hAnsi="Garamond"/>
        </w:rPr>
        <w:t xml:space="preserve"> the</w:t>
      </w:r>
      <w:r>
        <w:rPr>
          <w:rFonts w:ascii="Garamond" w:hAnsi="Garamond"/>
        </w:rPr>
        <w:t xml:space="preserve"> pairs of cameras</w:t>
      </w:r>
      <w:r w:rsidRPr="00EB45FF">
        <w:t>.</w:t>
      </w:r>
    </w:p>
    <w:tbl>
      <w:tblPr>
        <w:tblW w:w="3797"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753"/>
        <w:gridCol w:w="1009"/>
        <w:gridCol w:w="1009"/>
        <w:gridCol w:w="1009"/>
      </w:tblGrid>
      <w:tr w:rsidR="004C3168" w:rsidRPr="00EB45FF" w:rsidTr="003D46CD">
        <w:trPr>
          <w:trHeight w:val="410"/>
          <w:jc w:val="center"/>
        </w:trPr>
        <w:tc>
          <w:tcPr>
            <w:tcW w:w="996" w:type="pct"/>
            <w:tcBorders>
              <w:top w:val="single" w:sz="4" w:space="0" w:color="auto"/>
              <w:left w:val="nil"/>
              <w:bottom w:val="single" w:sz="4" w:space="0" w:color="auto"/>
              <w:right w:val="nil"/>
            </w:tcBorders>
            <w:vAlign w:val="center"/>
          </w:tcPr>
          <w:p w:rsidR="004C3168" w:rsidRPr="00EB45FF" w:rsidRDefault="004C3168" w:rsidP="006E29C6">
            <w:pPr>
              <w:framePr w:w="4978" w:vSpace="425" w:wrap="notBeside" w:hAnchor="text" w:xAlign="center" w:yAlign="top"/>
              <w:ind w:firstLine="0"/>
              <w:jc w:val="center"/>
              <w:rPr>
                <w:rFonts w:ascii="Calibri" w:hAnsi="Calibri" w:cs="Calibri"/>
                <w:b/>
                <w:sz w:val="16"/>
                <w:szCs w:val="16"/>
              </w:rPr>
            </w:pPr>
          </w:p>
        </w:tc>
        <w:tc>
          <w:tcPr>
            <w:tcW w:w="1335" w:type="pct"/>
            <w:tcBorders>
              <w:top w:val="single" w:sz="4" w:space="0" w:color="auto"/>
              <w:left w:val="nil"/>
              <w:bottom w:val="single" w:sz="4" w:space="0" w:color="auto"/>
              <w:right w:val="nil"/>
            </w:tcBorders>
            <w:vAlign w:val="center"/>
          </w:tcPr>
          <w:p w:rsidR="004C3168" w:rsidRPr="00EB45FF" w:rsidRDefault="004C3168" w:rsidP="006E29C6">
            <w:pPr>
              <w:framePr w:w="4978" w:vSpace="425" w:wrap="notBeside" w:hAnchor="text" w:xAlign="center" w:yAlign="top"/>
              <w:ind w:firstLine="0"/>
              <w:jc w:val="center"/>
              <w:rPr>
                <w:rFonts w:ascii="Calibri" w:hAnsi="Calibri" w:cs="Calibri"/>
                <w:b/>
                <w:sz w:val="16"/>
                <w:szCs w:val="16"/>
              </w:rPr>
            </w:pPr>
            <w:r>
              <w:rPr>
                <w:rFonts w:ascii="Calibri" w:hAnsi="Calibri" w:cs="Calibri"/>
                <w:b/>
                <w:sz w:val="16"/>
                <w:szCs w:val="16"/>
              </w:rPr>
              <w:t>Cam1_2</w:t>
            </w:r>
          </w:p>
        </w:tc>
        <w:tc>
          <w:tcPr>
            <w:tcW w:w="1335" w:type="pct"/>
            <w:tcBorders>
              <w:top w:val="single" w:sz="4" w:space="0" w:color="auto"/>
              <w:left w:val="nil"/>
              <w:bottom w:val="single" w:sz="4" w:space="0" w:color="auto"/>
              <w:right w:val="nil"/>
            </w:tcBorders>
            <w:vAlign w:val="center"/>
          </w:tcPr>
          <w:p w:rsidR="004C3168" w:rsidRPr="00EB45FF" w:rsidRDefault="004C3168" w:rsidP="006E29C6">
            <w:pPr>
              <w:framePr w:w="4978" w:vSpace="425" w:wrap="notBeside" w:hAnchor="text" w:xAlign="center" w:yAlign="top"/>
              <w:ind w:firstLine="0"/>
              <w:jc w:val="center"/>
              <w:rPr>
                <w:rFonts w:ascii="Calibri" w:hAnsi="Calibri" w:cs="Calibri"/>
                <w:b/>
                <w:sz w:val="16"/>
                <w:szCs w:val="16"/>
              </w:rPr>
            </w:pPr>
            <w:r>
              <w:rPr>
                <w:rFonts w:ascii="Calibri" w:hAnsi="Calibri" w:cs="Calibri"/>
                <w:b/>
                <w:sz w:val="16"/>
                <w:szCs w:val="16"/>
              </w:rPr>
              <w:t>Cam3_4</w:t>
            </w:r>
          </w:p>
        </w:tc>
        <w:tc>
          <w:tcPr>
            <w:tcW w:w="1335" w:type="pct"/>
            <w:tcBorders>
              <w:top w:val="single" w:sz="4" w:space="0" w:color="auto"/>
              <w:left w:val="nil"/>
              <w:bottom w:val="single" w:sz="4" w:space="0" w:color="auto"/>
              <w:right w:val="nil"/>
            </w:tcBorders>
            <w:vAlign w:val="center"/>
          </w:tcPr>
          <w:p w:rsidR="004C3168" w:rsidRPr="00EB45FF" w:rsidRDefault="004C3168" w:rsidP="006E29C6">
            <w:pPr>
              <w:framePr w:w="4978" w:vSpace="425" w:wrap="notBeside" w:hAnchor="text" w:xAlign="center" w:yAlign="top"/>
              <w:ind w:firstLine="0"/>
              <w:jc w:val="center"/>
              <w:rPr>
                <w:rFonts w:ascii="Calibri" w:hAnsi="Calibri" w:cs="Calibri"/>
                <w:b/>
                <w:sz w:val="16"/>
                <w:szCs w:val="16"/>
              </w:rPr>
            </w:pPr>
            <w:r>
              <w:rPr>
                <w:rFonts w:ascii="Calibri" w:hAnsi="Calibri" w:cs="Calibri"/>
                <w:b/>
                <w:sz w:val="16"/>
                <w:szCs w:val="16"/>
              </w:rPr>
              <w:t>Cam5_6</w:t>
            </w:r>
          </w:p>
        </w:tc>
      </w:tr>
      <w:tr w:rsidR="004C3168" w:rsidRPr="00EB45FF" w:rsidTr="003D46CD">
        <w:trPr>
          <w:trHeight w:val="227"/>
          <w:jc w:val="center"/>
        </w:trPr>
        <w:tc>
          <w:tcPr>
            <w:tcW w:w="996" w:type="pct"/>
            <w:tcBorders>
              <w:top w:val="single" w:sz="4" w:space="0" w:color="auto"/>
              <w:left w:val="nil"/>
              <w:bottom w:val="nil"/>
              <w:right w:val="nil"/>
            </w:tcBorders>
          </w:tcPr>
          <w:p w:rsidR="004C3168" w:rsidRPr="00EB45FF" w:rsidRDefault="004C3168" w:rsidP="006E29C6">
            <w:pPr>
              <w:framePr w:w="4978" w:vSpace="425" w:wrap="notBeside" w:hAnchor="text" w:xAlign="center" w:yAlign="top"/>
              <w:ind w:firstLine="0"/>
              <w:jc w:val="center"/>
              <w:rPr>
                <w:rFonts w:ascii="Calibri" w:hAnsi="Calibri" w:cs="Calibri"/>
                <w:sz w:val="16"/>
                <w:szCs w:val="16"/>
              </w:rPr>
            </w:pPr>
            <w:r w:rsidRPr="00551EE9">
              <w:rPr>
                <w:rFonts w:ascii="Calibri" w:hAnsi="Calibri" w:cs="Calibri"/>
                <w:sz w:val="16"/>
                <w:szCs w:val="16"/>
              </w:rPr>
              <w:t>(µ</w:t>
            </w:r>
            <w:r w:rsidRPr="00551EE9">
              <w:rPr>
                <w:rFonts w:ascii="Calibri" w:hAnsi="Calibri" w:cs="Calibri"/>
                <w:sz w:val="16"/>
                <w:szCs w:val="16"/>
                <w:vertAlign w:val="subscript"/>
              </w:rPr>
              <w:t>S</w:t>
            </w:r>
            <w:r w:rsidRPr="00551EE9">
              <w:rPr>
                <w:rFonts w:ascii="Calibri" w:hAnsi="Calibri" w:cs="Calibri"/>
                <w:sz w:val="16"/>
                <w:szCs w:val="16"/>
              </w:rPr>
              <w:t>)</w:t>
            </w:r>
            <w:r w:rsidRPr="00551EE9">
              <w:rPr>
                <w:rFonts w:ascii="Calibri" w:hAnsi="Calibri" w:cs="Calibri"/>
                <w:sz w:val="16"/>
                <w:szCs w:val="16"/>
                <w:vertAlign w:val="subscript"/>
              </w:rPr>
              <w:t>AAM</w:t>
            </w:r>
          </w:p>
        </w:tc>
        <w:tc>
          <w:tcPr>
            <w:tcW w:w="1335" w:type="pct"/>
            <w:tcBorders>
              <w:top w:val="single" w:sz="4" w:space="0" w:color="auto"/>
              <w:left w:val="nil"/>
              <w:bottom w:val="nil"/>
              <w:right w:val="nil"/>
            </w:tcBorders>
          </w:tcPr>
          <w:p w:rsidR="004C3168" w:rsidRPr="00EB45FF" w:rsidRDefault="004C3168" w:rsidP="006E29C6">
            <w:pPr>
              <w:framePr w:w="4978" w:vSpace="425" w:wrap="notBeside" w:hAnchor="text" w:xAlign="center" w:yAlign="top"/>
              <w:ind w:firstLine="0"/>
              <w:jc w:val="center"/>
              <w:rPr>
                <w:rFonts w:ascii="Calibri" w:hAnsi="Calibri" w:cs="Calibri"/>
                <w:sz w:val="16"/>
                <w:szCs w:val="16"/>
              </w:rPr>
            </w:pPr>
            <w:r>
              <w:rPr>
                <w:rFonts w:ascii="Calibri" w:hAnsi="Calibri" w:cs="Calibri"/>
                <w:sz w:val="16"/>
                <w:szCs w:val="16"/>
              </w:rPr>
              <w:t>0.140</w:t>
            </w:r>
          </w:p>
        </w:tc>
        <w:tc>
          <w:tcPr>
            <w:tcW w:w="1335" w:type="pct"/>
            <w:tcBorders>
              <w:top w:val="single" w:sz="4" w:space="0" w:color="auto"/>
              <w:left w:val="nil"/>
              <w:bottom w:val="nil"/>
              <w:right w:val="nil"/>
            </w:tcBorders>
          </w:tcPr>
          <w:p w:rsidR="004C3168" w:rsidRPr="00EB45FF" w:rsidRDefault="004C3168" w:rsidP="006E29C6">
            <w:pPr>
              <w:framePr w:w="4978" w:vSpace="425" w:wrap="notBeside" w:hAnchor="text" w:xAlign="center" w:yAlign="top"/>
              <w:ind w:firstLine="0"/>
              <w:jc w:val="center"/>
              <w:rPr>
                <w:rFonts w:ascii="Calibri" w:hAnsi="Calibri" w:cs="Calibri"/>
                <w:sz w:val="16"/>
                <w:szCs w:val="16"/>
              </w:rPr>
            </w:pPr>
            <w:r>
              <w:rPr>
                <w:rFonts w:ascii="Calibri" w:hAnsi="Calibri" w:cs="Calibri"/>
                <w:sz w:val="16"/>
                <w:szCs w:val="16"/>
              </w:rPr>
              <w:t>0.139</w:t>
            </w:r>
          </w:p>
        </w:tc>
        <w:tc>
          <w:tcPr>
            <w:tcW w:w="1335" w:type="pct"/>
            <w:tcBorders>
              <w:top w:val="single" w:sz="4" w:space="0" w:color="auto"/>
              <w:left w:val="nil"/>
              <w:bottom w:val="nil"/>
              <w:right w:val="nil"/>
            </w:tcBorders>
          </w:tcPr>
          <w:p w:rsidR="004C3168" w:rsidRPr="00EB45FF" w:rsidRDefault="004C3168" w:rsidP="006E29C6">
            <w:pPr>
              <w:framePr w:w="4978" w:vSpace="425" w:wrap="notBeside" w:hAnchor="text" w:xAlign="center" w:yAlign="top"/>
              <w:ind w:firstLine="0"/>
              <w:jc w:val="center"/>
              <w:rPr>
                <w:rFonts w:ascii="Calibri" w:hAnsi="Calibri" w:cs="Calibri"/>
                <w:sz w:val="16"/>
                <w:szCs w:val="16"/>
              </w:rPr>
            </w:pPr>
            <w:r>
              <w:rPr>
                <w:rFonts w:ascii="Calibri" w:hAnsi="Calibri" w:cs="Calibri"/>
                <w:sz w:val="16"/>
                <w:szCs w:val="16"/>
              </w:rPr>
              <w:t>0.17</w:t>
            </w:r>
          </w:p>
        </w:tc>
      </w:tr>
      <w:tr w:rsidR="004C3168" w:rsidRPr="00EB45FF" w:rsidTr="003D46CD">
        <w:trPr>
          <w:trHeight w:val="227"/>
          <w:jc w:val="center"/>
        </w:trPr>
        <w:tc>
          <w:tcPr>
            <w:tcW w:w="996" w:type="pct"/>
            <w:tcBorders>
              <w:top w:val="nil"/>
              <w:left w:val="nil"/>
              <w:bottom w:val="nil"/>
              <w:right w:val="nil"/>
            </w:tcBorders>
          </w:tcPr>
          <w:p w:rsidR="004C3168" w:rsidRPr="00EB45FF" w:rsidRDefault="004C3168" w:rsidP="006E29C6">
            <w:pPr>
              <w:framePr w:w="4978" w:vSpace="425" w:wrap="notBeside" w:hAnchor="text" w:xAlign="center" w:yAlign="top"/>
              <w:ind w:firstLine="0"/>
              <w:jc w:val="center"/>
              <w:rPr>
                <w:rFonts w:ascii="Calibri" w:hAnsi="Calibri" w:cs="Calibri"/>
                <w:sz w:val="16"/>
                <w:szCs w:val="16"/>
              </w:rPr>
            </w:pPr>
            <w:r w:rsidRPr="00551EE9">
              <w:rPr>
                <w:rFonts w:ascii="Calibri" w:hAnsi="Calibri" w:cs="Calibri"/>
                <w:sz w:val="16"/>
                <w:szCs w:val="16"/>
              </w:rPr>
              <w:t>(</w:t>
            </w:r>
            <w:proofErr w:type="spellStart"/>
            <w:r w:rsidRPr="00551EE9">
              <w:rPr>
                <w:rFonts w:ascii="Calibri" w:hAnsi="Calibri" w:cs="Calibri"/>
                <w:sz w:val="16"/>
                <w:szCs w:val="16"/>
              </w:rPr>
              <w:t>σ</w:t>
            </w:r>
            <w:r w:rsidRPr="00551EE9">
              <w:rPr>
                <w:rFonts w:ascii="Calibri" w:hAnsi="Calibri" w:cs="Calibri"/>
                <w:sz w:val="16"/>
                <w:szCs w:val="16"/>
                <w:vertAlign w:val="subscript"/>
              </w:rPr>
              <w:t>S</w:t>
            </w:r>
            <w:proofErr w:type="spellEnd"/>
            <w:r w:rsidRPr="00551EE9">
              <w:rPr>
                <w:rFonts w:ascii="Calibri" w:hAnsi="Calibri" w:cs="Calibri"/>
                <w:sz w:val="16"/>
                <w:szCs w:val="16"/>
              </w:rPr>
              <w:t>)</w:t>
            </w:r>
            <w:r w:rsidRPr="00551EE9">
              <w:rPr>
                <w:rFonts w:ascii="Calibri" w:hAnsi="Calibri" w:cs="Calibri"/>
                <w:sz w:val="16"/>
                <w:szCs w:val="16"/>
                <w:vertAlign w:val="subscript"/>
              </w:rPr>
              <w:t>AAM</w:t>
            </w:r>
          </w:p>
        </w:tc>
        <w:tc>
          <w:tcPr>
            <w:tcW w:w="1335" w:type="pct"/>
            <w:tcBorders>
              <w:top w:val="nil"/>
              <w:left w:val="nil"/>
              <w:bottom w:val="nil"/>
              <w:right w:val="nil"/>
            </w:tcBorders>
          </w:tcPr>
          <w:p w:rsidR="004C3168" w:rsidRPr="00EB45FF" w:rsidRDefault="004C3168" w:rsidP="006E29C6">
            <w:pPr>
              <w:framePr w:w="4978" w:vSpace="425" w:wrap="notBeside" w:hAnchor="text" w:xAlign="center" w:yAlign="top"/>
              <w:ind w:firstLine="0"/>
              <w:jc w:val="center"/>
              <w:rPr>
                <w:rFonts w:ascii="Calibri" w:hAnsi="Calibri" w:cs="Calibri"/>
                <w:sz w:val="16"/>
                <w:szCs w:val="16"/>
              </w:rPr>
            </w:pPr>
            <w:r>
              <w:rPr>
                <w:rFonts w:ascii="Calibri" w:hAnsi="Calibri" w:cs="Calibri"/>
                <w:sz w:val="16"/>
                <w:szCs w:val="16"/>
              </w:rPr>
              <w:t>0.006</w:t>
            </w:r>
          </w:p>
        </w:tc>
        <w:tc>
          <w:tcPr>
            <w:tcW w:w="1335" w:type="pct"/>
            <w:tcBorders>
              <w:top w:val="nil"/>
              <w:left w:val="nil"/>
              <w:bottom w:val="nil"/>
              <w:right w:val="nil"/>
            </w:tcBorders>
          </w:tcPr>
          <w:p w:rsidR="004C3168" w:rsidRPr="00EB45FF" w:rsidRDefault="004C3168" w:rsidP="006E29C6">
            <w:pPr>
              <w:framePr w:w="4978" w:vSpace="425" w:wrap="notBeside" w:hAnchor="text" w:xAlign="center" w:yAlign="top"/>
              <w:ind w:firstLine="0"/>
              <w:jc w:val="center"/>
              <w:rPr>
                <w:rFonts w:ascii="Calibri" w:hAnsi="Calibri" w:cs="Calibri"/>
                <w:sz w:val="16"/>
                <w:szCs w:val="16"/>
              </w:rPr>
            </w:pPr>
            <w:r>
              <w:rPr>
                <w:rFonts w:ascii="Calibri" w:hAnsi="Calibri" w:cs="Calibri"/>
                <w:sz w:val="16"/>
                <w:szCs w:val="16"/>
              </w:rPr>
              <w:t>0.005</w:t>
            </w:r>
          </w:p>
        </w:tc>
        <w:tc>
          <w:tcPr>
            <w:tcW w:w="1335" w:type="pct"/>
            <w:tcBorders>
              <w:top w:val="nil"/>
              <w:left w:val="nil"/>
              <w:bottom w:val="nil"/>
              <w:right w:val="nil"/>
            </w:tcBorders>
          </w:tcPr>
          <w:p w:rsidR="004C3168" w:rsidRPr="00EB45FF" w:rsidRDefault="004C3168" w:rsidP="006E29C6">
            <w:pPr>
              <w:framePr w:w="4978" w:vSpace="425" w:wrap="notBeside" w:hAnchor="text" w:xAlign="center" w:yAlign="top"/>
              <w:ind w:firstLine="0"/>
              <w:jc w:val="center"/>
              <w:rPr>
                <w:rFonts w:ascii="Calibri" w:hAnsi="Calibri" w:cs="Calibri"/>
                <w:sz w:val="16"/>
                <w:szCs w:val="16"/>
              </w:rPr>
            </w:pPr>
            <w:r>
              <w:rPr>
                <w:rFonts w:ascii="Calibri" w:hAnsi="Calibri" w:cs="Calibri"/>
                <w:sz w:val="16"/>
                <w:szCs w:val="16"/>
              </w:rPr>
              <w:t>0.02</w:t>
            </w:r>
          </w:p>
        </w:tc>
      </w:tr>
      <w:tr w:rsidR="004C3168" w:rsidRPr="00EB45FF" w:rsidTr="003D46CD">
        <w:trPr>
          <w:trHeight w:val="227"/>
          <w:jc w:val="center"/>
        </w:trPr>
        <w:tc>
          <w:tcPr>
            <w:tcW w:w="996" w:type="pct"/>
            <w:tcBorders>
              <w:top w:val="nil"/>
              <w:left w:val="nil"/>
              <w:bottom w:val="single" w:sz="4" w:space="0" w:color="auto"/>
              <w:right w:val="nil"/>
            </w:tcBorders>
          </w:tcPr>
          <w:p w:rsidR="004C3168" w:rsidRDefault="004C3168" w:rsidP="006E29C6">
            <w:pPr>
              <w:framePr w:w="4978" w:vSpace="425" w:wrap="notBeside" w:hAnchor="text" w:xAlign="center" w:yAlign="top"/>
              <w:ind w:firstLine="0"/>
              <w:jc w:val="center"/>
              <w:rPr>
                <w:rFonts w:ascii="Calibri" w:hAnsi="Calibri" w:cs="Calibri"/>
                <w:sz w:val="16"/>
                <w:szCs w:val="16"/>
              </w:rPr>
            </w:pPr>
            <w:r w:rsidRPr="00551EE9">
              <w:rPr>
                <w:rFonts w:ascii="Calibri" w:hAnsi="Calibri" w:cs="Calibri"/>
                <w:sz w:val="16"/>
                <w:szCs w:val="16"/>
              </w:rPr>
              <w:t>(</w:t>
            </w:r>
            <w:proofErr w:type="spellStart"/>
            <w:r w:rsidRPr="00551EE9">
              <w:rPr>
                <w:rFonts w:ascii="Calibri" w:hAnsi="Calibri" w:cs="Calibri"/>
                <w:sz w:val="16"/>
                <w:szCs w:val="16"/>
              </w:rPr>
              <w:t>u</w:t>
            </w:r>
            <w:r w:rsidRPr="00551EE9">
              <w:rPr>
                <w:rFonts w:ascii="Calibri" w:hAnsi="Calibri" w:cs="Calibri"/>
                <w:sz w:val="16"/>
                <w:szCs w:val="16"/>
                <w:vertAlign w:val="subscript"/>
              </w:rPr>
              <w:t>S</w:t>
            </w:r>
            <w:proofErr w:type="spellEnd"/>
            <w:r w:rsidRPr="00551EE9">
              <w:rPr>
                <w:rFonts w:ascii="Calibri" w:hAnsi="Calibri" w:cs="Calibri"/>
                <w:sz w:val="16"/>
                <w:szCs w:val="16"/>
              </w:rPr>
              <w:t>)</w:t>
            </w:r>
            <w:r w:rsidRPr="00551EE9">
              <w:rPr>
                <w:rFonts w:ascii="Calibri" w:hAnsi="Calibri" w:cs="Calibri"/>
                <w:sz w:val="16"/>
                <w:szCs w:val="16"/>
                <w:vertAlign w:val="subscript"/>
              </w:rPr>
              <w:t>AAM</w:t>
            </w:r>
          </w:p>
        </w:tc>
        <w:tc>
          <w:tcPr>
            <w:tcW w:w="1335" w:type="pct"/>
            <w:tcBorders>
              <w:top w:val="nil"/>
              <w:left w:val="nil"/>
              <w:bottom w:val="single" w:sz="4" w:space="0" w:color="auto"/>
              <w:right w:val="nil"/>
            </w:tcBorders>
          </w:tcPr>
          <w:p w:rsidR="004C3168" w:rsidRDefault="004C3168" w:rsidP="006E29C6">
            <w:pPr>
              <w:framePr w:w="4978" w:vSpace="425" w:wrap="notBeside" w:hAnchor="text" w:xAlign="center" w:yAlign="top"/>
              <w:ind w:firstLine="0"/>
              <w:jc w:val="center"/>
              <w:rPr>
                <w:rFonts w:ascii="Calibri" w:hAnsi="Calibri" w:cs="Calibri"/>
                <w:sz w:val="16"/>
                <w:szCs w:val="16"/>
              </w:rPr>
            </w:pPr>
            <w:r>
              <w:rPr>
                <w:rFonts w:ascii="Calibri" w:hAnsi="Calibri" w:cs="Calibri"/>
                <w:sz w:val="16"/>
                <w:szCs w:val="16"/>
              </w:rPr>
              <w:t>0.08</w:t>
            </w:r>
            <w:r w:rsidR="00217CF4">
              <w:rPr>
                <w:rFonts w:ascii="Calibri" w:hAnsi="Calibri" w:cs="Calibri"/>
                <w:sz w:val="16"/>
                <w:szCs w:val="16"/>
              </w:rPr>
              <w:t>0</w:t>
            </w:r>
          </w:p>
        </w:tc>
        <w:tc>
          <w:tcPr>
            <w:tcW w:w="1335" w:type="pct"/>
            <w:tcBorders>
              <w:top w:val="nil"/>
              <w:left w:val="nil"/>
              <w:bottom w:val="single" w:sz="4" w:space="0" w:color="auto"/>
              <w:right w:val="nil"/>
            </w:tcBorders>
          </w:tcPr>
          <w:p w:rsidR="004C3168" w:rsidRDefault="004C3168" w:rsidP="006E29C6">
            <w:pPr>
              <w:framePr w:w="4978" w:vSpace="425" w:wrap="notBeside" w:hAnchor="text" w:xAlign="center" w:yAlign="top"/>
              <w:ind w:firstLine="0"/>
              <w:jc w:val="center"/>
              <w:rPr>
                <w:rFonts w:ascii="Calibri" w:hAnsi="Calibri" w:cs="Calibri"/>
                <w:sz w:val="16"/>
                <w:szCs w:val="16"/>
              </w:rPr>
            </w:pPr>
            <w:r>
              <w:rPr>
                <w:rFonts w:ascii="Calibri" w:hAnsi="Calibri" w:cs="Calibri"/>
                <w:sz w:val="16"/>
                <w:szCs w:val="16"/>
              </w:rPr>
              <w:t>0.08</w:t>
            </w:r>
            <w:r w:rsidR="00217CF4">
              <w:rPr>
                <w:rFonts w:ascii="Calibri" w:hAnsi="Calibri" w:cs="Calibri"/>
                <w:sz w:val="16"/>
                <w:szCs w:val="16"/>
              </w:rPr>
              <w:t>0</w:t>
            </w:r>
          </w:p>
        </w:tc>
        <w:tc>
          <w:tcPr>
            <w:tcW w:w="1335" w:type="pct"/>
            <w:tcBorders>
              <w:top w:val="nil"/>
              <w:left w:val="nil"/>
              <w:bottom w:val="single" w:sz="4" w:space="0" w:color="auto"/>
              <w:right w:val="nil"/>
            </w:tcBorders>
          </w:tcPr>
          <w:p w:rsidR="004C3168" w:rsidRDefault="004C3168" w:rsidP="006E29C6">
            <w:pPr>
              <w:framePr w:w="4978" w:vSpace="425" w:wrap="notBeside" w:hAnchor="text" w:xAlign="center" w:yAlign="top"/>
              <w:ind w:firstLine="0"/>
              <w:jc w:val="center"/>
              <w:rPr>
                <w:rFonts w:ascii="Calibri" w:hAnsi="Calibri" w:cs="Calibri"/>
                <w:sz w:val="16"/>
                <w:szCs w:val="16"/>
              </w:rPr>
            </w:pPr>
            <w:r>
              <w:rPr>
                <w:rFonts w:ascii="Calibri" w:hAnsi="Calibri" w:cs="Calibri"/>
                <w:sz w:val="16"/>
                <w:szCs w:val="16"/>
              </w:rPr>
              <w:t>0.10</w:t>
            </w:r>
          </w:p>
        </w:tc>
      </w:tr>
    </w:tbl>
    <w:p w:rsidR="004C6678" w:rsidRPr="00A85C85" w:rsidRDefault="004C6678" w:rsidP="004C6678">
      <w:pPr>
        <w:pStyle w:val="Text"/>
        <w:numPr>
          <w:ilvl w:val="0"/>
          <w:numId w:val="44"/>
        </w:numPr>
        <w:ind w:left="284" w:hanging="218"/>
        <w:rPr>
          <w:rFonts w:ascii="Garamond" w:hAnsi="Garamond"/>
        </w:rPr>
      </w:pPr>
      <w:r w:rsidRPr="004C6678">
        <w:rPr>
          <w:rFonts w:ascii="Garamond" w:eastAsia="Calibri" w:hAnsi="Garamond"/>
          <w:i/>
          <w:spacing w:val="-4"/>
        </w:rPr>
        <w:t>Wrong classification (WC)</w:t>
      </w:r>
      <w:r w:rsidRPr="004C6678">
        <w:rPr>
          <w:rFonts w:ascii="Garamond" w:eastAsia="Calibri" w:hAnsi="Garamond"/>
          <w:spacing w:val="-4"/>
        </w:rPr>
        <w:t>: either the correct class is not in the classification list or it is present without the highest value of CL.</w:t>
      </w:r>
    </w:p>
    <w:p w:rsidR="00A85C85" w:rsidRDefault="00A85C85" w:rsidP="00A85C85">
      <w:pPr>
        <w:pStyle w:val="Text"/>
        <w:ind w:left="66" w:firstLine="0"/>
        <w:rPr>
          <w:rFonts w:ascii="Garamond" w:eastAsia="Calibri" w:hAnsi="Garamond"/>
          <w:spacing w:val="-4"/>
        </w:rPr>
      </w:pPr>
      <w:r w:rsidRPr="008C4A79">
        <w:rPr>
          <w:rFonts w:ascii="Garamond" w:eastAsia="Calibri" w:hAnsi="Garamond"/>
          <w:spacing w:val="-4"/>
        </w:rPr>
        <w:t xml:space="preserve">These performance indexes has been evaluated by considering the following values of TH: 0.3, 0.5, 0.7. In this way, </w:t>
      </w:r>
      <w:r w:rsidR="008A4292" w:rsidRPr="008C4A79">
        <w:rPr>
          <w:rFonts w:ascii="Garamond" w:eastAsia="Calibri" w:hAnsi="Garamond"/>
          <w:spacing w:val="-4"/>
        </w:rPr>
        <w:t xml:space="preserve">it is possible to compare the three system architectures </w:t>
      </w:r>
      <w:r w:rsidR="00A26D9C" w:rsidRPr="008C4A79">
        <w:rPr>
          <w:rFonts w:ascii="Garamond" w:eastAsia="Calibri" w:hAnsi="Garamond"/>
          <w:spacing w:val="-4"/>
        </w:rPr>
        <w:t>for different degrees of selectivity and sensitivity.</w:t>
      </w:r>
      <w:r w:rsidR="00A26D9C">
        <w:rPr>
          <w:rFonts w:ascii="Garamond" w:eastAsia="Calibri" w:hAnsi="Garamond"/>
          <w:spacing w:val="-4"/>
        </w:rPr>
        <w:t xml:space="preserve"> </w:t>
      </w:r>
    </w:p>
    <w:p w:rsidR="00D159F6" w:rsidRPr="00EB45FF" w:rsidRDefault="00D159F6" w:rsidP="00D159F6">
      <w:pPr>
        <w:pStyle w:val="TableCaption"/>
        <w:framePr w:w="4978" w:h="3657" w:hRule="exact" w:vSpace="284" w:wrap="notBeside" w:hAnchor="text" w:xAlign="center" w:yAlign="bottom"/>
        <w:spacing w:before="0"/>
        <w:jc w:val="center"/>
      </w:pPr>
      <w:r w:rsidRPr="00EB45FF">
        <w:lastRenderedPageBreak/>
        <w:t xml:space="preserve">Table </w:t>
      </w:r>
      <w:r>
        <w:t>4</w:t>
      </w:r>
      <w:r w:rsidRPr="00EB45FF">
        <w:t xml:space="preserve">. </w:t>
      </w:r>
      <w:r>
        <w:t>Performance comparison of</w:t>
      </w:r>
      <w:r w:rsidRPr="00551EE9">
        <w:rPr>
          <w:rFonts w:ascii="Garamond" w:hAnsi="Garamond"/>
        </w:rPr>
        <w:t xml:space="preserve"> the</w:t>
      </w:r>
      <w:r>
        <w:rPr>
          <w:rFonts w:ascii="Garamond" w:hAnsi="Garamond"/>
        </w:rPr>
        <w:t xml:space="preserve"> pairs of cameras for different TH</w:t>
      </w:r>
      <w:r w:rsidRPr="00EB45FF">
        <w:t>.</w:t>
      </w:r>
    </w:p>
    <w:tbl>
      <w:tblPr>
        <w:tblW w:w="4553"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757"/>
        <w:gridCol w:w="753"/>
        <w:gridCol w:w="1009"/>
        <w:gridCol w:w="1009"/>
        <w:gridCol w:w="1005"/>
      </w:tblGrid>
      <w:tr w:rsidR="00D159F6" w:rsidRPr="00EB45FF" w:rsidTr="003D46CD">
        <w:trPr>
          <w:trHeight w:val="410"/>
          <w:jc w:val="center"/>
        </w:trPr>
        <w:tc>
          <w:tcPr>
            <w:tcW w:w="835" w:type="pct"/>
            <w:tcBorders>
              <w:top w:val="single" w:sz="4" w:space="0" w:color="auto"/>
              <w:left w:val="nil"/>
              <w:bottom w:val="single" w:sz="4" w:space="0" w:color="auto"/>
              <w:right w:val="nil"/>
            </w:tcBorders>
            <w:vAlign w:val="center"/>
          </w:tcPr>
          <w:p w:rsidR="00D159F6" w:rsidRPr="00EB45FF" w:rsidRDefault="00D159F6" w:rsidP="003D46CD">
            <w:pPr>
              <w:framePr w:w="4978" w:h="3657" w:hRule="exact" w:vSpace="284" w:wrap="notBeside" w:hAnchor="text" w:xAlign="center" w:yAlign="bottom"/>
              <w:ind w:firstLine="0"/>
              <w:jc w:val="center"/>
              <w:rPr>
                <w:rFonts w:ascii="Calibri" w:hAnsi="Calibri" w:cs="Calibri"/>
                <w:b/>
                <w:sz w:val="16"/>
                <w:szCs w:val="16"/>
              </w:rPr>
            </w:pPr>
            <w:r>
              <w:rPr>
                <w:rFonts w:ascii="Calibri" w:hAnsi="Calibri" w:cs="Calibri"/>
                <w:b/>
                <w:sz w:val="16"/>
                <w:szCs w:val="16"/>
              </w:rPr>
              <w:t>TH</w:t>
            </w:r>
          </w:p>
        </w:tc>
        <w:tc>
          <w:tcPr>
            <w:tcW w:w="831" w:type="pct"/>
            <w:tcBorders>
              <w:top w:val="single" w:sz="4" w:space="0" w:color="auto"/>
              <w:left w:val="nil"/>
              <w:bottom w:val="single" w:sz="4" w:space="0" w:color="auto"/>
              <w:right w:val="nil"/>
            </w:tcBorders>
            <w:vAlign w:val="center"/>
          </w:tcPr>
          <w:p w:rsidR="00D159F6" w:rsidRPr="00EB45FF" w:rsidRDefault="00D159F6" w:rsidP="003D46CD">
            <w:pPr>
              <w:framePr w:w="4978" w:h="3657" w:hRule="exact" w:vSpace="284" w:wrap="notBeside" w:hAnchor="text" w:xAlign="center" w:yAlign="bottom"/>
              <w:ind w:firstLine="0"/>
              <w:jc w:val="center"/>
              <w:rPr>
                <w:rFonts w:ascii="Calibri" w:hAnsi="Calibri" w:cs="Calibri"/>
                <w:b/>
                <w:sz w:val="16"/>
                <w:szCs w:val="16"/>
              </w:rPr>
            </w:pPr>
            <w:r>
              <w:rPr>
                <w:rFonts w:ascii="Calibri" w:hAnsi="Calibri" w:cs="Calibri"/>
                <w:b/>
                <w:sz w:val="16"/>
                <w:szCs w:val="16"/>
              </w:rPr>
              <w:t>Figure of merit</w:t>
            </w:r>
          </w:p>
        </w:tc>
        <w:tc>
          <w:tcPr>
            <w:tcW w:w="1113" w:type="pct"/>
            <w:tcBorders>
              <w:top w:val="single" w:sz="4" w:space="0" w:color="auto"/>
              <w:left w:val="nil"/>
              <w:bottom w:val="single" w:sz="4" w:space="0" w:color="auto"/>
              <w:right w:val="nil"/>
            </w:tcBorders>
            <w:vAlign w:val="center"/>
          </w:tcPr>
          <w:p w:rsidR="00D159F6" w:rsidRPr="00EB45FF" w:rsidRDefault="00D159F6" w:rsidP="003D46CD">
            <w:pPr>
              <w:framePr w:w="4978" w:h="3657" w:hRule="exact" w:vSpace="284" w:wrap="notBeside" w:hAnchor="text" w:xAlign="center" w:yAlign="bottom"/>
              <w:ind w:firstLine="0"/>
              <w:jc w:val="center"/>
              <w:rPr>
                <w:rFonts w:ascii="Calibri" w:hAnsi="Calibri" w:cs="Calibri"/>
                <w:b/>
                <w:sz w:val="16"/>
                <w:szCs w:val="16"/>
              </w:rPr>
            </w:pPr>
            <w:r>
              <w:rPr>
                <w:rFonts w:ascii="Calibri" w:hAnsi="Calibri" w:cs="Calibri"/>
                <w:b/>
                <w:sz w:val="16"/>
                <w:szCs w:val="16"/>
              </w:rPr>
              <w:t>Cam1_2</w:t>
            </w:r>
          </w:p>
        </w:tc>
        <w:tc>
          <w:tcPr>
            <w:tcW w:w="1113" w:type="pct"/>
            <w:tcBorders>
              <w:top w:val="single" w:sz="4" w:space="0" w:color="auto"/>
              <w:left w:val="nil"/>
              <w:bottom w:val="single" w:sz="4" w:space="0" w:color="auto"/>
              <w:right w:val="nil"/>
            </w:tcBorders>
            <w:vAlign w:val="center"/>
          </w:tcPr>
          <w:p w:rsidR="00D159F6" w:rsidRPr="00EB45FF" w:rsidRDefault="00D159F6" w:rsidP="003D46CD">
            <w:pPr>
              <w:framePr w:w="4978" w:h="3657" w:hRule="exact" w:vSpace="284" w:wrap="notBeside" w:hAnchor="text" w:xAlign="center" w:yAlign="bottom"/>
              <w:ind w:firstLine="0"/>
              <w:jc w:val="center"/>
              <w:rPr>
                <w:rFonts w:ascii="Calibri" w:hAnsi="Calibri" w:cs="Calibri"/>
                <w:b/>
                <w:sz w:val="16"/>
                <w:szCs w:val="16"/>
              </w:rPr>
            </w:pPr>
            <w:r>
              <w:rPr>
                <w:rFonts w:ascii="Calibri" w:hAnsi="Calibri" w:cs="Calibri"/>
                <w:b/>
                <w:sz w:val="16"/>
                <w:szCs w:val="16"/>
              </w:rPr>
              <w:t>Cam3_4</w:t>
            </w:r>
          </w:p>
        </w:tc>
        <w:tc>
          <w:tcPr>
            <w:tcW w:w="1109" w:type="pct"/>
            <w:tcBorders>
              <w:top w:val="single" w:sz="4" w:space="0" w:color="auto"/>
              <w:left w:val="nil"/>
              <w:bottom w:val="single" w:sz="4" w:space="0" w:color="auto"/>
              <w:right w:val="nil"/>
            </w:tcBorders>
            <w:vAlign w:val="center"/>
          </w:tcPr>
          <w:p w:rsidR="00D159F6" w:rsidRPr="00EB45FF" w:rsidRDefault="00D159F6" w:rsidP="003D46CD">
            <w:pPr>
              <w:framePr w:w="4978" w:h="3657" w:hRule="exact" w:vSpace="284" w:wrap="notBeside" w:hAnchor="text" w:xAlign="center" w:yAlign="bottom"/>
              <w:ind w:firstLine="0"/>
              <w:jc w:val="center"/>
              <w:rPr>
                <w:rFonts w:ascii="Calibri" w:hAnsi="Calibri" w:cs="Calibri"/>
                <w:b/>
                <w:sz w:val="16"/>
                <w:szCs w:val="16"/>
              </w:rPr>
            </w:pPr>
            <w:r>
              <w:rPr>
                <w:rFonts w:ascii="Calibri" w:hAnsi="Calibri" w:cs="Calibri"/>
                <w:b/>
                <w:sz w:val="16"/>
                <w:szCs w:val="16"/>
              </w:rPr>
              <w:t>Cam5_6</w:t>
            </w:r>
          </w:p>
        </w:tc>
      </w:tr>
      <w:tr w:rsidR="00D159F6" w:rsidRPr="00EB45FF" w:rsidTr="003D46CD">
        <w:trPr>
          <w:trHeight w:val="227"/>
          <w:jc w:val="center"/>
        </w:trPr>
        <w:tc>
          <w:tcPr>
            <w:tcW w:w="835" w:type="pct"/>
            <w:vMerge w:val="restart"/>
            <w:tcBorders>
              <w:top w:val="single" w:sz="4" w:space="0" w:color="auto"/>
              <w:left w:val="nil"/>
              <w:bottom w:val="single" w:sz="4" w:space="0" w:color="auto"/>
              <w:right w:val="nil"/>
            </w:tcBorders>
            <w:vAlign w:val="center"/>
          </w:tcPr>
          <w:p w:rsidR="00D159F6" w:rsidRPr="000A2009" w:rsidRDefault="00D159F6" w:rsidP="003D46CD">
            <w:pPr>
              <w:framePr w:w="4978" w:h="3657" w:hRule="exact" w:vSpace="284" w:wrap="notBeside" w:hAnchor="text" w:xAlign="center" w:yAlign="bottom"/>
              <w:ind w:firstLine="0"/>
              <w:jc w:val="center"/>
              <w:rPr>
                <w:rFonts w:ascii="Calibri" w:hAnsi="Calibri" w:cs="Calibri"/>
                <w:b/>
                <w:sz w:val="16"/>
                <w:szCs w:val="16"/>
                <w:lang w:val="it-IT"/>
              </w:rPr>
            </w:pPr>
            <w:r w:rsidRPr="000A2009">
              <w:rPr>
                <w:rFonts w:ascii="Calibri" w:hAnsi="Calibri" w:cs="Calibri"/>
                <w:b/>
                <w:sz w:val="16"/>
                <w:szCs w:val="16"/>
                <w:lang w:val="it-IT"/>
              </w:rPr>
              <w:t>0</w:t>
            </w:r>
            <w:r>
              <w:rPr>
                <w:rFonts w:ascii="Calibri" w:hAnsi="Calibri" w:cs="Calibri"/>
                <w:b/>
                <w:sz w:val="16"/>
                <w:szCs w:val="16"/>
                <w:lang w:val="it-IT"/>
              </w:rPr>
              <w:t>.3</w:t>
            </w:r>
          </w:p>
        </w:tc>
        <w:tc>
          <w:tcPr>
            <w:tcW w:w="831" w:type="pct"/>
            <w:tcBorders>
              <w:top w:val="single" w:sz="4" w:space="0" w:color="auto"/>
              <w:left w:val="nil"/>
              <w:bottom w:val="nil"/>
              <w:right w:val="nil"/>
            </w:tcBorders>
          </w:tcPr>
          <w:p w:rsidR="00D159F6" w:rsidRPr="004C10F2" w:rsidRDefault="00D159F6" w:rsidP="003D46CD">
            <w:pPr>
              <w:framePr w:w="4978" w:h="3657" w:hRule="exact" w:vSpace="284" w:wrap="notBeside" w:hAnchor="text" w:xAlign="center" w:yAlign="bottom"/>
              <w:ind w:firstLine="0"/>
              <w:jc w:val="center"/>
              <w:rPr>
                <w:rFonts w:ascii="Calibri" w:hAnsi="Calibri" w:cs="Calibri"/>
                <w:sz w:val="16"/>
                <w:szCs w:val="16"/>
                <w:lang w:val="it-IT"/>
              </w:rPr>
            </w:pPr>
            <w:r>
              <w:rPr>
                <w:rFonts w:ascii="Calibri" w:hAnsi="Calibri" w:cs="Calibri"/>
                <w:sz w:val="16"/>
                <w:szCs w:val="16"/>
                <w:lang w:val="it-IT"/>
              </w:rPr>
              <w:t>CC [%]</w:t>
            </w:r>
          </w:p>
        </w:tc>
        <w:tc>
          <w:tcPr>
            <w:tcW w:w="1113" w:type="pct"/>
            <w:tcBorders>
              <w:top w:val="single" w:sz="4" w:space="0" w:color="auto"/>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84</w:t>
            </w:r>
            <w:r>
              <w:rPr>
                <w:rFonts w:ascii="Calibri" w:hAnsi="Calibri" w:cs="Calibri"/>
                <w:sz w:val="16"/>
                <w:szCs w:val="16"/>
                <w:lang w:val="it-IT"/>
              </w:rPr>
              <w:t>.</w:t>
            </w:r>
            <w:r w:rsidRPr="00622979">
              <w:rPr>
                <w:rFonts w:ascii="Calibri" w:hAnsi="Calibri" w:cs="Calibri"/>
                <w:sz w:val="16"/>
                <w:szCs w:val="16"/>
                <w:lang w:val="it-IT"/>
              </w:rPr>
              <w:t>7</w:t>
            </w:r>
          </w:p>
        </w:tc>
        <w:tc>
          <w:tcPr>
            <w:tcW w:w="1113" w:type="pct"/>
            <w:tcBorders>
              <w:top w:val="single" w:sz="4" w:space="0" w:color="auto"/>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82</w:t>
            </w:r>
            <w:r>
              <w:rPr>
                <w:rFonts w:ascii="Calibri" w:hAnsi="Calibri" w:cs="Calibri"/>
                <w:sz w:val="16"/>
                <w:szCs w:val="16"/>
                <w:lang w:val="it-IT"/>
              </w:rPr>
              <w:t>.</w:t>
            </w:r>
            <w:r w:rsidRPr="00622979">
              <w:rPr>
                <w:rFonts w:ascii="Calibri" w:hAnsi="Calibri" w:cs="Calibri"/>
                <w:sz w:val="16"/>
                <w:szCs w:val="16"/>
                <w:lang w:val="it-IT"/>
              </w:rPr>
              <w:t>3</w:t>
            </w:r>
          </w:p>
        </w:tc>
        <w:tc>
          <w:tcPr>
            <w:tcW w:w="1109" w:type="pct"/>
            <w:tcBorders>
              <w:top w:val="single" w:sz="4" w:space="0" w:color="auto"/>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70</w:t>
            </w:r>
            <w:r>
              <w:rPr>
                <w:rFonts w:ascii="Calibri" w:hAnsi="Calibri" w:cs="Calibri"/>
                <w:sz w:val="16"/>
                <w:szCs w:val="16"/>
                <w:lang w:val="it-IT"/>
              </w:rPr>
              <w:t>.</w:t>
            </w:r>
            <w:r w:rsidRPr="00622979">
              <w:rPr>
                <w:rFonts w:ascii="Calibri" w:hAnsi="Calibri" w:cs="Calibri"/>
                <w:sz w:val="16"/>
                <w:szCs w:val="16"/>
                <w:lang w:val="it-IT"/>
              </w:rPr>
              <w:t>9</w:t>
            </w:r>
          </w:p>
        </w:tc>
      </w:tr>
      <w:tr w:rsidR="00D159F6" w:rsidRPr="00EB45FF" w:rsidTr="003D46CD">
        <w:trPr>
          <w:trHeight w:val="227"/>
          <w:jc w:val="center"/>
        </w:trPr>
        <w:tc>
          <w:tcPr>
            <w:tcW w:w="835" w:type="pct"/>
            <w:vMerge/>
            <w:tcBorders>
              <w:top w:val="nil"/>
              <w:left w:val="nil"/>
              <w:bottom w:val="single" w:sz="4" w:space="0" w:color="auto"/>
              <w:right w:val="nil"/>
            </w:tcBorders>
          </w:tcPr>
          <w:p w:rsidR="00D159F6" w:rsidRDefault="00D159F6" w:rsidP="003D46CD">
            <w:pPr>
              <w:framePr w:w="4978" w:h="3657" w:hRule="exact" w:vSpace="284" w:wrap="notBeside" w:hAnchor="text" w:xAlign="center" w:yAlign="bottom"/>
              <w:jc w:val="center"/>
              <w:rPr>
                <w:rFonts w:ascii="Calibri" w:hAnsi="Calibri" w:cs="Calibri"/>
                <w:sz w:val="16"/>
                <w:szCs w:val="16"/>
                <w:lang w:val="it-IT"/>
              </w:rPr>
            </w:pPr>
          </w:p>
        </w:tc>
        <w:tc>
          <w:tcPr>
            <w:tcW w:w="831" w:type="pct"/>
            <w:tcBorders>
              <w:top w:val="nil"/>
              <w:left w:val="nil"/>
              <w:bottom w:val="nil"/>
              <w:right w:val="nil"/>
            </w:tcBorders>
          </w:tcPr>
          <w:p w:rsidR="00D159F6" w:rsidRPr="004C10F2" w:rsidRDefault="00D159F6" w:rsidP="003D46CD">
            <w:pPr>
              <w:framePr w:w="4978" w:h="3657" w:hRule="exact" w:vSpace="284" w:wrap="notBeside" w:hAnchor="text" w:xAlign="center" w:yAlign="bottom"/>
              <w:ind w:firstLine="0"/>
              <w:jc w:val="center"/>
              <w:rPr>
                <w:rFonts w:ascii="Calibri" w:hAnsi="Calibri" w:cs="Calibri"/>
                <w:sz w:val="16"/>
                <w:szCs w:val="16"/>
                <w:lang w:val="it-IT"/>
              </w:rPr>
            </w:pPr>
            <w:r>
              <w:rPr>
                <w:rFonts w:ascii="Calibri" w:hAnsi="Calibri" w:cs="Calibri"/>
                <w:sz w:val="16"/>
                <w:szCs w:val="16"/>
                <w:lang w:val="it-IT"/>
              </w:rPr>
              <w:t>AB [%]</w:t>
            </w:r>
          </w:p>
        </w:tc>
        <w:tc>
          <w:tcPr>
            <w:tcW w:w="1113" w:type="pct"/>
            <w:tcBorders>
              <w:top w:val="nil"/>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3</w:t>
            </w:r>
            <w:r>
              <w:rPr>
                <w:rFonts w:ascii="Calibri" w:hAnsi="Calibri" w:cs="Calibri"/>
                <w:sz w:val="16"/>
                <w:szCs w:val="16"/>
                <w:lang w:val="it-IT"/>
              </w:rPr>
              <w:t>.</w:t>
            </w:r>
            <w:r w:rsidRPr="00622979">
              <w:rPr>
                <w:rFonts w:ascii="Calibri" w:hAnsi="Calibri" w:cs="Calibri"/>
                <w:sz w:val="16"/>
                <w:szCs w:val="16"/>
                <w:lang w:val="it-IT"/>
              </w:rPr>
              <w:t>3</w:t>
            </w:r>
          </w:p>
        </w:tc>
        <w:tc>
          <w:tcPr>
            <w:tcW w:w="1113" w:type="pct"/>
            <w:tcBorders>
              <w:top w:val="nil"/>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3</w:t>
            </w:r>
            <w:r>
              <w:rPr>
                <w:rFonts w:ascii="Calibri" w:hAnsi="Calibri" w:cs="Calibri"/>
                <w:sz w:val="16"/>
                <w:szCs w:val="16"/>
                <w:lang w:val="it-IT"/>
              </w:rPr>
              <w:t>.</w:t>
            </w:r>
            <w:r w:rsidRPr="00622979">
              <w:rPr>
                <w:rFonts w:ascii="Calibri" w:hAnsi="Calibri" w:cs="Calibri"/>
                <w:sz w:val="16"/>
                <w:szCs w:val="16"/>
                <w:lang w:val="it-IT"/>
              </w:rPr>
              <w:t>6</w:t>
            </w:r>
          </w:p>
        </w:tc>
        <w:tc>
          <w:tcPr>
            <w:tcW w:w="1109" w:type="pct"/>
            <w:tcBorders>
              <w:top w:val="nil"/>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3</w:t>
            </w:r>
            <w:r>
              <w:rPr>
                <w:rFonts w:ascii="Calibri" w:hAnsi="Calibri" w:cs="Calibri"/>
                <w:sz w:val="16"/>
                <w:szCs w:val="16"/>
                <w:lang w:val="it-IT"/>
              </w:rPr>
              <w:t>.</w:t>
            </w:r>
            <w:r w:rsidRPr="00622979">
              <w:rPr>
                <w:rFonts w:ascii="Calibri" w:hAnsi="Calibri" w:cs="Calibri"/>
                <w:sz w:val="16"/>
                <w:szCs w:val="16"/>
                <w:lang w:val="it-IT"/>
              </w:rPr>
              <w:t>4</w:t>
            </w:r>
          </w:p>
        </w:tc>
      </w:tr>
      <w:tr w:rsidR="00D159F6" w:rsidRPr="00EB45FF" w:rsidTr="003D46CD">
        <w:trPr>
          <w:trHeight w:val="227"/>
          <w:jc w:val="center"/>
        </w:trPr>
        <w:tc>
          <w:tcPr>
            <w:tcW w:w="835" w:type="pct"/>
            <w:vMerge/>
            <w:tcBorders>
              <w:top w:val="nil"/>
              <w:left w:val="nil"/>
              <w:bottom w:val="single" w:sz="4" w:space="0" w:color="auto"/>
              <w:right w:val="nil"/>
            </w:tcBorders>
          </w:tcPr>
          <w:p w:rsidR="00D159F6" w:rsidRDefault="00D159F6" w:rsidP="003D46CD">
            <w:pPr>
              <w:framePr w:w="4978" w:h="3657" w:hRule="exact" w:vSpace="284" w:wrap="notBeside" w:hAnchor="text" w:xAlign="center" w:yAlign="bottom"/>
              <w:jc w:val="center"/>
              <w:rPr>
                <w:rFonts w:ascii="Calibri" w:hAnsi="Calibri" w:cs="Calibri"/>
                <w:sz w:val="16"/>
                <w:szCs w:val="16"/>
                <w:lang w:val="it-IT"/>
              </w:rPr>
            </w:pPr>
          </w:p>
        </w:tc>
        <w:tc>
          <w:tcPr>
            <w:tcW w:w="831" w:type="pct"/>
            <w:tcBorders>
              <w:top w:val="nil"/>
              <w:left w:val="nil"/>
              <w:bottom w:val="nil"/>
              <w:right w:val="nil"/>
            </w:tcBorders>
          </w:tcPr>
          <w:p w:rsidR="00D159F6" w:rsidRPr="004C10F2" w:rsidRDefault="00D159F6" w:rsidP="003D46CD">
            <w:pPr>
              <w:framePr w:w="4978" w:h="3657" w:hRule="exact" w:vSpace="284" w:wrap="notBeside" w:hAnchor="text" w:xAlign="center" w:yAlign="bottom"/>
              <w:ind w:firstLine="0"/>
              <w:jc w:val="center"/>
              <w:rPr>
                <w:rFonts w:ascii="Calibri" w:hAnsi="Calibri" w:cs="Calibri"/>
                <w:sz w:val="16"/>
                <w:szCs w:val="16"/>
                <w:lang w:val="it-IT"/>
              </w:rPr>
            </w:pPr>
            <w:r>
              <w:rPr>
                <w:rFonts w:ascii="Calibri" w:hAnsi="Calibri" w:cs="Calibri"/>
                <w:sz w:val="16"/>
                <w:szCs w:val="16"/>
                <w:lang w:val="it-IT"/>
              </w:rPr>
              <w:t>MC [%]</w:t>
            </w:r>
          </w:p>
        </w:tc>
        <w:tc>
          <w:tcPr>
            <w:tcW w:w="1113" w:type="pct"/>
            <w:tcBorders>
              <w:top w:val="nil"/>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1</w:t>
            </w:r>
            <w:r>
              <w:rPr>
                <w:rFonts w:ascii="Calibri" w:hAnsi="Calibri" w:cs="Calibri"/>
                <w:sz w:val="16"/>
                <w:szCs w:val="16"/>
                <w:lang w:val="it-IT"/>
              </w:rPr>
              <w:t>.</w:t>
            </w:r>
            <w:r w:rsidRPr="00622979">
              <w:rPr>
                <w:rFonts w:ascii="Calibri" w:hAnsi="Calibri" w:cs="Calibri"/>
                <w:sz w:val="16"/>
                <w:szCs w:val="16"/>
                <w:lang w:val="it-IT"/>
              </w:rPr>
              <w:t>0</w:t>
            </w:r>
          </w:p>
        </w:tc>
        <w:tc>
          <w:tcPr>
            <w:tcW w:w="1113" w:type="pct"/>
            <w:tcBorders>
              <w:top w:val="nil"/>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2</w:t>
            </w:r>
            <w:r>
              <w:rPr>
                <w:rFonts w:ascii="Calibri" w:hAnsi="Calibri" w:cs="Calibri"/>
                <w:sz w:val="16"/>
                <w:szCs w:val="16"/>
                <w:lang w:val="it-IT"/>
              </w:rPr>
              <w:t>.</w:t>
            </w:r>
            <w:r w:rsidRPr="00622979">
              <w:rPr>
                <w:rFonts w:ascii="Calibri" w:hAnsi="Calibri" w:cs="Calibri"/>
                <w:sz w:val="16"/>
                <w:szCs w:val="16"/>
                <w:lang w:val="it-IT"/>
              </w:rPr>
              <w:t>3</w:t>
            </w:r>
          </w:p>
        </w:tc>
        <w:tc>
          <w:tcPr>
            <w:tcW w:w="1109" w:type="pct"/>
            <w:tcBorders>
              <w:top w:val="nil"/>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2</w:t>
            </w:r>
            <w:r>
              <w:rPr>
                <w:rFonts w:ascii="Calibri" w:hAnsi="Calibri" w:cs="Calibri"/>
                <w:sz w:val="16"/>
                <w:szCs w:val="16"/>
                <w:lang w:val="it-IT"/>
              </w:rPr>
              <w:t>.</w:t>
            </w:r>
            <w:r w:rsidRPr="00622979">
              <w:rPr>
                <w:rFonts w:ascii="Calibri" w:hAnsi="Calibri" w:cs="Calibri"/>
                <w:sz w:val="16"/>
                <w:szCs w:val="16"/>
                <w:lang w:val="it-IT"/>
              </w:rPr>
              <w:t>3</w:t>
            </w:r>
          </w:p>
        </w:tc>
      </w:tr>
      <w:tr w:rsidR="00D159F6" w:rsidRPr="00EB45FF" w:rsidTr="003D46CD">
        <w:trPr>
          <w:trHeight w:val="227"/>
          <w:jc w:val="center"/>
        </w:trPr>
        <w:tc>
          <w:tcPr>
            <w:tcW w:w="835" w:type="pct"/>
            <w:vMerge/>
            <w:tcBorders>
              <w:top w:val="nil"/>
              <w:left w:val="nil"/>
              <w:bottom w:val="single" w:sz="4" w:space="0" w:color="auto"/>
              <w:right w:val="nil"/>
            </w:tcBorders>
          </w:tcPr>
          <w:p w:rsidR="00D159F6" w:rsidRDefault="00D159F6" w:rsidP="003D46CD">
            <w:pPr>
              <w:framePr w:w="4978" w:h="3657" w:hRule="exact" w:vSpace="284" w:wrap="notBeside" w:hAnchor="text" w:xAlign="center" w:yAlign="bottom"/>
              <w:jc w:val="center"/>
              <w:rPr>
                <w:rFonts w:ascii="Calibri" w:hAnsi="Calibri" w:cs="Calibri"/>
                <w:sz w:val="16"/>
                <w:szCs w:val="16"/>
                <w:lang w:val="it-IT"/>
              </w:rPr>
            </w:pPr>
          </w:p>
        </w:tc>
        <w:tc>
          <w:tcPr>
            <w:tcW w:w="831" w:type="pct"/>
            <w:tcBorders>
              <w:top w:val="nil"/>
              <w:left w:val="nil"/>
              <w:bottom w:val="single" w:sz="4" w:space="0" w:color="auto"/>
              <w:right w:val="nil"/>
            </w:tcBorders>
          </w:tcPr>
          <w:p w:rsidR="00D159F6" w:rsidRPr="004C10F2" w:rsidRDefault="00D159F6" w:rsidP="003D46CD">
            <w:pPr>
              <w:framePr w:w="4978" w:h="3657" w:hRule="exact" w:vSpace="284" w:wrap="notBeside" w:hAnchor="text" w:xAlign="center" w:yAlign="bottom"/>
              <w:ind w:firstLine="14"/>
              <w:jc w:val="center"/>
              <w:rPr>
                <w:rFonts w:ascii="Calibri" w:hAnsi="Calibri" w:cs="Calibri"/>
                <w:sz w:val="16"/>
                <w:szCs w:val="16"/>
                <w:lang w:val="it-IT"/>
              </w:rPr>
            </w:pPr>
            <w:r>
              <w:rPr>
                <w:rFonts w:ascii="Calibri" w:hAnsi="Calibri" w:cs="Calibri"/>
                <w:sz w:val="16"/>
                <w:szCs w:val="16"/>
                <w:lang w:val="it-IT"/>
              </w:rPr>
              <w:t>WC [%]</w:t>
            </w:r>
          </w:p>
        </w:tc>
        <w:tc>
          <w:tcPr>
            <w:tcW w:w="1113" w:type="pct"/>
            <w:tcBorders>
              <w:top w:val="nil"/>
              <w:left w:val="nil"/>
              <w:bottom w:val="single" w:sz="4" w:space="0" w:color="auto"/>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11</w:t>
            </w:r>
            <w:r>
              <w:rPr>
                <w:rFonts w:ascii="Calibri" w:hAnsi="Calibri" w:cs="Calibri"/>
                <w:sz w:val="16"/>
                <w:szCs w:val="16"/>
                <w:lang w:val="it-IT"/>
              </w:rPr>
              <w:t>.</w:t>
            </w:r>
            <w:r w:rsidRPr="00622979">
              <w:rPr>
                <w:rFonts w:ascii="Calibri" w:hAnsi="Calibri" w:cs="Calibri"/>
                <w:sz w:val="16"/>
                <w:szCs w:val="16"/>
                <w:lang w:val="it-IT"/>
              </w:rPr>
              <w:t>0</w:t>
            </w:r>
          </w:p>
        </w:tc>
        <w:tc>
          <w:tcPr>
            <w:tcW w:w="1113" w:type="pct"/>
            <w:tcBorders>
              <w:top w:val="nil"/>
              <w:left w:val="nil"/>
              <w:bottom w:val="single" w:sz="4" w:space="0" w:color="auto"/>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11</w:t>
            </w:r>
            <w:r>
              <w:rPr>
                <w:rFonts w:ascii="Calibri" w:hAnsi="Calibri" w:cs="Calibri"/>
                <w:sz w:val="16"/>
                <w:szCs w:val="16"/>
                <w:lang w:val="it-IT"/>
              </w:rPr>
              <w:t>.</w:t>
            </w:r>
            <w:r w:rsidRPr="00622979">
              <w:rPr>
                <w:rFonts w:ascii="Calibri" w:hAnsi="Calibri" w:cs="Calibri"/>
                <w:sz w:val="16"/>
                <w:szCs w:val="16"/>
                <w:lang w:val="it-IT"/>
              </w:rPr>
              <w:t>8</w:t>
            </w:r>
          </w:p>
        </w:tc>
        <w:tc>
          <w:tcPr>
            <w:tcW w:w="1109" w:type="pct"/>
            <w:tcBorders>
              <w:top w:val="nil"/>
              <w:left w:val="nil"/>
              <w:bottom w:val="single" w:sz="4" w:space="0" w:color="auto"/>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23</w:t>
            </w:r>
            <w:r>
              <w:rPr>
                <w:rFonts w:ascii="Calibri" w:hAnsi="Calibri" w:cs="Calibri"/>
                <w:sz w:val="16"/>
                <w:szCs w:val="16"/>
                <w:lang w:val="it-IT"/>
              </w:rPr>
              <w:t>.</w:t>
            </w:r>
            <w:r w:rsidRPr="00622979">
              <w:rPr>
                <w:rFonts w:ascii="Calibri" w:hAnsi="Calibri" w:cs="Calibri"/>
                <w:sz w:val="16"/>
                <w:szCs w:val="16"/>
                <w:lang w:val="it-IT"/>
              </w:rPr>
              <w:t>3</w:t>
            </w:r>
          </w:p>
        </w:tc>
      </w:tr>
      <w:tr w:rsidR="00D159F6" w:rsidRPr="00EB45FF" w:rsidTr="003D46CD">
        <w:trPr>
          <w:trHeight w:val="227"/>
          <w:jc w:val="center"/>
        </w:trPr>
        <w:tc>
          <w:tcPr>
            <w:tcW w:w="835" w:type="pct"/>
            <w:vMerge w:val="restart"/>
            <w:tcBorders>
              <w:top w:val="single" w:sz="4" w:space="0" w:color="auto"/>
              <w:left w:val="nil"/>
              <w:bottom w:val="single" w:sz="4" w:space="0" w:color="auto"/>
              <w:right w:val="nil"/>
            </w:tcBorders>
            <w:vAlign w:val="center"/>
          </w:tcPr>
          <w:p w:rsidR="00D159F6" w:rsidRDefault="00D159F6" w:rsidP="003D46CD">
            <w:pPr>
              <w:framePr w:w="4978" w:h="3657" w:hRule="exact" w:vSpace="284" w:wrap="notBeside" w:hAnchor="text" w:xAlign="center" w:yAlign="bottom"/>
              <w:ind w:firstLine="0"/>
              <w:jc w:val="center"/>
              <w:rPr>
                <w:rFonts w:ascii="Calibri" w:hAnsi="Calibri" w:cs="Calibri"/>
                <w:sz w:val="16"/>
                <w:szCs w:val="16"/>
                <w:lang w:val="it-IT"/>
              </w:rPr>
            </w:pPr>
            <w:r w:rsidRPr="000A2009">
              <w:rPr>
                <w:rFonts w:ascii="Calibri" w:hAnsi="Calibri" w:cs="Calibri"/>
                <w:b/>
                <w:sz w:val="16"/>
                <w:szCs w:val="16"/>
                <w:lang w:val="it-IT"/>
              </w:rPr>
              <w:t>0</w:t>
            </w:r>
            <w:r>
              <w:rPr>
                <w:rFonts w:ascii="Calibri" w:hAnsi="Calibri" w:cs="Calibri"/>
                <w:b/>
                <w:sz w:val="16"/>
                <w:szCs w:val="16"/>
                <w:lang w:val="it-IT"/>
              </w:rPr>
              <w:t>.5</w:t>
            </w:r>
          </w:p>
        </w:tc>
        <w:tc>
          <w:tcPr>
            <w:tcW w:w="831" w:type="pct"/>
            <w:tcBorders>
              <w:top w:val="single" w:sz="4" w:space="0" w:color="auto"/>
              <w:left w:val="nil"/>
              <w:bottom w:val="nil"/>
              <w:right w:val="nil"/>
            </w:tcBorders>
          </w:tcPr>
          <w:p w:rsidR="00D159F6" w:rsidRPr="004C10F2" w:rsidRDefault="00D159F6" w:rsidP="003D46CD">
            <w:pPr>
              <w:framePr w:w="4978" w:h="3657" w:hRule="exact" w:vSpace="284" w:wrap="notBeside" w:hAnchor="text" w:xAlign="center" w:yAlign="bottom"/>
              <w:ind w:firstLine="0"/>
              <w:jc w:val="center"/>
              <w:rPr>
                <w:rFonts w:ascii="Calibri" w:hAnsi="Calibri" w:cs="Calibri"/>
                <w:sz w:val="16"/>
                <w:szCs w:val="16"/>
                <w:lang w:val="it-IT"/>
              </w:rPr>
            </w:pPr>
            <w:r>
              <w:rPr>
                <w:rFonts w:ascii="Calibri" w:hAnsi="Calibri" w:cs="Calibri"/>
                <w:sz w:val="16"/>
                <w:szCs w:val="16"/>
                <w:lang w:val="it-IT"/>
              </w:rPr>
              <w:t>CC [%]</w:t>
            </w:r>
          </w:p>
        </w:tc>
        <w:tc>
          <w:tcPr>
            <w:tcW w:w="1113" w:type="pct"/>
            <w:tcBorders>
              <w:top w:val="single" w:sz="4" w:space="0" w:color="auto"/>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Pr>
                <w:rFonts w:ascii="Calibri" w:hAnsi="Calibri" w:cs="Calibri"/>
                <w:sz w:val="16"/>
                <w:szCs w:val="16"/>
                <w:lang w:val="it-IT"/>
              </w:rPr>
              <w:t>88.</w:t>
            </w:r>
            <w:r w:rsidRPr="00622979">
              <w:rPr>
                <w:rFonts w:ascii="Calibri" w:hAnsi="Calibri" w:cs="Calibri"/>
                <w:sz w:val="16"/>
                <w:szCs w:val="16"/>
                <w:lang w:val="it-IT"/>
              </w:rPr>
              <w:t>0</w:t>
            </w:r>
          </w:p>
        </w:tc>
        <w:tc>
          <w:tcPr>
            <w:tcW w:w="1113" w:type="pct"/>
            <w:tcBorders>
              <w:top w:val="single" w:sz="4" w:space="0" w:color="auto"/>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85</w:t>
            </w:r>
            <w:r>
              <w:rPr>
                <w:rFonts w:ascii="Calibri" w:hAnsi="Calibri" w:cs="Calibri"/>
                <w:sz w:val="16"/>
                <w:szCs w:val="16"/>
                <w:lang w:val="it-IT"/>
              </w:rPr>
              <w:t>.</w:t>
            </w:r>
            <w:r w:rsidRPr="00622979">
              <w:rPr>
                <w:rFonts w:ascii="Calibri" w:hAnsi="Calibri" w:cs="Calibri"/>
                <w:sz w:val="16"/>
                <w:szCs w:val="16"/>
                <w:lang w:val="it-IT"/>
              </w:rPr>
              <w:t>7</w:t>
            </w:r>
          </w:p>
        </w:tc>
        <w:tc>
          <w:tcPr>
            <w:tcW w:w="1109" w:type="pct"/>
            <w:tcBorders>
              <w:top w:val="single" w:sz="4" w:space="0" w:color="auto"/>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87</w:t>
            </w:r>
            <w:r>
              <w:rPr>
                <w:rFonts w:ascii="Calibri" w:hAnsi="Calibri" w:cs="Calibri"/>
                <w:sz w:val="16"/>
                <w:szCs w:val="16"/>
                <w:lang w:val="it-IT"/>
              </w:rPr>
              <w:t>.</w:t>
            </w:r>
            <w:r w:rsidRPr="00622979">
              <w:rPr>
                <w:rFonts w:ascii="Calibri" w:hAnsi="Calibri" w:cs="Calibri"/>
                <w:sz w:val="16"/>
                <w:szCs w:val="16"/>
                <w:lang w:val="it-IT"/>
              </w:rPr>
              <w:t>5</w:t>
            </w:r>
          </w:p>
        </w:tc>
      </w:tr>
      <w:tr w:rsidR="00D159F6" w:rsidRPr="00EB45FF" w:rsidTr="003D46CD">
        <w:trPr>
          <w:trHeight w:val="227"/>
          <w:jc w:val="center"/>
        </w:trPr>
        <w:tc>
          <w:tcPr>
            <w:tcW w:w="835" w:type="pct"/>
            <w:vMerge/>
            <w:tcBorders>
              <w:top w:val="nil"/>
              <w:left w:val="nil"/>
              <w:bottom w:val="single" w:sz="4" w:space="0" w:color="auto"/>
              <w:right w:val="nil"/>
            </w:tcBorders>
          </w:tcPr>
          <w:p w:rsidR="00D159F6" w:rsidRDefault="00D159F6" w:rsidP="003D46CD">
            <w:pPr>
              <w:framePr w:w="4978" w:h="3657" w:hRule="exact" w:vSpace="284" w:wrap="notBeside" w:hAnchor="text" w:xAlign="center" w:yAlign="bottom"/>
              <w:jc w:val="center"/>
              <w:rPr>
                <w:rFonts w:ascii="Calibri" w:hAnsi="Calibri" w:cs="Calibri"/>
                <w:sz w:val="16"/>
                <w:szCs w:val="16"/>
                <w:lang w:val="it-IT"/>
              </w:rPr>
            </w:pPr>
          </w:p>
        </w:tc>
        <w:tc>
          <w:tcPr>
            <w:tcW w:w="831" w:type="pct"/>
            <w:tcBorders>
              <w:top w:val="nil"/>
              <w:left w:val="nil"/>
              <w:bottom w:val="nil"/>
              <w:right w:val="nil"/>
            </w:tcBorders>
          </w:tcPr>
          <w:p w:rsidR="00D159F6" w:rsidRPr="004C10F2" w:rsidRDefault="00D159F6" w:rsidP="003D46CD">
            <w:pPr>
              <w:framePr w:w="4978" w:h="3657" w:hRule="exact" w:vSpace="284" w:wrap="notBeside" w:hAnchor="text" w:xAlign="center" w:yAlign="bottom"/>
              <w:ind w:firstLine="0"/>
              <w:jc w:val="center"/>
              <w:rPr>
                <w:rFonts w:ascii="Calibri" w:hAnsi="Calibri" w:cs="Calibri"/>
                <w:sz w:val="16"/>
                <w:szCs w:val="16"/>
                <w:lang w:val="it-IT"/>
              </w:rPr>
            </w:pPr>
            <w:r>
              <w:rPr>
                <w:rFonts w:ascii="Calibri" w:hAnsi="Calibri" w:cs="Calibri"/>
                <w:sz w:val="16"/>
                <w:szCs w:val="16"/>
                <w:lang w:val="it-IT"/>
              </w:rPr>
              <w:t>AB [%]</w:t>
            </w:r>
          </w:p>
        </w:tc>
        <w:tc>
          <w:tcPr>
            <w:tcW w:w="1113" w:type="pct"/>
            <w:tcBorders>
              <w:top w:val="nil"/>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1</w:t>
            </w:r>
            <w:r>
              <w:rPr>
                <w:rFonts w:ascii="Calibri" w:hAnsi="Calibri" w:cs="Calibri"/>
                <w:sz w:val="16"/>
                <w:szCs w:val="16"/>
                <w:lang w:val="it-IT"/>
              </w:rPr>
              <w:t>.</w:t>
            </w:r>
            <w:r w:rsidRPr="00622979">
              <w:rPr>
                <w:rFonts w:ascii="Calibri" w:hAnsi="Calibri" w:cs="Calibri"/>
                <w:sz w:val="16"/>
                <w:szCs w:val="16"/>
                <w:lang w:val="it-IT"/>
              </w:rPr>
              <w:t>1</w:t>
            </w:r>
          </w:p>
        </w:tc>
        <w:tc>
          <w:tcPr>
            <w:tcW w:w="1113" w:type="pct"/>
            <w:tcBorders>
              <w:top w:val="nil"/>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1</w:t>
            </w:r>
            <w:r>
              <w:rPr>
                <w:rFonts w:ascii="Calibri" w:hAnsi="Calibri" w:cs="Calibri"/>
                <w:sz w:val="16"/>
                <w:szCs w:val="16"/>
                <w:lang w:val="it-IT"/>
              </w:rPr>
              <w:t>.</w:t>
            </w:r>
            <w:r w:rsidRPr="00622979">
              <w:rPr>
                <w:rFonts w:ascii="Calibri" w:hAnsi="Calibri" w:cs="Calibri"/>
                <w:sz w:val="16"/>
                <w:szCs w:val="16"/>
                <w:lang w:val="it-IT"/>
              </w:rPr>
              <w:t>1</w:t>
            </w:r>
          </w:p>
        </w:tc>
        <w:tc>
          <w:tcPr>
            <w:tcW w:w="1109" w:type="pct"/>
            <w:tcBorders>
              <w:top w:val="nil"/>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1</w:t>
            </w:r>
            <w:r>
              <w:rPr>
                <w:rFonts w:ascii="Calibri" w:hAnsi="Calibri" w:cs="Calibri"/>
                <w:sz w:val="16"/>
                <w:szCs w:val="16"/>
                <w:lang w:val="it-IT"/>
              </w:rPr>
              <w:t>.</w:t>
            </w:r>
            <w:r w:rsidRPr="00622979">
              <w:rPr>
                <w:rFonts w:ascii="Calibri" w:hAnsi="Calibri" w:cs="Calibri"/>
                <w:sz w:val="16"/>
                <w:szCs w:val="16"/>
                <w:lang w:val="it-IT"/>
              </w:rPr>
              <w:t>6</w:t>
            </w:r>
          </w:p>
        </w:tc>
      </w:tr>
      <w:tr w:rsidR="00D159F6" w:rsidRPr="00EB45FF" w:rsidTr="003D46CD">
        <w:trPr>
          <w:trHeight w:val="227"/>
          <w:jc w:val="center"/>
        </w:trPr>
        <w:tc>
          <w:tcPr>
            <w:tcW w:w="835" w:type="pct"/>
            <w:vMerge/>
            <w:tcBorders>
              <w:top w:val="nil"/>
              <w:left w:val="nil"/>
              <w:bottom w:val="single" w:sz="4" w:space="0" w:color="auto"/>
              <w:right w:val="nil"/>
            </w:tcBorders>
          </w:tcPr>
          <w:p w:rsidR="00D159F6" w:rsidRDefault="00D159F6" w:rsidP="003D46CD">
            <w:pPr>
              <w:framePr w:w="4978" w:h="3657" w:hRule="exact" w:vSpace="284" w:wrap="notBeside" w:hAnchor="text" w:xAlign="center" w:yAlign="bottom"/>
              <w:jc w:val="center"/>
              <w:rPr>
                <w:rFonts w:ascii="Calibri" w:hAnsi="Calibri" w:cs="Calibri"/>
                <w:sz w:val="16"/>
                <w:szCs w:val="16"/>
                <w:lang w:val="it-IT"/>
              </w:rPr>
            </w:pPr>
          </w:p>
        </w:tc>
        <w:tc>
          <w:tcPr>
            <w:tcW w:w="831" w:type="pct"/>
            <w:tcBorders>
              <w:top w:val="nil"/>
              <w:left w:val="nil"/>
              <w:bottom w:val="nil"/>
              <w:right w:val="nil"/>
            </w:tcBorders>
          </w:tcPr>
          <w:p w:rsidR="00D159F6" w:rsidRPr="004C10F2" w:rsidRDefault="00D159F6" w:rsidP="003D46CD">
            <w:pPr>
              <w:framePr w:w="4978" w:h="3657" w:hRule="exact" w:vSpace="284" w:wrap="notBeside" w:hAnchor="text" w:xAlign="center" w:yAlign="bottom"/>
              <w:ind w:firstLine="0"/>
              <w:jc w:val="center"/>
              <w:rPr>
                <w:rFonts w:ascii="Calibri" w:hAnsi="Calibri" w:cs="Calibri"/>
                <w:sz w:val="16"/>
                <w:szCs w:val="16"/>
                <w:lang w:val="it-IT"/>
              </w:rPr>
            </w:pPr>
            <w:r>
              <w:rPr>
                <w:rFonts w:ascii="Calibri" w:hAnsi="Calibri" w:cs="Calibri"/>
                <w:sz w:val="16"/>
                <w:szCs w:val="16"/>
                <w:lang w:val="it-IT"/>
              </w:rPr>
              <w:t>MC [%]</w:t>
            </w:r>
          </w:p>
        </w:tc>
        <w:tc>
          <w:tcPr>
            <w:tcW w:w="1113" w:type="pct"/>
            <w:tcBorders>
              <w:top w:val="nil"/>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7</w:t>
            </w:r>
            <w:r>
              <w:rPr>
                <w:rFonts w:ascii="Calibri" w:hAnsi="Calibri" w:cs="Calibri"/>
                <w:sz w:val="16"/>
                <w:szCs w:val="16"/>
                <w:lang w:val="it-IT"/>
              </w:rPr>
              <w:t>.</w:t>
            </w:r>
            <w:r w:rsidRPr="00622979">
              <w:rPr>
                <w:rFonts w:ascii="Calibri" w:hAnsi="Calibri" w:cs="Calibri"/>
                <w:sz w:val="16"/>
                <w:szCs w:val="16"/>
                <w:lang w:val="it-IT"/>
              </w:rPr>
              <w:t>6</w:t>
            </w:r>
          </w:p>
        </w:tc>
        <w:tc>
          <w:tcPr>
            <w:tcW w:w="1113" w:type="pct"/>
            <w:tcBorders>
              <w:top w:val="nil"/>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10</w:t>
            </w:r>
            <w:r>
              <w:rPr>
                <w:rFonts w:ascii="Calibri" w:hAnsi="Calibri" w:cs="Calibri"/>
                <w:sz w:val="16"/>
                <w:szCs w:val="16"/>
                <w:lang w:val="it-IT"/>
              </w:rPr>
              <w:t>.</w:t>
            </w:r>
            <w:r w:rsidRPr="00622979">
              <w:rPr>
                <w:rFonts w:ascii="Calibri" w:hAnsi="Calibri" w:cs="Calibri"/>
                <w:sz w:val="16"/>
                <w:szCs w:val="16"/>
                <w:lang w:val="it-IT"/>
              </w:rPr>
              <w:t>0</w:t>
            </w:r>
          </w:p>
        </w:tc>
        <w:tc>
          <w:tcPr>
            <w:tcW w:w="1109" w:type="pct"/>
            <w:tcBorders>
              <w:top w:val="nil"/>
              <w:left w:val="nil"/>
              <w:bottom w:val="nil"/>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6</w:t>
            </w:r>
            <w:r>
              <w:rPr>
                <w:rFonts w:ascii="Calibri" w:hAnsi="Calibri" w:cs="Calibri"/>
                <w:sz w:val="16"/>
                <w:szCs w:val="16"/>
                <w:lang w:val="it-IT"/>
              </w:rPr>
              <w:t>.</w:t>
            </w:r>
            <w:r w:rsidRPr="00622979">
              <w:rPr>
                <w:rFonts w:ascii="Calibri" w:hAnsi="Calibri" w:cs="Calibri"/>
                <w:sz w:val="16"/>
                <w:szCs w:val="16"/>
                <w:lang w:val="it-IT"/>
              </w:rPr>
              <w:t>2</w:t>
            </w:r>
          </w:p>
        </w:tc>
      </w:tr>
      <w:tr w:rsidR="00D159F6" w:rsidRPr="00EB45FF" w:rsidTr="003D46CD">
        <w:trPr>
          <w:trHeight w:val="227"/>
          <w:jc w:val="center"/>
        </w:trPr>
        <w:tc>
          <w:tcPr>
            <w:tcW w:w="835" w:type="pct"/>
            <w:vMerge/>
            <w:tcBorders>
              <w:top w:val="nil"/>
              <w:left w:val="nil"/>
              <w:bottom w:val="single" w:sz="4" w:space="0" w:color="auto"/>
              <w:right w:val="nil"/>
            </w:tcBorders>
          </w:tcPr>
          <w:p w:rsidR="00D159F6" w:rsidRDefault="00D159F6" w:rsidP="003D46CD">
            <w:pPr>
              <w:framePr w:w="4978" w:h="3657" w:hRule="exact" w:vSpace="284" w:wrap="notBeside" w:hAnchor="text" w:xAlign="center" w:yAlign="bottom"/>
              <w:jc w:val="center"/>
              <w:rPr>
                <w:rFonts w:ascii="Calibri" w:hAnsi="Calibri" w:cs="Calibri"/>
                <w:sz w:val="16"/>
                <w:szCs w:val="16"/>
                <w:lang w:val="it-IT"/>
              </w:rPr>
            </w:pPr>
          </w:p>
        </w:tc>
        <w:tc>
          <w:tcPr>
            <w:tcW w:w="831" w:type="pct"/>
            <w:tcBorders>
              <w:top w:val="nil"/>
              <w:left w:val="nil"/>
              <w:bottom w:val="single" w:sz="4" w:space="0" w:color="auto"/>
              <w:right w:val="nil"/>
            </w:tcBorders>
          </w:tcPr>
          <w:p w:rsidR="00D159F6" w:rsidRPr="004C10F2" w:rsidRDefault="00D159F6" w:rsidP="003D46CD">
            <w:pPr>
              <w:framePr w:w="4978" w:h="3657" w:hRule="exact" w:vSpace="284" w:wrap="notBeside" w:hAnchor="text" w:xAlign="center" w:yAlign="bottom"/>
              <w:ind w:firstLine="0"/>
              <w:jc w:val="center"/>
              <w:rPr>
                <w:rFonts w:ascii="Calibri" w:hAnsi="Calibri" w:cs="Calibri"/>
                <w:sz w:val="16"/>
                <w:szCs w:val="16"/>
                <w:lang w:val="it-IT"/>
              </w:rPr>
            </w:pPr>
            <w:r>
              <w:rPr>
                <w:rFonts w:ascii="Calibri" w:hAnsi="Calibri" w:cs="Calibri"/>
                <w:sz w:val="16"/>
                <w:szCs w:val="16"/>
                <w:lang w:val="it-IT"/>
              </w:rPr>
              <w:t>WC [%]</w:t>
            </w:r>
          </w:p>
        </w:tc>
        <w:tc>
          <w:tcPr>
            <w:tcW w:w="1113" w:type="pct"/>
            <w:tcBorders>
              <w:top w:val="nil"/>
              <w:left w:val="nil"/>
              <w:bottom w:val="single" w:sz="4" w:space="0" w:color="auto"/>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3</w:t>
            </w:r>
            <w:r>
              <w:rPr>
                <w:rFonts w:ascii="Calibri" w:hAnsi="Calibri" w:cs="Calibri"/>
                <w:sz w:val="16"/>
                <w:szCs w:val="16"/>
                <w:lang w:val="it-IT"/>
              </w:rPr>
              <w:t>.</w:t>
            </w:r>
            <w:r w:rsidRPr="00622979">
              <w:rPr>
                <w:rFonts w:ascii="Calibri" w:hAnsi="Calibri" w:cs="Calibri"/>
                <w:sz w:val="16"/>
                <w:szCs w:val="16"/>
                <w:lang w:val="it-IT"/>
              </w:rPr>
              <w:t>3</w:t>
            </w:r>
          </w:p>
        </w:tc>
        <w:tc>
          <w:tcPr>
            <w:tcW w:w="1113" w:type="pct"/>
            <w:tcBorders>
              <w:top w:val="nil"/>
              <w:left w:val="nil"/>
              <w:bottom w:val="single" w:sz="4" w:space="0" w:color="auto"/>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3</w:t>
            </w:r>
            <w:r>
              <w:rPr>
                <w:rFonts w:ascii="Calibri" w:hAnsi="Calibri" w:cs="Calibri"/>
                <w:sz w:val="16"/>
                <w:szCs w:val="16"/>
                <w:lang w:val="it-IT"/>
              </w:rPr>
              <w:t>.</w:t>
            </w:r>
            <w:r w:rsidRPr="00622979">
              <w:rPr>
                <w:rFonts w:ascii="Calibri" w:hAnsi="Calibri" w:cs="Calibri"/>
                <w:sz w:val="16"/>
                <w:szCs w:val="16"/>
                <w:lang w:val="it-IT"/>
              </w:rPr>
              <w:t>1</w:t>
            </w:r>
          </w:p>
        </w:tc>
        <w:tc>
          <w:tcPr>
            <w:tcW w:w="1109" w:type="pct"/>
            <w:tcBorders>
              <w:top w:val="nil"/>
              <w:left w:val="nil"/>
              <w:bottom w:val="single" w:sz="4" w:space="0" w:color="auto"/>
              <w:right w:val="nil"/>
            </w:tcBorders>
          </w:tcPr>
          <w:p w:rsidR="00D159F6" w:rsidRPr="00622979" w:rsidRDefault="00D159F6" w:rsidP="003D46CD">
            <w:pPr>
              <w:framePr w:w="4978" w:h="3657" w:hRule="exact" w:vSpace="284" w:wrap="notBeside" w:hAnchor="text" w:xAlign="center" w:yAlign="bottom"/>
              <w:jc w:val="center"/>
              <w:rPr>
                <w:rFonts w:ascii="Calibri" w:hAnsi="Calibri" w:cs="Calibri"/>
                <w:sz w:val="16"/>
                <w:szCs w:val="16"/>
                <w:lang w:val="it-IT"/>
              </w:rPr>
            </w:pPr>
            <w:r w:rsidRPr="00622979">
              <w:rPr>
                <w:rFonts w:ascii="Calibri" w:hAnsi="Calibri" w:cs="Calibri"/>
                <w:sz w:val="16"/>
                <w:szCs w:val="16"/>
                <w:lang w:val="it-IT"/>
              </w:rPr>
              <w:t>4</w:t>
            </w:r>
            <w:r>
              <w:rPr>
                <w:rFonts w:ascii="Calibri" w:hAnsi="Calibri" w:cs="Calibri"/>
                <w:sz w:val="16"/>
                <w:szCs w:val="16"/>
                <w:lang w:val="it-IT"/>
              </w:rPr>
              <w:t>.</w:t>
            </w:r>
            <w:r w:rsidRPr="00622979">
              <w:rPr>
                <w:rFonts w:ascii="Calibri" w:hAnsi="Calibri" w:cs="Calibri"/>
                <w:sz w:val="16"/>
                <w:szCs w:val="16"/>
                <w:lang w:val="it-IT"/>
              </w:rPr>
              <w:t>6</w:t>
            </w:r>
          </w:p>
        </w:tc>
      </w:tr>
      <w:tr w:rsidR="00D159F6" w:rsidRPr="00EB45FF" w:rsidTr="003D46CD">
        <w:trPr>
          <w:trHeight w:val="227"/>
          <w:jc w:val="center"/>
        </w:trPr>
        <w:tc>
          <w:tcPr>
            <w:tcW w:w="835" w:type="pct"/>
            <w:vMerge w:val="restart"/>
            <w:tcBorders>
              <w:top w:val="single" w:sz="4" w:space="0" w:color="auto"/>
              <w:left w:val="nil"/>
              <w:bottom w:val="single" w:sz="4" w:space="0" w:color="auto"/>
              <w:right w:val="nil"/>
            </w:tcBorders>
            <w:vAlign w:val="center"/>
          </w:tcPr>
          <w:p w:rsidR="00D159F6" w:rsidRDefault="00D159F6" w:rsidP="003D46CD">
            <w:pPr>
              <w:framePr w:w="4978" w:h="3657" w:hRule="exact" w:vSpace="284" w:wrap="notBeside" w:hAnchor="text" w:xAlign="center" w:yAlign="bottom"/>
              <w:ind w:firstLine="0"/>
              <w:jc w:val="center"/>
              <w:rPr>
                <w:rFonts w:ascii="Calibri" w:hAnsi="Calibri" w:cs="Calibri"/>
                <w:sz w:val="16"/>
                <w:szCs w:val="16"/>
                <w:lang w:val="it-IT"/>
              </w:rPr>
            </w:pPr>
            <w:r w:rsidRPr="000A2009">
              <w:rPr>
                <w:rFonts w:ascii="Calibri" w:hAnsi="Calibri" w:cs="Calibri"/>
                <w:b/>
                <w:sz w:val="16"/>
                <w:szCs w:val="16"/>
                <w:lang w:val="it-IT"/>
              </w:rPr>
              <w:t>0</w:t>
            </w:r>
            <w:r>
              <w:rPr>
                <w:rFonts w:ascii="Calibri" w:hAnsi="Calibri" w:cs="Calibri"/>
                <w:b/>
                <w:sz w:val="16"/>
                <w:szCs w:val="16"/>
                <w:lang w:val="it-IT"/>
              </w:rPr>
              <w:t>.7</w:t>
            </w:r>
          </w:p>
        </w:tc>
        <w:tc>
          <w:tcPr>
            <w:tcW w:w="831" w:type="pct"/>
            <w:tcBorders>
              <w:top w:val="single" w:sz="4" w:space="0" w:color="auto"/>
              <w:left w:val="nil"/>
              <w:bottom w:val="nil"/>
              <w:right w:val="nil"/>
            </w:tcBorders>
          </w:tcPr>
          <w:p w:rsidR="00D159F6" w:rsidRPr="004C10F2" w:rsidRDefault="00D159F6" w:rsidP="003D46CD">
            <w:pPr>
              <w:framePr w:w="4978" w:h="3657" w:hRule="exact" w:vSpace="284" w:wrap="notBeside" w:hAnchor="text" w:xAlign="center" w:yAlign="bottom"/>
              <w:ind w:firstLine="0"/>
              <w:jc w:val="center"/>
              <w:rPr>
                <w:rFonts w:ascii="Calibri" w:hAnsi="Calibri" w:cs="Calibri"/>
                <w:sz w:val="16"/>
                <w:szCs w:val="16"/>
                <w:lang w:val="it-IT"/>
              </w:rPr>
            </w:pPr>
            <w:r>
              <w:rPr>
                <w:rFonts w:ascii="Calibri" w:hAnsi="Calibri" w:cs="Calibri"/>
                <w:sz w:val="16"/>
                <w:szCs w:val="16"/>
                <w:lang w:val="it-IT"/>
              </w:rPr>
              <w:t>CC [%]</w:t>
            </w:r>
          </w:p>
        </w:tc>
        <w:tc>
          <w:tcPr>
            <w:tcW w:w="1113" w:type="pct"/>
            <w:tcBorders>
              <w:top w:val="single" w:sz="4" w:space="0" w:color="auto"/>
              <w:left w:val="nil"/>
              <w:bottom w:val="nil"/>
              <w:right w:val="nil"/>
            </w:tcBorders>
          </w:tcPr>
          <w:p w:rsidR="00D159F6" w:rsidRPr="00D86180" w:rsidRDefault="00D159F6" w:rsidP="003D46CD">
            <w:pPr>
              <w:framePr w:w="4978" w:h="3657" w:hRule="exact" w:vSpace="284" w:wrap="notBeside" w:hAnchor="text" w:xAlign="center" w:yAlign="bottom"/>
              <w:jc w:val="center"/>
              <w:rPr>
                <w:rFonts w:ascii="Calibri" w:hAnsi="Calibri" w:cs="Calibri"/>
                <w:sz w:val="16"/>
                <w:szCs w:val="16"/>
                <w:lang w:val="it-IT"/>
              </w:rPr>
            </w:pPr>
            <w:r w:rsidRPr="00D86180">
              <w:rPr>
                <w:rFonts w:ascii="Calibri" w:hAnsi="Calibri" w:cs="Calibri"/>
                <w:sz w:val="16"/>
                <w:szCs w:val="16"/>
                <w:lang w:val="it-IT"/>
              </w:rPr>
              <w:t>77</w:t>
            </w:r>
            <w:r>
              <w:rPr>
                <w:rFonts w:ascii="Calibri" w:hAnsi="Calibri" w:cs="Calibri"/>
                <w:sz w:val="16"/>
                <w:szCs w:val="16"/>
                <w:lang w:val="it-IT"/>
              </w:rPr>
              <w:t>.</w:t>
            </w:r>
            <w:r w:rsidRPr="00D86180">
              <w:rPr>
                <w:rFonts w:ascii="Calibri" w:hAnsi="Calibri" w:cs="Calibri"/>
                <w:sz w:val="16"/>
                <w:szCs w:val="16"/>
                <w:lang w:val="it-IT"/>
              </w:rPr>
              <w:t>7</w:t>
            </w:r>
          </w:p>
        </w:tc>
        <w:tc>
          <w:tcPr>
            <w:tcW w:w="1113" w:type="pct"/>
            <w:tcBorders>
              <w:top w:val="single" w:sz="4" w:space="0" w:color="auto"/>
              <w:left w:val="nil"/>
              <w:bottom w:val="nil"/>
              <w:right w:val="nil"/>
            </w:tcBorders>
          </w:tcPr>
          <w:p w:rsidR="00D159F6" w:rsidRPr="00D86180" w:rsidRDefault="00D159F6" w:rsidP="003D46CD">
            <w:pPr>
              <w:framePr w:w="4978" w:h="3657" w:hRule="exact" w:vSpace="284" w:wrap="notBeside" w:hAnchor="text" w:xAlign="center" w:yAlign="bottom"/>
              <w:jc w:val="center"/>
              <w:rPr>
                <w:rFonts w:ascii="Calibri" w:hAnsi="Calibri" w:cs="Calibri"/>
                <w:sz w:val="16"/>
                <w:szCs w:val="16"/>
                <w:lang w:val="it-IT"/>
              </w:rPr>
            </w:pPr>
            <w:r w:rsidRPr="00D86180">
              <w:rPr>
                <w:rFonts w:ascii="Calibri" w:hAnsi="Calibri" w:cs="Calibri"/>
                <w:sz w:val="16"/>
                <w:szCs w:val="16"/>
                <w:lang w:val="it-IT"/>
              </w:rPr>
              <w:t>76</w:t>
            </w:r>
            <w:r>
              <w:rPr>
                <w:rFonts w:ascii="Calibri" w:hAnsi="Calibri" w:cs="Calibri"/>
                <w:sz w:val="16"/>
                <w:szCs w:val="16"/>
                <w:lang w:val="it-IT"/>
              </w:rPr>
              <w:t>.</w:t>
            </w:r>
            <w:r w:rsidRPr="00D86180">
              <w:rPr>
                <w:rFonts w:ascii="Calibri" w:hAnsi="Calibri" w:cs="Calibri"/>
                <w:sz w:val="16"/>
                <w:szCs w:val="16"/>
                <w:lang w:val="it-IT"/>
              </w:rPr>
              <w:t>8</w:t>
            </w:r>
          </w:p>
        </w:tc>
        <w:tc>
          <w:tcPr>
            <w:tcW w:w="1109" w:type="pct"/>
            <w:tcBorders>
              <w:top w:val="single" w:sz="4" w:space="0" w:color="auto"/>
              <w:left w:val="nil"/>
              <w:bottom w:val="nil"/>
              <w:right w:val="nil"/>
            </w:tcBorders>
          </w:tcPr>
          <w:p w:rsidR="00D159F6" w:rsidRPr="00D86180" w:rsidRDefault="00D159F6" w:rsidP="003D46CD">
            <w:pPr>
              <w:framePr w:w="4978" w:h="3657" w:hRule="exact" w:vSpace="284" w:wrap="notBeside" w:hAnchor="text" w:xAlign="center" w:yAlign="bottom"/>
              <w:jc w:val="center"/>
              <w:rPr>
                <w:rFonts w:ascii="Calibri" w:hAnsi="Calibri" w:cs="Calibri"/>
                <w:sz w:val="16"/>
                <w:szCs w:val="16"/>
                <w:lang w:val="it-IT"/>
              </w:rPr>
            </w:pPr>
            <w:r w:rsidRPr="00D86180">
              <w:rPr>
                <w:rFonts w:ascii="Calibri" w:hAnsi="Calibri" w:cs="Calibri"/>
                <w:sz w:val="16"/>
                <w:szCs w:val="16"/>
                <w:lang w:val="it-IT"/>
              </w:rPr>
              <w:t>84</w:t>
            </w:r>
            <w:r>
              <w:rPr>
                <w:rFonts w:ascii="Calibri" w:hAnsi="Calibri" w:cs="Calibri"/>
                <w:sz w:val="16"/>
                <w:szCs w:val="16"/>
                <w:lang w:val="it-IT"/>
              </w:rPr>
              <w:t>.</w:t>
            </w:r>
            <w:r w:rsidRPr="00D86180">
              <w:rPr>
                <w:rFonts w:ascii="Calibri" w:hAnsi="Calibri" w:cs="Calibri"/>
                <w:sz w:val="16"/>
                <w:szCs w:val="16"/>
                <w:lang w:val="it-IT"/>
              </w:rPr>
              <w:t>2</w:t>
            </w:r>
          </w:p>
        </w:tc>
      </w:tr>
      <w:tr w:rsidR="00D159F6" w:rsidRPr="00EB45FF" w:rsidTr="003D46CD">
        <w:trPr>
          <w:trHeight w:val="227"/>
          <w:jc w:val="center"/>
        </w:trPr>
        <w:tc>
          <w:tcPr>
            <w:tcW w:w="835" w:type="pct"/>
            <w:vMerge/>
            <w:tcBorders>
              <w:top w:val="nil"/>
              <w:left w:val="nil"/>
              <w:bottom w:val="single" w:sz="4" w:space="0" w:color="auto"/>
              <w:right w:val="nil"/>
            </w:tcBorders>
          </w:tcPr>
          <w:p w:rsidR="00D159F6" w:rsidRDefault="00D159F6" w:rsidP="003D46CD">
            <w:pPr>
              <w:framePr w:w="4978" w:h="3657" w:hRule="exact" w:vSpace="284" w:wrap="notBeside" w:hAnchor="text" w:xAlign="center" w:yAlign="bottom"/>
              <w:jc w:val="center"/>
              <w:rPr>
                <w:rFonts w:ascii="Calibri" w:hAnsi="Calibri" w:cs="Calibri"/>
                <w:sz w:val="16"/>
                <w:szCs w:val="16"/>
                <w:lang w:val="it-IT"/>
              </w:rPr>
            </w:pPr>
          </w:p>
        </w:tc>
        <w:tc>
          <w:tcPr>
            <w:tcW w:w="831" w:type="pct"/>
            <w:tcBorders>
              <w:top w:val="nil"/>
              <w:left w:val="nil"/>
              <w:bottom w:val="nil"/>
              <w:right w:val="nil"/>
            </w:tcBorders>
          </w:tcPr>
          <w:p w:rsidR="00D159F6" w:rsidRPr="004C10F2" w:rsidRDefault="00D159F6" w:rsidP="003D46CD">
            <w:pPr>
              <w:framePr w:w="4978" w:h="3657" w:hRule="exact" w:vSpace="284" w:wrap="notBeside" w:hAnchor="text" w:xAlign="center" w:yAlign="bottom"/>
              <w:ind w:firstLine="0"/>
              <w:jc w:val="center"/>
              <w:rPr>
                <w:rFonts w:ascii="Calibri" w:hAnsi="Calibri" w:cs="Calibri"/>
                <w:sz w:val="16"/>
                <w:szCs w:val="16"/>
                <w:lang w:val="it-IT"/>
              </w:rPr>
            </w:pPr>
            <w:r>
              <w:rPr>
                <w:rFonts w:ascii="Calibri" w:hAnsi="Calibri" w:cs="Calibri"/>
                <w:sz w:val="16"/>
                <w:szCs w:val="16"/>
                <w:lang w:val="it-IT"/>
              </w:rPr>
              <w:t>AB [%]</w:t>
            </w:r>
          </w:p>
        </w:tc>
        <w:tc>
          <w:tcPr>
            <w:tcW w:w="1113" w:type="pct"/>
            <w:tcBorders>
              <w:top w:val="nil"/>
              <w:left w:val="nil"/>
              <w:bottom w:val="nil"/>
              <w:right w:val="nil"/>
            </w:tcBorders>
          </w:tcPr>
          <w:p w:rsidR="00D159F6" w:rsidRPr="00D86180" w:rsidRDefault="00D159F6" w:rsidP="003D46CD">
            <w:pPr>
              <w:framePr w:w="4978" w:h="3657" w:hRule="exact" w:vSpace="284" w:wrap="notBeside" w:hAnchor="text" w:xAlign="center" w:yAlign="bottom"/>
              <w:jc w:val="center"/>
              <w:rPr>
                <w:rFonts w:ascii="Calibri" w:hAnsi="Calibri" w:cs="Calibri"/>
                <w:sz w:val="16"/>
                <w:szCs w:val="16"/>
                <w:lang w:val="it-IT"/>
              </w:rPr>
            </w:pPr>
            <w:r w:rsidRPr="00D86180">
              <w:rPr>
                <w:rFonts w:ascii="Calibri" w:hAnsi="Calibri" w:cs="Calibri"/>
                <w:sz w:val="16"/>
                <w:szCs w:val="16"/>
                <w:lang w:val="it-IT"/>
              </w:rPr>
              <w:t>0</w:t>
            </w:r>
            <w:r>
              <w:rPr>
                <w:rFonts w:ascii="Calibri" w:hAnsi="Calibri" w:cs="Calibri"/>
                <w:sz w:val="16"/>
                <w:szCs w:val="16"/>
                <w:lang w:val="it-IT"/>
              </w:rPr>
              <w:t>.</w:t>
            </w:r>
            <w:r w:rsidRPr="00D86180">
              <w:rPr>
                <w:rFonts w:ascii="Calibri" w:hAnsi="Calibri" w:cs="Calibri"/>
                <w:sz w:val="16"/>
                <w:szCs w:val="16"/>
                <w:lang w:val="it-IT"/>
              </w:rPr>
              <w:t>2</w:t>
            </w:r>
          </w:p>
        </w:tc>
        <w:tc>
          <w:tcPr>
            <w:tcW w:w="1113" w:type="pct"/>
            <w:tcBorders>
              <w:top w:val="nil"/>
              <w:left w:val="nil"/>
              <w:bottom w:val="nil"/>
              <w:right w:val="nil"/>
            </w:tcBorders>
          </w:tcPr>
          <w:p w:rsidR="00D159F6" w:rsidRPr="00D86180" w:rsidRDefault="00D159F6" w:rsidP="003D46CD">
            <w:pPr>
              <w:framePr w:w="4978" w:h="3657" w:hRule="exact" w:vSpace="284" w:wrap="notBeside" w:hAnchor="text" w:xAlign="center" w:yAlign="bottom"/>
              <w:jc w:val="center"/>
              <w:rPr>
                <w:rFonts w:ascii="Calibri" w:hAnsi="Calibri" w:cs="Calibri"/>
                <w:sz w:val="16"/>
                <w:szCs w:val="16"/>
                <w:lang w:val="it-IT"/>
              </w:rPr>
            </w:pPr>
            <w:r w:rsidRPr="00D86180">
              <w:rPr>
                <w:rFonts w:ascii="Calibri" w:hAnsi="Calibri" w:cs="Calibri"/>
                <w:sz w:val="16"/>
                <w:szCs w:val="16"/>
                <w:lang w:val="it-IT"/>
              </w:rPr>
              <w:t>0</w:t>
            </w:r>
            <w:r>
              <w:rPr>
                <w:rFonts w:ascii="Calibri" w:hAnsi="Calibri" w:cs="Calibri"/>
                <w:sz w:val="16"/>
                <w:szCs w:val="16"/>
                <w:lang w:val="it-IT"/>
              </w:rPr>
              <w:t>.</w:t>
            </w:r>
            <w:r w:rsidRPr="00D86180">
              <w:rPr>
                <w:rFonts w:ascii="Calibri" w:hAnsi="Calibri" w:cs="Calibri"/>
                <w:sz w:val="16"/>
                <w:szCs w:val="16"/>
                <w:lang w:val="it-IT"/>
              </w:rPr>
              <w:t>5</w:t>
            </w:r>
          </w:p>
        </w:tc>
        <w:tc>
          <w:tcPr>
            <w:tcW w:w="1109" w:type="pct"/>
            <w:tcBorders>
              <w:top w:val="nil"/>
              <w:left w:val="nil"/>
              <w:bottom w:val="nil"/>
              <w:right w:val="nil"/>
            </w:tcBorders>
          </w:tcPr>
          <w:p w:rsidR="00D159F6" w:rsidRPr="00D86180" w:rsidRDefault="00D159F6" w:rsidP="003D46CD">
            <w:pPr>
              <w:framePr w:w="4978" w:h="3657" w:hRule="exact" w:vSpace="284" w:wrap="notBeside" w:hAnchor="text" w:xAlign="center" w:yAlign="bottom"/>
              <w:jc w:val="center"/>
              <w:rPr>
                <w:rFonts w:ascii="Calibri" w:hAnsi="Calibri" w:cs="Calibri"/>
                <w:sz w:val="16"/>
                <w:szCs w:val="16"/>
                <w:lang w:val="it-IT"/>
              </w:rPr>
            </w:pPr>
            <w:r w:rsidRPr="00D86180">
              <w:rPr>
                <w:rFonts w:ascii="Calibri" w:hAnsi="Calibri" w:cs="Calibri"/>
                <w:sz w:val="16"/>
                <w:szCs w:val="16"/>
                <w:lang w:val="it-IT"/>
              </w:rPr>
              <w:t>0</w:t>
            </w:r>
            <w:r>
              <w:rPr>
                <w:rFonts w:ascii="Calibri" w:hAnsi="Calibri" w:cs="Calibri"/>
                <w:sz w:val="16"/>
                <w:szCs w:val="16"/>
                <w:lang w:val="it-IT"/>
              </w:rPr>
              <w:t>.</w:t>
            </w:r>
            <w:r w:rsidRPr="00D86180">
              <w:rPr>
                <w:rFonts w:ascii="Calibri" w:hAnsi="Calibri" w:cs="Calibri"/>
                <w:sz w:val="16"/>
                <w:szCs w:val="16"/>
                <w:lang w:val="it-IT"/>
              </w:rPr>
              <w:t>7</w:t>
            </w:r>
          </w:p>
        </w:tc>
      </w:tr>
      <w:tr w:rsidR="00D159F6" w:rsidRPr="00EB45FF" w:rsidTr="003D46CD">
        <w:trPr>
          <w:trHeight w:val="227"/>
          <w:jc w:val="center"/>
        </w:trPr>
        <w:tc>
          <w:tcPr>
            <w:tcW w:w="835" w:type="pct"/>
            <w:vMerge/>
            <w:tcBorders>
              <w:top w:val="nil"/>
              <w:left w:val="nil"/>
              <w:bottom w:val="single" w:sz="4" w:space="0" w:color="auto"/>
              <w:right w:val="nil"/>
            </w:tcBorders>
          </w:tcPr>
          <w:p w:rsidR="00D159F6" w:rsidRDefault="00D159F6" w:rsidP="003D46CD">
            <w:pPr>
              <w:framePr w:w="4978" w:h="3657" w:hRule="exact" w:vSpace="284" w:wrap="notBeside" w:hAnchor="text" w:xAlign="center" w:yAlign="bottom"/>
              <w:jc w:val="center"/>
              <w:rPr>
                <w:rFonts w:ascii="Calibri" w:hAnsi="Calibri" w:cs="Calibri"/>
                <w:sz w:val="16"/>
                <w:szCs w:val="16"/>
                <w:lang w:val="it-IT"/>
              </w:rPr>
            </w:pPr>
          </w:p>
        </w:tc>
        <w:tc>
          <w:tcPr>
            <w:tcW w:w="831" w:type="pct"/>
            <w:tcBorders>
              <w:top w:val="nil"/>
              <w:left w:val="nil"/>
              <w:bottom w:val="nil"/>
              <w:right w:val="nil"/>
            </w:tcBorders>
          </w:tcPr>
          <w:p w:rsidR="00D159F6" w:rsidRPr="004C10F2" w:rsidRDefault="00D159F6" w:rsidP="003D46CD">
            <w:pPr>
              <w:framePr w:w="4978" w:h="3657" w:hRule="exact" w:vSpace="284" w:wrap="notBeside" w:hAnchor="text" w:xAlign="center" w:yAlign="bottom"/>
              <w:ind w:firstLine="0"/>
              <w:jc w:val="center"/>
              <w:rPr>
                <w:rFonts w:ascii="Calibri" w:hAnsi="Calibri" w:cs="Calibri"/>
                <w:sz w:val="16"/>
                <w:szCs w:val="16"/>
                <w:lang w:val="it-IT"/>
              </w:rPr>
            </w:pPr>
            <w:r>
              <w:rPr>
                <w:rFonts w:ascii="Calibri" w:hAnsi="Calibri" w:cs="Calibri"/>
                <w:sz w:val="16"/>
                <w:szCs w:val="16"/>
                <w:lang w:val="it-IT"/>
              </w:rPr>
              <w:t>MC [%]</w:t>
            </w:r>
          </w:p>
        </w:tc>
        <w:tc>
          <w:tcPr>
            <w:tcW w:w="1113" w:type="pct"/>
            <w:tcBorders>
              <w:top w:val="nil"/>
              <w:left w:val="nil"/>
              <w:bottom w:val="nil"/>
              <w:right w:val="nil"/>
            </w:tcBorders>
          </w:tcPr>
          <w:p w:rsidR="00D159F6" w:rsidRPr="00D86180" w:rsidRDefault="00D159F6" w:rsidP="003D46CD">
            <w:pPr>
              <w:framePr w:w="4978" w:h="3657" w:hRule="exact" w:vSpace="284" w:wrap="notBeside" w:hAnchor="text" w:xAlign="center" w:yAlign="bottom"/>
              <w:jc w:val="center"/>
              <w:rPr>
                <w:rFonts w:ascii="Calibri" w:hAnsi="Calibri" w:cs="Calibri"/>
                <w:sz w:val="16"/>
                <w:szCs w:val="16"/>
                <w:lang w:val="it-IT"/>
              </w:rPr>
            </w:pPr>
            <w:r w:rsidRPr="00D86180">
              <w:rPr>
                <w:rFonts w:ascii="Calibri" w:hAnsi="Calibri" w:cs="Calibri"/>
                <w:sz w:val="16"/>
                <w:szCs w:val="16"/>
                <w:lang w:val="it-IT"/>
              </w:rPr>
              <w:t>21</w:t>
            </w:r>
            <w:r>
              <w:rPr>
                <w:rFonts w:ascii="Calibri" w:hAnsi="Calibri" w:cs="Calibri"/>
                <w:sz w:val="16"/>
                <w:szCs w:val="16"/>
                <w:lang w:val="it-IT"/>
              </w:rPr>
              <w:t>.</w:t>
            </w:r>
            <w:r w:rsidRPr="00D86180">
              <w:rPr>
                <w:rFonts w:ascii="Calibri" w:hAnsi="Calibri" w:cs="Calibri"/>
                <w:sz w:val="16"/>
                <w:szCs w:val="16"/>
                <w:lang w:val="it-IT"/>
              </w:rPr>
              <w:t>8</w:t>
            </w:r>
          </w:p>
        </w:tc>
        <w:tc>
          <w:tcPr>
            <w:tcW w:w="1113" w:type="pct"/>
            <w:tcBorders>
              <w:top w:val="nil"/>
              <w:left w:val="nil"/>
              <w:bottom w:val="nil"/>
              <w:right w:val="nil"/>
            </w:tcBorders>
          </w:tcPr>
          <w:p w:rsidR="00D159F6" w:rsidRPr="00D86180" w:rsidRDefault="00D159F6" w:rsidP="003D46CD">
            <w:pPr>
              <w:framePr w:w="4978" w:h="3657" w:hRule="exact" w:vSpace="284" w:wrap="notBeside" w:hAnchor="text" w:xAlign="center" w:yAlign="bottom"/>
              <w:jc w:val="center"/>
              <w:rPr>
                <w:rFonts w:ascii="Calibri" w:hAnsi="Calibri" w:cs="Calibri"/>
                <w:sz w:val="16"/>
                <w:szCs w:val="16"/>
                <w:lang w:val="it-IT"/>
              </w:rPr>
            </w:pPr>
            <w:r w:rsidRPr="00D86180">
              <w:rPr>
                <w:rFonts w:ascii="Calibri" w:hAnsi="Calibri" w:cs="Calibri"/>
                <w:sz w:val="16"/>
                <w:szCs w:val="16"/>
                <w:lang w:val="it-IT"/>
              </w:rPr>
              <w:t>22</w:t>
            </w:r>
            <w:r>
              <w:rPr>
                <w:rFonts w:ascii="Calibri" w:hAnsi="Calibri" w:cs="Calibri"/>
                <w:sz w:val="16"/>
                <w:szCs w:val="16"/>
                <w:lang w:val="it-IT"/>
              </w:rPr>
              <w:t>.</w:t>
            </w:r>
            <w:r w:rsidRPr="00D86180">
              <w:rPr>
                <w:rFonts w:ascii="Calibri" w:hAnsi="Calibri" w:cs="Calibri"/>
                <w:sz w:val="16"/>
                <w:szCs w:val="16"/>
                <w:lang w:val="it-IT"/>
              </w:rPr>
              <w:t>3</w:t>
            </w:r>
          </w:p>
        </w:tc>
        <w:tc>
          <w:tcPr>
            <w:tcW w:w="1109" w:type="pct"/>
            <w:tcBorders>
              <w:top w:val="nil"/>
              <w:left w:val="nil"/>
              <w:bottom w:val="nil"/>
              <w:right w:val="nil"/>
            </w:tcBorders>
          </w:tcPr>
          <w:p w:rsidR="00D159F6" w:rsidRPr="00D86180" w:rsidRDefault="00D159F6" w:rsidP="003D46CD">
            <w:pPr>
              <w:framePr w:w="4978" w:h="3657" w:hRule="exact" w:vSpace="284" w:wrap="notBeside" w:hAnchor="text" w:xAlign="center" w:yAlign="bottom"/>
              <w:jc w:val="center"/>
              <w:rPr>
                <w:rFonts w:ascii="Calibri" w:hAnsi="Calibri" w:cs="Calibri"/>
                <w:sz w:val="16"/>
                <w:szCs w:val="16"/>
                <w:lang w:val="it-IT"/>
              </w:rPr>
            </w:pPr>
            <w:r w:rsidRPr="00D86180">
              <w:rPr>
                <w:rFonts w:ascii="Calibri" w:hAnsi="Calibri" w:cs="Calibri"/>
                <w:sz w:val="16"/>
                <w:szCs w:val="16"/>
                <w:lang w:val="it-IT"/>
              </w:rPr>
              <w:t>14</w:t>
            </w:r>
            <w:r>
              <w:rPr>
                <w:rFonts w:ascii="Calibri" w:hAnsi="Calibri" w:cs="Calibri"/>
                <w:sz w:val="16"/>
                <w:szCs w:val="16"/>
                <w:lang w:val="it-IT"/>
              </w:rPr>
              <w:t>.</w:t>
            </w:r>
            <w:r w:rsidRPr="00D86180">
              <w:rPr>
                <w:rFonts w:ascii="Calibri" w:hAnsi="Calibri" w:cs="Calibri"/>
                <w:sz w:val="16"/>
                <w:szCs w:val="16"/>
                <w:lang w:val="it-IT"/>
              </w:rPr>
              <w:t>4</w:t>
            </w:r>
          </w:p>
        </w:tc>
      </w:tr>
      <w:tr w:rsidR="00D159F6" w:rsidRPr="00EB45FF" w:rsidTr="003D46CD">
        <w:trPr>
          <w:trHeight w:val="227"/>
          <w:jc w:val="center"/>
        </w:trPr>
        <w:tc>
          <w:tcPr>
            <w:tcW w:w="835" w:type="pct"/>
            <w:vMerge/>
            <w:tcBorders>
              <w:top w:val="nil"/>
              <w:left w:val="nil"/>
              <w:bottom w:val="single" w:sz="4" w:space="0" w:color="auto"/>
              <w:right w:val="nil"/>
            </w:tcBorders>
          </w:tcPr>
          <w:p w:rsidR="00D159F6" w:rsidRDefault="00D159F6" w:rsidP="003D46CD">
            <w:pPr>
              <w:framePr w:w="4978" w:h="3657" w:hRule="exact" w:vSpace="284" w:wrap="notBeside" w:hAnchor="text" w:xAlign="center" w:yAlign="bottom"/>
              <w:jc w:val="center"/>
              <w:rPr>
                <w:rFonts w:ascii="Calibri" w:hAnsi="Calibri" w:cs="Calibri"/>
                <w:sz w:val="16"/>
                <w:szCs w:val="16"/>
                <w:lang w:val="it-IT"/>
              </w:rPr>
            </w:pPr>
          </w:p>
        </w:tc>
        <w:tc>
          <w:tcPr>
            <w:tcW w:w="831" w:type="pct"/>
            <w:tcBorders>
              <w:top w:val="nil"/>
              <w:left w:val="nil"/>
              <w:bottom w:val="single" w:sz="4" w:space="0" w:color="auto"/>
              <w:right w:val="nil"/>
            </w:tcBorders>
          </w:tcPr>
          <w:p w:rsidR="00D159F6" w:rsidRPr="004C10F2" w:rsidRDefault="00D159F6" w:rsidP="003D46CD">
            <w:pPr>
              <w:framePr w:w="4978" w:h="3657" w:hRule="exact" w:vSpace="284" w:wrap="notBeside" w:hAnchor="text" w:xAlign="center" w:yAlign="bottom"/>
              <w:ind w:firstLine="14"/>
              <w:jc w:val="center"/>
              <w:rPr>
                <w:rFonts w:ascii="Calibri" w:hAnsi="Calibri" w:cs="Calibri"/>
                <w:sz w:val="16"/>
                <w:szCs w:val="16"/>
                <w:lang w:val="it-IT"/>
              </w:rPr>
            </w:pPr>
            <w:r>
              <w:rPr>
                <w:rFonts w:ascii="Calibri" w:hAnsi="Calibri" w:cs="Calibri"/>
                <w:sz w:val="16"/>
                <w:szCs w:val="16"/>
                <w:lang w:val="it-IT"/>
              </w:rPr>
              <w:t>WC [%]</w:t>
            </w:r>
          </w:p>
        </w:tc>
        <w:tc>
          <w:tcPr>
            <w:tcW w:w="1113" w:type="pct"/>
            <w:tcBorders>
              <w:top w:val="nil"/>
              <w:left w:val="nil"/>
              <w:bottom w:val="single" w:sz="4" w:space="0" w:color="auto"/>
              <w:right w:val="nil"/>
            </w:tcBorders>
          </w:tcPr>
          <w:p w:rsidR="00D159F6" w:rsidRPr="00D86180" w:rsidRDefault="00D159F6" w:rsidP="003D46CD">
            <w:pPr>
              <w:framePr w:w="4978" w:h="3657" w:hRule="exact" w:vSpace="284" w:wrap="notBeside" w:hAnchor="text" w:xAlign="center" w:yAlign="bottom"/>
              <w:jc w:val="center"/>
              <w:rPr>
                <w:rFonts w:ascii="Calibri" w:hAnsi="Calibri" w:cs="Calibri"/>
                <w:sz w:val="16"/>
                <w:szCs w:val="16"/>
                <w:lang w:val="it-IT"/>
              </w:rPr>
            </w:pPr>
            <w:r w:rsidRPr="00D86180">
              <w:rPr>
                <w:rFonts w:ascii="Calibri" w:hAnsi="Calibri" w:cs="Calibri"/>
                <w:sz w:val="16"/>
                <w:szCs w:val="16"/>
                <w:lang w:val="it-IT"/>
              </w:rPr>
              <w:t>0</w:t>
            </w:r>
            <w:r>
              <w:rPr>
                <w:rFonts w:ascii="Calibri" w:hAnsi="Calibri" w:cs="Calibri"/>
                <w:sz w:val="16"/>
                <w:szCs w:val="16"/>
                <w:lang w:val="it-IT"/>
              </w:rPr>
              <w:t>.</w:t>
            </w:r>
            <w:r w:rsidRPr="00D86180">
              <w:rPr>
                <w:rFonts w:ascii="Calibri" w:hAnsi="Calibri" w:cs="Calibri"/>
                <w:sz w:val="16"/>
                <w:szCs w:val="16"/>
                <w:lang w:val="it-IT"/>
              </w:rPr>
              <w:t>3</w:t>
            </w:r>
          </w:p>
        </w:tc>
        <w:tc>
          <w:tcPr>
            <w:tcW w:w="1113" w:type="pct"/>
            <w:tcBorders>
              <w:top w:val="nil"/>
              <w:left w:val="nil"/>
              <w:bottom w:val="single" w:sz="4" w:space="0" w:color="auto"/>
              <w:right w:val="nil"/>
            </w:tcBorders>
          </w:tcPr>
          <w:p w:rsidR="00D159F6" w:rsidRPr="00D86180" w:rsidRDefault="00D159F6" w:rsidP="003D46CD">
            <w:pPr>
              <w:framePr w:w="4978" w:h="3657" w:hRule="exact" w:vSpace="284" w:wrap="notBeside" w:hAnchor="text" w:xAlign="center" w:yAlign="bottom"/>
              <w:jc w:val="center"/>
              <w:rPr>
                <w:rFonts w:ascii="Calibri" w:hAnsi="Calibri" w:cs="Calibri"/>
                <w:sz w:val="16"/>
                <w:szCs w:val="16"/>
                <w:lang w:val="it-IT"/>
              </w:rPr>
            </w:pPr>
            <w:r w:rsidRPr="00D86180">
              <w:rPr>
                <w:rFonts w:ascii="Calibri" w:hAnsi="Calibri" w:cs="Calibri"/>
                <w:sz w:val="16"/>
                <w:szCs w:val="16"/>
                <w:lang w:val="it-IT"/>
              </w:rPr>
              <w:t>0</w:t>
            </w:r>
            <w:r>
              <w:rPr>
                <w:rFonts w:ascii="Calibri" w:hAnsi="Calibri" w:cs="Calibri"/>
                <w:sz w:val="16"/>
                <w:szCs w:val="16"/>
                <w:lang w:val="it-IT"/>
              </w:rPr>
              <w:t>.</w:t>
            </w:r>
            <w:r w:rsidRPr="00D86180">
              <w:rPr>
                <w:rFonts w:ascii="Calibri" w:hAnsi="Calibri" w:cs="Calibri"/>
                <w:sz w:val="16"/>
                <w:szCs w:val="16"/>
                <w:lang w:val="it-IT"/>
              </w:rPr>
              <w:t>3</w:t>
            </w:r>
          </w:p>
        </w:tc>
        <w:tc>
          <w:tcPr>
            <w:tcW w:w="1109" w:type="pct"/>
            <w:tcBorders>
              <w:top w:val="nil"/>
              <w:left w:val="nil"/>
              <w:bottom w:val="single" w:sz="4" w:space="0" w:color="auto"/>
              <w:right w:val="nil"/>
            </w:tcBorders>
          </w:tcPr>
          <w:p w:rsidR="00D159F6" w:rsidRPr="00D86180" w:rsidRDefault="00D159F6" w:rsidP="003D46CD">
            <w:pPr>
              <w:framePr w:w="4978" w:h="3657" w:hRule="exact" w:vSpace="284" w:wrap="notBeside" w:hAnchor="text" w:xAlign="center" w:yAlign="bottom"/>
              <w:jc w:val="center"/>
              <w:rPr>
                <w:rFonts w:ascii="Calibri" w:hAnsi="Calibri" w:cs="Calibri"/>
                <w:sz w:val="16"/>
                <w:szCs w:val="16"/>
                <w:lang w:val="it-IT"/>
              </w:rPr>
            </w:pPr>
            <w:r w:rsidRPr="00D86180">
              <w:rPr>
                <w:rFonts w:ascii="Calibri" w:hAnsi="Calibri" w:cs="Calibri"/>
                <w:sz w:val="16"/>
                <w:szCs w:val="16"/>
                <w:lang w:val="it-IT"/>
              </w:rPr>
              <w:t>0</w:t>
            </w:r>
            <w:r>
              <w:rPr>
                <w:rFonts w:ascii="Calibri" w:hAnsi="Calibri" w:cs="Calibri"/>
                <w:sz w:val="16"/>
                <w:szCs w:val="16"/>
                <w:lang w:val="it-IT"/>
              </w:rPr>
              <w:t>.</w:t>
            </w:r>
            <w:r w:rsidRPr="00D86180">
              <w:rPr>
                <w:rFonts w:ascii="Calibri" w:hAnsi="Calibri" w:cs="Calibri"/>
                <w:sz w:val="16"/>
                <w:szCs w:val="16"/>
                <w:lang w:val="it-IT"/>
              </w:rPr>
              <w:t>7</w:t>
            </w:r>
          </w:p>
        </w:tc>
      </w:tr>
    </w:tbl>
    <w:p w:rsidR="008C4A79" w:rsidRDefault="00D576F0" w:rsidP="008C4A79">
      <w:pPr>
        <w:pStyle w:val="Text"/>
        <w:rPr>
          <w:rFonts w:ascii="Garamond" w:hAnsi="Garamond"/>
        </w:rPr>
      </w:pPr>
      <w:r w:rsidRPr="00D576F0">
        <w:rPr>
          <w:rFonts w:ascii="Garamond" w:hAnsi="Garamond"/>
        </w:rPr>
        <w:lastRenderedPageBreak/>
        <w:t xml:space="preserve">The recognition procedure has been run by considering the images of </w:t>
      </w:r>
      <w:r w:rsidRPr="00D576F0">
        <w:rPr>
          <w:rFonts w:ascii="Garamond" w:hAnsi="Garamond"/>
          <w:i/>
        </w:rPr>
        <w:t>database B</w:t>
      </w:r>
      <w:r>
        <w:rPr>
          <w:rFonts w:ascii="Garamond" w:hAnsi="Garamond"/>
        </w:rPr>
        <w:t>.</w:t>
      </w:r>
      <w:r w:rsidRPr="00D576F0">
        <w:rPr>
          <w:rFonts w:ascii="Garamond" w:hAnsi="Garamond"/>
        </w:rPr>
        <w:t xml:space="preserve"> </w:t>
      </w:r>
      <w:r w:rsidR="008C4A79">
        <w:rPr>
          <w:rFonts w:ascii="Garamond" w:hAnsi="Garamond"/>
        </w:rPr>
        <w:t xml:space="preserve">Table 4 compares the considered figures of merit for different values of TH and </w:t>
      </w:r>
      <w:r w:rsidR="003F5154">
        <w:rPr>
          <w:rFonts w:ascii="Garamond" w:hAnsi="Garamond"/>
        </w:rPr>
        <w:t xml:space="preserve">camera </w:t>
      </w:r>
      <w:r w:rsidR="008C4A79">
        <w:rPr>
          <w:rFonts w:ascii="Garamond" w:hAnsi="Garamond"/>
        </w:rPr>
        <w:t xml:space="preserve">pairs. </w:t>
      </w:r>
    </w:p>
    <w:p w:rsidR="00E07ED9" w:rsidRDefault="008C4A79" w:rsidP="008C4A79">
      <w:r>
        <w:t>As expected, whatever the pair of cameras, the value of TH affects the values of the figures of merit. In particular:</w:t>
      </w:r>
    </w:p>
    <w:p w:rsidR="00972DC9" w:rsidRDefault="00972DC9" w:rsidP="00972DC9">
      <w:pPr>
        <w:pStyle w:val="Text"/>
        <w:numPr>
          <w:ilvl w:val="0"/>
          <w:numId w:val="44"/>
        </w:numPr>
        <w:rPr>
          <w:rFonts w:ascii="Garamond" w:hAnsi="Garamond"/>
        </w:rPr>
      </w:pPr>
      <w:r>
        <w:rPr>
          <w:rFonts w:ascii="Garamond" w:hAnsi="Garamond"/>
        </w:rPr>
        <w:t xml:space="preserve">the lower is TH, the lower is the MC percentage and </w:t>
      </w:r>
      <w:r w:rsidR="00640397">
        <w:rPr>
          <w:rFonts w:ascii="Garamond" w:hAnsi="Garamond"/>
        </w:rPr>
        <w:t xml:space="preserve">the </w:t>
      </w:r>
      <w:r>
        <w:rPr>
          <w:rFonts w:ascii="Garamond" w:hAnsi="Garamond"/>
        </w:rPr>
        <w:t>higher are the AB and WC percentages;</w:t>
      </w:r>
    </w:p>
    <w:p w:rsidR="00972DC9" w:rsidRDefault="00972DC9" w:rsidP="00972DC9">
      <w:pPr>
        <w:pStyle w:val="Text"/>
        <w:numPr>
          <w:ilvl w:val="0"/>
          <w:numId w:val="44"/>
        </w:numPr>
        <w:rPr>
          <w:rFonts w:ascii="Garamond" w:hAnsi="Garamond"/>
        </w:rPr>
      </w:pPr>
      <w:r>
        <w:rPr>
          <w:rFonts w:ascii="Garamond" w:hAnsi="Garamond"/>
        </w:rPr>
        <w:t>the best performance in terms of CC is observed for the considered intermediate value of TH.</w:t>
      </w:r>
    </w:p>
    <w:p w:rsidR="00972DC9" w:rsidRDefault="00972DC9" w:rsidP="00972DC9">
      <w:pPr>
        <w:pStyle w:val="Text"/>
        <w:ind w:left="284" w:firstLine="0"/>
        <w:rPr>
          <w:rFonts w:ascii="Garamond" w:hAnsi="Garamond"/>
        </w:rPr>
      </w:pPr>
      <w:r>
        <w:rPr>
          <w:rFonts w:ascii="Garamond" w:hAnsi="Garamond"/>
        </w:rPr>
        <w:t>In addition, for a given value of TH:</w:t>
      </w:r>
    </w:p>
    <w:p w:rsidR="00972DC9" w:rsidRDefault="00972DC9" w:rsidP="00972DC9">
      <w:pPr>
        <w:pStyle w:val="Text"/>
        <w:numPr>
          <w:ilvl w:val="0"/>
          <w:numId w:val="44"/>
        </w:numPr>
        <w:rPr>
          <w:rFonts w:ascii="Garamond" w:hAnsi="Garamond"/>
        </w:rPr>
      </w:pPr>
      <w:r>
        <w:rPr>
          <w:rFonts w:ascii="Garamond" w:hAnsi="Garamond"/>
        </w:rPr>
        <w:t>Even if pairs Cam1-2 and Cam3-4 are based on different hardware (see Table 1), they show similar performance in terms of all the considered figures of merit. Therefore, it seems that the type of sensor weakly influence the performance of the system.</w:t>
      </w:r>
    </w:p>
    <w:p w:rsidR="00972DC9" w:rsidRPr="00DE7667" w:rsidRDefault="00972DC9" w:rsidP="00972DC9">
      <w:pPr>
        <w:pStyle w:val="Text"/>
        <w:numPr>
          <w:ilvl w:val="0"/>
          <w:numId w:val="44"/>
        </w:numPr>
        <w:rPr>
          <w:rFonts w:ascii="Garamond" w:hAnsi="Garamond"/>
        </w:rPr>
      </w:pPr>
      <w:r w:rsidRPr="00FE3F49">
        <w:rPr>
          <w:rFonts w:ascii="Garamond" w:hAnsi="Garamond"/>
        </w:rPr>
        <w:t xml:space="preserve">Pair Cam5-6 shows the best performance in terms of CC and MC </w:t>
      </w:r>
      <w:r>
        <w:rPr>
          <w:rFonts w:ascii="Garamond" w:hAnsi="Garamond"/>
        </w:rPr>
        <w:t xml:space="preserve">only </w:t>
      </w:r>
      <w:r w:rsidRPr="00FE3F49">
        <w:rPr>
          <w:rFonts w:ascii="Garamond" w:hAnsi="Garamond"/>
        </w:rPr>
        <w:t xml:space="preserve">when TH=0.7, whereas, </w:t>
      </w:r>
      <w:r>
        <w:rPr>
          <w:rFonts w:ascii="Garamond" w:hAnsi="Garamond"/>
        </w:rPr>
        <w:t xml:space="preserve">it seems </w:t>
      </w:r>
      <w:r w:rsidRPr="00FE3F49">
        <w:rPr>
          <w:rFonts w:ascii="Garamond" w:hAnsi="Garamond"/>
        </w:rPr>
        <w:t xml:space="preserve">the </w:t>
      </w:r>
      <w:r>
        <w:rPr>
          <w:rFonts w:ascii="Garamond" w:hAnsi="Garamond"/>
        </w:rPr>
        <w:t>worst</w:t>
      </w:r>
      <w:r w:rsidRPr="00FE3F49">
        <w:rPr>
          <w:rFonts w:ascii="Garamond" w:hAnsi="Garamond"/>
        </w:rPr>
        <w:t xml:space="preserve"> solution for TH=0.3 and TH=0.5. </w:t>
      </w:r>
      <w:r>
        <w:rPr>
          <w:rFonts w:ascii="Garamond" w:hAnsi="Garamond"/>
        </w:rPr>
        <w:t>Therefore, since the pairs Cam3-4 and Cam5-6 share the same hardware (see Table 1), the different performance can be imputable to their distances from the input subject (in the case of Cam5-6 such a distance is the largest one).</w:t>
      </w:r>
    </w:p>
    <w:p w:rsidR="00972DC9" w:rsidRDefault="00972DC9" w:rsidP="00972DC9">
      <w:pPr>
        <w:ind w:firstLine="284"/>
      </w:pPr>
      <w:r>
        <w:t>Consequently, depending on the performance constraints required by the application or the trade-off to be satisfied, a designer/user can select the most suitable solution in terms of both arrangement of pair of cameras and value of TH.</w:t>
      </w:r>
    </w:p>
    <w:p w:rsidR="004B75EE" w:rsidRPr="00EB45FF" w:rsidRDefault="004B75EE" w:rsidP="004B75EE">
      <w:pPr>
        <w:pStyle w:val="Level1Title"/>
      </w:pPr>
      <w:r>
        <w:rPr>
          <w:lang w:val="en-US"/>
        </w:rPr>
        <w:t>conclusions</w:t>
      </w:r>
    </w:p>
    <w:p w:rsidR="00D159F6" w:rsidRPr="00E8304C" w:rsidRDefault="00D159F6" w:rsidP="00D159F6">
      <w:pPr>
        <w:ind w:firstLine="284"/>
      </w:pPr>
      <w:r w:rsidRPr="00E8304C">
        <w:t>The paper has compared the metrological performance of different architectures for face recognition based on 3D features. The study has been conducted by considering a popular algorithm, the AAM,</w:t>
      </w:r>
      <w:r w:rsidR="00502B7B" w:rsidRPr="00E8304C">
        <w:t xml:space="preserve"> for facial feature detection and then stereo triangulation for 3D position measurement</w:t>
      </w:r>
      <w:r w:rsidR="00BD2309">
        <w:t xml:space="preserve"> and by considering the classification procedure proposed by authors in previous papers</w:t>
      </w:r>
      <w:r w:rsidR="00502B7B" w:rsidRPr="00E8304C">
        <w:t>.</w:t>
      </w:r>
      <w:r w:rsidRPr="00E8304C">
        <w:t xml:space="preserve"> </w:t>
      </w:r>
      <w:r w:rsidR="00502B7B" w:rsidRPr="00E8304C">
        <w:t>The work took</w:t>
      </w:r>
      <w:r w:rsidRPr="00E8304C">
        <w:t xml:space="preserve"> into account</w:t>
      </w:r>
      <w:r w:rsidR="00502B7B" w:rsidRPr="00E8304C">
        <w:t xml:space="preserve"> the</w:t>
      </w:r>
      <w:r w:rsidRPr="00E8304C">
        <w:t xml:space="preserve"> main causes of uncertainty generally affecting the performance of face recognition systems</w:t>
      </w:r>
      <w:r w:rsidR="0094116A" w:rsidRPr="00E8304C">
        <w:t xml:space="preserve"> with a direct impact on the reliability of the final decision in the classification stage in terms of Correct Classification, Abstention, Missed Classification and Wrong Classification percentages.</w:t>
      </w:r>
    </w:p>
    <w:p w:rsidR="000B38D2" w:rsidRPr="00E8304C" w:rsidRDefault="000B38D2" w:rsidP="00D159F6">
      <w:pPr>
        <w:ind w:firstLine="284"/>
      </w:pPr>
      <w:r w:rsidRPr="00E8304C">
        <w:t>In particular, the following main results can be drawn:</w:t>
      </w:r>
    </w:p>
    <w:p w:rsidR="0094116A" w:rsidRPr="00E8304C" w:rsidRDefault="00673FBB" w:rsidP="000B38D2">
      <w:pPr>
        <w:pStyle w:val="Paragrafoelenco"/>
        <w:numPr>
          <w:ilvl w:val="0"/>
          <w:numId w:val="44"/>
        </w:numPr>
        <w:ind w:left="284" w:hanging="284"/>
      </w:pPr>
      <w:r w:rsidRPr="00E8304C">
        <w:t xml:space="preserve">for the considered sensor resolutions </w:t>
      </w:r>
      <w:r w:rsidR="0094116A" w:rsidRPr="00E8304C">
        <w:t xml:space="preserve">the kind of </w:t>
      </w:r>
      <w:r w:rsidR="00236CA1" w:rsidRPr="00E8304C">
        <w:t>hardware</w:t>
      </w:r>
      <w:r w:rsidR="0094116A" w:rsidRPr="00E8304C">
        <w:t xml:space="preserve"> does not influence the metrolo</w:t>
      </w:r>
      <w:r w:rsidRPr="00E8304C">
        <w:t xml:space="preserve">gical </w:t>
      </w:r>
      <w:r w:rsidR="00153178" w:rsidRPr="00E8304C">
        <w:t xml:space="preserve">and the classification </w:t>
      </w:r>
      <w:r w:rsidRPr="00E8304C">
        <w:lastRenderedPageBreak/>
        <w:t>performance of the system;</w:t>
      </w:r>
    </w:p>
    <w:p w:rsidR="000B38D2" w:rsidRPr="00E8304C" w:rsidRDefault="00673FBB" w:rsidP="000B38D2">
      <w:pPr>
        <w:pStyle w:val="Paragrafoelenco"/>
        <w:numPr>
          <w:ilvl w:val="0"/>
          <w:numId w:val="44"/>
        </w:numPr>
        <w:ind w:left="284" w:hanging="284"/>
      </w:pPr>
      <w:r w:rsidRPr="00E8304C">
        <w:t>t</w:t>
      </w:r>
      <w:r w:rsidR="00D159F6" w:rsidRPr="00E8304C">
        <w:t>he distance between the subject (to be recognized) and the pair of cameras</w:t>
      </w:r>
      <w:r w:rsidR="000B38D2" w:rsidRPr="00E8304C">
        <w:t xml:space="preserve"> generally affects the metrological performance of the system</w:t>
      </w:r>
      <w:r w:rsidR="00E177D4" w:rsidRPr="00E8304C">
        <w:t xml:space="preserve">. In particular, </w:t>
      </w:r>
      <w:r w:rsidR="0094116A" w:rsidRPr="00E8304C">
        <w:t xml:space="preserve">the pair Cam1_2 </w:t>
      </w:r>
      <w:r w:rsidR="00E177D4" w:rsidRPr="00E8304C">
        <w:t xml:space="preserve">shows </w:t>
      </w:r>
      <w:r w:rsidR="00153178" w:rsidRPr="00E8304C">
        <w:t xml:space="preserve">slightly </w:t>
      </w:r>
      <w:r w:rsidR="0094116A" w:rsidRPr="00E8304C">
        <w:t>be</w:t>
      </w:r>
      <w:r w:rsidR="00153178" w:rsidRPr="00E8304C">
        <w:t>tter</w:t>
      </w:r>
      <w:r w:rsidR="0094116A" w:rsidRPr="00E8304C">
        <w:t xml:space="preserve"> </w:t>
      </w:r>
      <w:r w:rsidR="00111D00" w:rsidRPr="00E8304C">
        <w:t xml:space="preserve">performance </w:t>
      </w:r>
      <w:r w:rsidR="00E177D4" w:rsidRPr="00E8304C">
        <w:t xml:space="preserve">in terms of uncertainty on the score </w:t>
      </w:r>
      <w:r w:rsidR="00236CA1" w:rsidRPr="00E8304C">
        <w:t>due to</w:t>
      </w:r>
      <w:r w:rsidR="00E177D4" w:rsidRPr="00E8304C">
        <w:t xml:space="preserve"> </w:t>
      </w:r>
      <w:r w:rsidR="00D8361C" w:rsidRPr="00E8304C">
        <w:t xml:space="preserve">the </w:t>
      </w:r>
      <w:r w:rsidR="003902E6" w:rsidRPr="00E8304C">
        <w:t xml:space="preserve">variation of </w:t>
      </w:r>
      <w:r w:rsidR="00E177D4" w:rsidRPr="00E8304C">
        <w:t>image luminosity, lens defocus and motion blur</w:t>
      </w:r>
      <w:r w:rsidR="00E130EB" w:rsidRPr="00E8304C">
        <w:t xml:space="preserve"> (see Figures 7a-7c)</w:t>
      </w:r>
      <w:r w:rsidR="0094116A" w:rsidRPr="00E8304C">
        <w:t>;</w:t>
      </w:r>
    </w:p>
    <w:p w:rsidR="00F410EF" w:rsidRPr="00E8304C" w:rsidRDefault="00E130EB" w:rsidP="000B38D2">
      <w:pPr>
        <w:pStyle w:val="Paragrafoelenco"/>
        <w:numPr>
          <w:ilvl w:val="0"/>
          <w:numId w:val="44"/>
        </w:numPr>
        <w:ind w:left="284" w:hanging="284"/>
      </w:pPr>
      <w:r w:rsidRPr="00E8304C">
        <w:t>the horizontal angle between the plane containing the camera pair axis and the face to be identified</w:t>
      </w:r>
      <w:r w:rsidR="00D159F6" w:rsidRPr="00E8304C">
        <w:t>, generally affect</w:t>
      </w:r>
      <w:r w:rsidR="000B38D2" w:rsidRPr="00E8304C">
        <w:t>s</w:t>
      </w:r>
      <w:r w:rsidR="00D159F6" w:rsidRPr="00E8304C">
        <w:t xml:space="preserve"> the metrological performance of the system</w:t>
      </w:r>
      <w:r w:rsidR="00265A90" w:rsidRPr="00E8304C">
        <w:t xml:space="preserve"> in terms of uncertainty </w:t>
      </w:r>
      <w:r w:rsidR="007B5928" w:rsidRPr="00E8304C">
        <w:t>on the score</w:t>
      </w:r>
      <w:r w:rsidR="00153178" w:rsidRPr="00E8304C">
        <w:t xml:space="preserve"> (see Figure 7d)</w:t>
      </w:r>
      <w:r w:rsidR="007B5928" w:rsidRPr="00E8304C">
        <w:t>. Such phenomenon is more evident for the pair Cam1_2 because it is the pair most well aligned with the person to be identified</w:t>
      </w:r>
      <w:r w:rsidR="00153178" w:rsidRPr="00E8304C">
        <w:t xml:space="preserve">, thus it is </w:t>
      </w:r>
      <w:r w:rsidR="00F410EF" w:rsidRPr="00E8304C">
        <w:t xml:space="preserve">more sensitive to the pose </w:t>
      </w:r>
    </w:p>
    <w:p w:rsidR="0002615C" w:rsidRPr="00E8304C" w:rsidRDefault="00F410EF" w:rsidP="0002615C">
      <w:pPr>
        <w:pStyle w:val="Paragrafoelenco"/>
        <w:numPr>
          <w:ilvl w:val="0"/>
          <w:numId w:val="44"/>
        </w:numPr>
        <w:ind w:left="284" w:hanging="284"/>
      </w:pPr>
      <w:r w:rsidRPr="00E8304C">
        <w:t>As for the</w:t>
      </w:r>
      <w:r w:rsidR="00153178" w:rsidRPr="00E8304C">
        <w:t xml:space="preserve"> classification performance</w:t>
      </w:r>
      <w:r w:rsidRPr="00E8304C">
        <w:t>,</w:t>
      </w:r>
      <w:r w:rsidR="00153178" w:rsidRPr="00E8304C">
        <w:t xml:space="preserve"> </w:t>
      </w:r>
      <w:r w:rsidR="0002615C" w:rsidRPr="00E8304C">
        <w:t>the best performance are shown by pairs Cam1_2 and Cam3_4 if low value</w:t>
      </w:r>
      <w:r w:rsidR="00BE676C" w:rsidRPr="00E8304C">
        <w:t>s</w:t>
      </w:r>
      <w:r w:rsidR="0002615C" w:rsidRPr="00E8304C">
        <w:t xml:space="preserve"> of TH are considered</w:t>
      </w:r>
      <w:r w:rsidR="00BE676C" w:rsidRPr="00E8304C">
        <w:t xml:space="preserve"> (i.e. highest selectivity and the lowest sensitivity)</w:t>
      </w:r>
      <w:r w:rsidR="0002615C" w:rsidRPr="00E8304C">
        <w:t xml:space="preserve">, whereas the pair Cam5_6 shows best performance if high values of TH are considered. Such results confirm that the distance between cameras and the subject affects the performance, and that </w:t>
      </w:r>
      <w:r w:rsidR="00066E6D" w:rsidRPr="00E8304C">
        <w:t xml:space="preserve">a designer could also prefer the pair Cam5_6 if the specific application constraints require the </w:t>
      </w:r>
      <w:r w:rsidR="00BE676C" w:rsidRPr="00E8304C">
        <w:t xml:space="preserve">lowest </w:t>
      </w:r>
      <w:r w:rsidR="00066E6D" w:rsidRPr="00E8304C">
        <w:t xml:space="preserve">selectivity and the </w:t>
      </w:r>
      <w:r w:rsidR="00BE676C" w:rsidRPr="00E8304C">
        <w:t xml:space="preserve">highest </w:t>
      </w:r>
      <w:r w:rsidR="00066E6D" w:rsidRPr="00E8304C">
        <w:t>sensitivity</w:t>
      </w:r>
      <w:r w:rsidR="00BE676C" w:rsidRPr="00E8304C">
        <w:t xml:space="preserve"> (i.e. a high value of TH).</w:t>
      </w:r>
    </w:p>
    <w:p w:rsidR="00D159F6" w:rsidRPr="00E8304C" w:rsidRDefault="00D159F6" w:rsidP="0002615C">
      <w:pPr>
        <w:ind w:firstLine="0"/>
      </w:pPr>
      <w:r w:rsidRPr="00E8304C">
        <w:t>The quantification of such kind information could be very useful also for system designers and/or users, which, in practical applications, have often to select the best trade-off between cameras arrangement and system performance.</w:t>
      </w:r>
    </w:p>
    <w:p w:rsidR="00BE676C" w:rsidRPr="00E8304C" w:rsidRDefault="00BE676C" w:rsidP="0002615C">
      <w:pPr>
        <w:ind w:firstLine="0"/>
      </w:pPr>
      <w:r w:rsidRPr="00E8304C">
        <w:t>Future developments will investigate on the possibility of exploit</w:t>
      </w:r>
      <w:r w:rsidR="005E6BC7" w:rsidRPr="00E8304C">
        <w:t>ing</w:t>
      </w:r>
      <w:r w:rsidRPr="00E8304C">
        <w:t xml:space="preserve"> more pairs of camera at a time with the aim of </w:t>
      </w:r>
      <w:r w:rsidR="005E6BC7" w:rsidRPr="00E8304C">
        <w:t xml:space="preserve">fusing the information extracted, </w:t>
      </w:r>
      <w:r w:rsidR="00D7035A" w:rsidRPr="00E8304C">
        <w:t xml:space="preserve">looking for </w:t>
      </w:r>
      <w:r w:rsidRPr="00E8304C">
        <w:t xml:space="preserve">improving the system classification performance.  </w:t>
      </w:r>
    </w:p>
    <w:p w:rsidR="00216085" w:rsidRPr="00E8304C" w:rsidRDefault="00216085" w:rsidP="00802D34">
      <w:pPr>
        <w:pStyle w:val="NoNumberFirstSection"/>
      </w:pPr>
      <w:r w:rsidRPr="00E8304C">
        <w:t>References</w:t>
      </w:r>
    </w:p>
    <w:p w:rsidR="00F2612E" w:rsidRPr="00E8304C" w:rsidRDefault="0014626E" w:rsidP="0014626E">
      <w:pPr>
        <w:pStyle w:val="References"/>
      </w:pPr>
      <w:bookmarkStart w:id="3" w:name="_Ref316058884"/>
      <w:bookmarkStart w:id="4" w:name="_Ref208892758"/>
      <w:r w:rsidRPr="00E8304C">
        <w:t>S. Li e A. Jain, Handbook of Face Recognition, Springer London, 2011.</w:t>
      </w:r>
      <w:bookmarkEnd w:id="3"/>
    </w:p>
    <w:p w:rsidR="00744F45" w:rsidRPr="00E8304C" w:rsidRDefault="0014626E" w:rsidP="0014626E">
      <w:pPr>
        <w:pStyle w:val="References"/>
      </w:pPr>
      <w:bookmarkStart w:id="5" w:name="_Ref316058865"/>
      <w:bookmarkEnd w:id="4"/>
      <w:r w:rsidRPr="00E8304C">
        <w:t>D. Yadav e A. Bhattacharya, “Face identification methodologies in videos”</w:t>
      </w:r>
      <w:r w:rsidR="00C040AF" w:rsidRPr="00E8304C">
        <w:t>,</w:t>
      </w:r>
      <w:r w:rsidR="00346686" w:rsidRPr="00E8304C">
        <w:t xml:space="preserve"> Communication Technologies (GCCT), 2015 Global Conference on, 2015</w:t>
      </w:r>
      <w:r w:rsidR="00222485" w:rsidRPr="00E8304C">
        <w:t>.</w:t>
      </w:r>
      <w:bookmarkEnd w:id="5"/>
    </w:p>
    <w:p w:rsidR="00AF48D6" w:rsidRPr="00E8304C" w:rsidRDefault="0014626E" w:rsidP="0014626E">
      <w:pPr>
        <w:pStyle w:val="References"/>
      </w:pPr>
      <w:bookmarkStart w:id="6" w:name="_Ref316058844"/>
      <w:r w:rsidRPr="00E8304C">
        <w:t xml:space="preserve">A. </w:t>
      </w:r>
      <w:proofErr w:type="spellStart"/>
      <w:r w:rsidRPr="00E8304C">
        <w:t>Danelakis</w:t>
      </w:r>
      <w:proofErr w:type="spellEnd"/>
      <w:r w:rsidRPr="00E8304C">
        <w:t xml:space="preserve">, T. </w:t>
      </w:r>
      <w:proofErr w:type="spellStart"/>
      <w:r w:rsidRPr="00E8304C">
        <w:t>Theoharis</w:t>
      </w:r>
      <w:proofErr w:type="spellEnd"/>
      <w:r w:rsidRPr="00E8304C">
        <w:t xml:space="preserve"> e I. </w:t>
      </w:r>
      <w:proofErr w:type="spellStart"/>
      <w:r w:rsidRPr="00E8304C">
        <w:t>Pratikakis</w:t>
      </w:r>
      <w:proofErr w:type="spellEnd"/>
      <w:r w:rsidRPr="00E8304C">
        <w:t>, “A survey on facial expression recognition in 3D video sequences,” Multimedia Tools and Applications, vol. 74, n. 15, pp. 5577-5615, 2015</w:t>
      </w:r>
      <w:r w:rsidR="00222485" w:rsidRPr="00E8304C">
        <w:t>.</w:t>
      </w:r>
      <w:bookmarkEnd w:id="6"/>
    </w:p>
    <w:p w:rsidR="00222485" w:rsidRPr="00EB45FF" w:rsidRDefault="0014626E" w:rsidP="0014626E">
      <w:pPr>
        <w:pStyle w:val="References"/>
      </w:pPr>
      <w:bookmarkStart w:id="7" w:name="_Ref316058814"/>
      <w:r w:rsidRPr="0014626E">
        <w:t xml:space="preserve">D. White, P. Jonathon Phillips, C. Hahn, M. Hill e A. O’Toole, </w:t>
      </w:r>
      <w:r>
        <w:t>“</w:t>
      </w:r>
      <w:r w:rsidRPr="0014626E">
        <w:t>Perceptual expertise in forensic facial image comparison,</w:t>
      </w:r>
      <w:r>
        <w:t>”</w:t>
      </w:r>
      <w:r w:rsidRPr="0014626E">
        <w:t xml:space="preserve"> Proceedings of the Royal Society B: Biological Sciences, vol. 282, n. 1814, 2015</w:t>
      </w:r>
      <w:r w:rsidR="00222485" w:rsidRPr="00EB45FF">
        <w:t>.</w:t>
      </w:r>
      <w:bookmarkEnd w:id="7"/>
    </w:p>
    <w:p w:rsidR="00802D34" w:rsidRPr="00EB45FF" w:rsidRDefault="0014626E" w:rsidP="0014626E">
      <w:pPr>
        <w:pStyle w:val="References"/>
      </w:pPr>
      <w:bookmarkStart w:id="8" w:name="_Ref316058739"/>
      <w:r w:rsidRPr="0014626E">
        <w:t xml:space="preserve">Z. </w:t>
      </w:r>
      <w:proofErr w:type="spellStart"/>
      <w:r w:rsidRPr="0014626E">
        <w:t>Sufyanu</w:t>
      </w:r>
      <w:proofErr w:type="spellEnd"/>
      <w:r w:rsidRPr="0014626E">
        <w:t xml:space="preserve">, F. Mohamad e A. Ben-Musa, </w:t>
      </w:r>
      <w:r>
        <w:t>“</w:t>
      </w:r>
      <w:r w:rsidRPr="0014626E">
        <w:t>A proposed integrated human recognition for security reassurance,</w:t>
      </w:r>
      <w:r>
        <w:t>”</w:t>
      </w:r>
      <w:r w:rsidRPr="0014626E">
        <w:t xml:space="preserve"> American Journal of Applied Sciences, vol. 12, n. 2, pp. 155-165, 2015</w:t>
      </w:r>
      <w:r w:rsidR="00222485" w:rsidRPr="00EB45FF">
        <w:t>.</w:t>
      </w:r>
      <w:bookmarkEnd w:id="8"/>
    </w:p>
    <w:p w:rsidR="0014626E" w:rsidRDefault="0014626E" w:rsidP="0014626E">
      <w:pPr>
        <w:pStyle w:val="References"/>
      </w:pPr>
      <w:r w:rsidRPr="0014626E">
        <w:t xml:space="preserve">Y. Park, G. </w:t>
      </w:r>
      <w:proofErr w:type="spellStart"/>
      <w:r w:rsidRPr="0014626E">
        <w:t>Joung</w:t>
      </w:r>
      <w:proofErr w:type="spellEnd"/>
      <w:r w:rsidRPr="0014626E">
        <w:t xml:space="preserve">, Y. Song, N.-S. Yun e J. Kim, </w:t>
      </w:r>
      <w:r>
        <w:t>“</w:t>
      </w:r>
      <w:r w:rsidRPr="0014626E">
        <w:t>A study on the safety management system of a passenger ship using biometrics,</w:t>
      </w:r>
      <w:r>
        <w:t>”</w:t>
      </w:r>
      <w:r w:rsidRPr="0014626E">
        <w:t xml:space="preserve"> Journal of </w:t>
      </w:r>
      <w:proofErr w:type="spellStart"/>
      <w:r w:rsidRPr="0014626E">
        <w:t>Nanoelectronics</w:t>
      </w:r>
      <w:proofErr w:type="spellEnd"/>
      <w:r w:rsidRPr="0014626E">
        <w:t xml:space="preserve"> and Optoelectronics, vol. 11, n. 2, pp. 194-197, 2016</w:t>
      </w:r>
      <w:r w:rsidRPr="00EB45FF">
        <w:t>.</w:t>
      </w:r>
    </w:p>
    <w:p w:rsidR="0014626E" w:rsidRDefault="0014626E" w:rsidP="0014626E">
      <w:pPr>
        <w:pStyle w:val="References"/>
      </w:pPr>
      <w:r w:rsidRPr="0014626E">
        <w:t xml:space="preserve">M. </w:t>
      </w:r>
      <w:proofErr w:type="spellStart"/>
      <w:r w:rsidRPr="0014626E">
        <w:t>Hassaballah</w:t>
      </w:r>
      <w:proofErr w:type="spellEnd"/>
      <w:r w:rsidRPr="0014626E">
        <w:t xml:space="preserve"> e S. Aly, </w:t>
      </w:r>
      <w:r>
        <w:t>“</w:t>
      </w:r>
      <w:r w:rsidRPr="0014626E">
        <w:t>Face recognition: Challenges, achievements and future directions,</w:t>
      </w:r>
      <w:r>
        <w:t>”</w:t>
      </w:r>
      <w:r w:rsidRPr="0014626E">
        <w:t xml:space="preserve"> IET Computer Vision, vol. 9, n. 4, pp. 614-626, 2015</w:t>
      </w:r>
      <w:r>
        <w:t>.</w:t>
      </w:r>
    </w:p>
    <w:p w:rsidR="0014626E" w:rsidRDefault="0014626E" w:rsidP="0014626E">
      <w:pPr>
        <w:pStyle w:val="References"/>
      </w:pPr>
      <w:r w:rsidRPr="0014626E">
        <w:t xml:space="preserve">M. </w:t>
      </w:r>
      <w:proofErr w:type="spellStart"/>
      <w:r w:rsidRPr="0014626E">
        <w:t>Haghighat</w:t>
      </w:r>
      <w:proofErr w:type="spellEnd"/>
      <w:r w:rsidRPr="0014626E">
        <w:t>, M. Abdel-</w:t>
      </w:r>
      <w:proofErr w:type="spellStart"/>
      <w:r w:rsidRPr="0014626E">
        <w:t>Mottaleb</w:t>
      </w:r>
      <w:proofErr w:type="spellEnd"/>
      <w:r w:rsidRPr="0014626E">
        <w:t xml:space="preserve"> e W. </w:t>
      </w:r>
      <w:proofErr w:type="spellStart"/>
      <w:r w:rsidRPr="0014626E">
        <w:t>Alhalabi</w:t>
      </w:r>
      <w:proofErr w:type="spellEnd"/>
      <w:r w:rsidRPr="0014626E">
        <w:t xml:space="preserve">, </w:t>
      </w:r>
      <w:r>
        <w:t>“</w:t>
      </w:r>
      <w:r w:rsidRPr="0014626E">
        <w:t>Fully automatic face normalization and single sample face recognition in unconstrained environments,</w:t>
      </w:r>
      <w:r>
        <w:t>”</w:t>
      </w:r>
      <w:r w:rsidRPr="0014626E">
        <w:t xml:space="preserve"> Expert Systems with Applications, vol. 47, pp. 23-34, 2016</w:t>
      </w:r>
      <w:r>
        <w:t>.</w:t>
      </w:r>
    </w:p>
    <w:p w:rsidR="0014626E" w:rsidRDefault="0014626E" w:rsidP="008457B8">
      <w:pPr>
        <w:pStyle w:val="References"/>
        <w:tabs>
          <w:tab w:val="clear" w:pos="397"/>
        </w:tabs>
      </w:pPr>
      <w:r w:rsidRPr="0014626E">
        <w:t xml:space="preserve">H. Yang e I. </w:t>
      </w:r>
      <w:proofErr w:type="spellStart"/>
      <w:r w:rsidRPr="0014626E">
        <w:t>Patras</w:t>
      </w:r>
      <w:proofErr w:type="spellEnd"/>
      <w:r w:rsidRPr="0014626E">
        <w:t xml:space="preserve">, </w:t>
      </w:r>
      <w:r>
        <w:t>“</w:t>
      </w:r>
      <w:r w:rsidRPr="0014626E">
        <w:t>Mirror, mirror on the wall, tell me, is the error small?,</w:t>
      </w:r>
      <w:r>
        <w:t>”</w:t>
      </w:r>
      <w:r w:rsidRPr="0014626E">
        <w:t xml:space="preserve"> 2015</w:t>
      </w:r>
      <w:r>
        <w:t>.</w:t>
      </w:r>
    </w:p>
    <w:p w:rsidR="0014626E" w:rsidRDefault="0014626E" w:rsidP="0014626E">
      <w:pPr>
        <w:pStyle w:val="References"/>
      </w:pPr>
      <w:r w:rsidRPr="0014626E">
        <w:t xml:space="preserve">R. Larsen, K. </w:t>
      </w:r>
      <w:proofErr w:type="spellStart"/>
      <w:r w:rsidRPr="0014626E">
        <w:t>Hilger</w:t>
      </w:r>
      <w:proofErr w:type="spellEnd"/>
      <w:r w:rsidRPr="0014626E">
        <w:t xml:space="preserve">, K. </w:t>
      </w:r>
      <w:proofErr w:type="spellStart"/>
      <w:r w:rsidRPr="0014626E">
        <w:t>Skoglund</w:t>
      </w:r>
      <w:proofErr w:type="spellEnd"/>
      <w:r w:rsidRPr="0014626E">
        <w:t xml:space="preserve">, S. </w:t>
      </w:r>
      <w:proofErr w:type="spellStart"/>
      <w:r w:rsidRPr="0014626E">
        <w:t>Darkner</w:t>
      </w:r>
      <w:proofErr w:type="spellEnd"/>
      <w:r w:rsidRPr="0014626E">
        <w:t xml:space="preserve">, R. Paulsen, M. </w:t>
      </w:r>
      <w:proofErr w:type="spellStart"/>
      <w:r w:rsidRPr="0014626E">
        <w:t>Stegmann</w:t>
      </w:r>
      <w:proofErr w:type="spellEnd"/>
      <w:r w:rsidRPr="0014626E">
        <w:t xml:space="preserve">, B. Lading, H. </w:t>
      </w:r>
      <w:proofErr w:type="spellStart"/>
      <w:r w:rsidRPr="0014626E">
        <w:t>Thodberg</w:t>
      </w:r>
      <w:proofErr w:type="spellEnd"/>
      <w:r w:rsidRPr="0014626E">
        <w:t xml:space="preserve"> e H. </w:t>
      </w:r>
      <w:proofErr w:type="spellStart"/>
      <w:r w:rsidRPr="0014626E">
        <w:t>Eiriksson</w:t>
      </w:r>
      <w:proofErr w:type="spellEnd"/>
      <w:r w:rsidRPr="0014626E">
        <w:t xml:space="preserve">, </w:t>
      </w:r>
      <w:r>
        <w:t>“</w:t>
      </w:r>
      <w:r w:rsidRPr="0014626E">
        <w:t>Some issues of biological shape modelling with applications,</w:t>
      </w:r>
      <w:r>
        <w:t>”</w:t>
      </w:r>
      <w:r w:rsidRPr="0014626E">
        <w:t xml:space="preserve"> Lecture Notes </w:t>
      </w:r>
      <w:r w:rsidRPr="0014626E">
        <w:lastRenderedPageBreak/>
        <w:t>in Computer Science (including subseries Lecture Notes in Artificial Intelligence and Lecture Notes in Bioinformatics), vol. 2749, pp. 509-519, 2003</w:t>
      </w:r>
      <w:r>
        <w:t>.</w:t>
      </w:r>
    </w:p>
    <w:p w:rsidR="0014626E" w:rsidRDefault="0014626E" w:rsidP="0014626E">
      <w:pPr>
        <w:pStyle w:val="References"/>
      </w:pPr>
      <w:r w:rsidRPr="0014626E">
        <w:t xml:space="preserve">M. </w:t>
      </w:r>
      <w:proofErr w:type="spellStart"/>
      <w:r w:rsidRPr="0014626E">
        <w:t>Vidhyalakshmi</w:t>
      </w:r>
      <w:proofErr w:type="spellEnd"/>
      <w:r w:rsidRPr="0014626E">
        <w:t xml:space="preserve"> e </w:t>
      </w:r>
      <w:proofErr w:type="spellStart"/>
      <w:r w:rsidRPr="0014626E">
        <w:t>E</w:t>
      </w:r>
      <w:proofErr w:type="spellEnd"/>
      <w:r w:rsidRPr="0014626E">
        <w:t xml:space="preserve">. </w:t>
      </w:r>
      <w:proofErr w:type="spellStart"/>
      <w:r w:rsidRPr="0014626E">
        <w:t>Poovammal</w:t>
      </w:r>
      <w:proofErr w:type="spellEnd"/>
      <w:r w:rsidRPr="0014626E">
        <w:t xml:space="preserve">, </w:t>
      </w:r>
      <w:r>
        <w:t>“</w:t>
      </w:r>
      <w:r w:rsidRPr="0014626E">
        <w:t>A survey on face detection and person re-identification,</w:t>
      </w:r>
      <w:r>
        <w:t>”</w:t>
      </w:r>
      <w:r w:rsidRPr="0014626E">
        <w:t xml:space="preserve"> Advances in Intelligent Systems and Computing, vol. 410, pp. 283-292, 2016</w:t>
      </w:r>
      <w:r>
        <w:t>.</w:t>
      </w:r>
    </w:p>
    <w:p w:rsidR="0014626E" w:rsidRDefault="0014626E" w:rsidP="0014626E">
      <w:pPr>
        <w:pStyle w:val="References"/>
      </w:pPr>
      <w:r w:rsidRPr="0014626E">
        <w:t xml:space="preserve">C. </w:t>
      </w:r>
      <w:proofErr w:type="spellStart"/>
      <w:r w:rsidRPr="0014626E">
        <w:t>Wöhler</w:t>
      </w:r>
      <w:proofErr w:type="spellEnd"/>
      <w:r w:rsidRPr="0014626E">
        <w:t>, 3D Computer Vision: Efficient Methods and Applications, Springer London, 2012</w:t>
      </w:r>
      <w:r>
        <w:t>.</w:t>
      </w:r>
    </w:p>
    <w:p w:rsidR="007D1A77" w:rsidRDefault="007D1A77" w:rsidP="007D1A77">
      <w:pPr>
        <w:pStyle w:val="References"/>
      </w:pPr>
      <w:bookmarkStart w:id="9" w:name="_Ref449713996"/>
      <w:r w:rsidRPr="007D1A77">
        <w:t xml:space="preserve">E. Zappa, R. Testa, M. </w:t>
      </w:r>
      <w:proofErr w:type="spellStart"/>
      <w:r w:rsidRPr="007D1A77">
        <w:t>Barbesta</w:t>
      </w:r>
      <w:proofErr w:type="spellEnd"/>
      <w:r w:rsidRPr="007D1A77">
        <w:t xml:space="preserve"> e M. Gasparetto, </w:t>
      </w:r>
      <w:r>
        <w:t>“</w:t>
      </w:r>
      <w:r w:rsidRPr="007D1A77">
        <w:t>Uncertainty of 3D facial features measurements and its effects on personal identification,</w:t>
      </w:r>
      <w:r>
        <w:t>”</w:t>
      </w:r>
      <w:r w:rsidRPr="007D1A77">
        <w:t xml:space="preserve"> Measurement: Journal of the International Measurement Confederation, vol. 49, n. 1, pp. 296-307, 2014</w:t>
      </w:r>
      <w:r>
        <w:t>.</w:t>
      </w:r>
      <w:bookmarkEnd w:id="9"/>
    </w:p>
    <w:p w:rsidR="007D1A77" w:rsidRDefault="007D1A77" w:rsidP="007D1A77">
      <w:pPr>
        <w:pStyle w:val="References"/>
      </w:pPr>
      <w:r w:rsidRPr="007D1A77">
        <w:t xml:space="preserve">G. Betta, D. </w:t>
      </w:r>
      <w:proofErr w:type="spellStart"/>
      <w:r w:rsidRPr="007D1A77">
        <w:t>Capriglione</w:t>
      </w:r>
      <w:proofErr w:type="spellEnd"/>
      <w:r w:rsidRPr="007D1A77">
        <w:t xml:space="preserve">, M. Corvino, C. Liguori e A. Paolillo, </w:t>
      </w:r>
      <w:r>
        <w:t>“</w:t>
      </w:r>
      <w:r w:rsidRPr="007D1A77">
        <w:t>Face based recognition algorithms: A first step toward a metrological characterization,</w:t>
      </w:r>
      <w:r>
        <w:t>”</w:t>
      </w:r>
      <w:r w:rsidRPr="007D1A77">
        <w:t xml:space="preserve"> IEEE Transactions on Instrumentation and Measurement, vol. 62, n. 5, pp. 1008-1016, 2013</w:t>
      </w:r>
      <w:r>
        <w:t>.</w:t>
      </w:r>
    </w:p>
    <w:p w:rsidR="007D1A77" w:rsidRDefault="007D1A77" w:rsidP="007D1A77">
      <w:pPr>
        <w:pStyle w:val="References"/>
      </w:pPr>
      <w:r w:rsidRPr="007D1A77">
        <w:t xml:space="preserve">D. White, J. Dunn, A. </w:t>
      </w:r>
      <w:proofErr w:type="spellStart"/>
      <w:r w:rsidRPr="007D1A77">
        <w:t>Schmid</w:t>
      </w:r>
      <w:proofErr w:type="spellEnd"/>
      <w:r w:rsidRPr="007D1A77">
        <w:t xml:space="preserve"> e R. Kemp, </w:t>
      </w:r>
      <w:r>
        <w:t>“</w:t>
      </w:r>
      <w:r w:rsidRPr="007D1A77">
        <w:t>Error rates in users of automatic face recognition software,</w:t>
      </w:r>
      <w:r>
        <w:t>”</w:t>
      </w:r>
      <w:r w:rsidRPr="007D1A77">
        <w:t xml:space="preserve"> </w:t>
      </w:r>
      <w:proofErr w:type="spellStart"/>
      <w:r w:rsidRPr="007D1A77">
        <w:t>PLoS</w:t>
      </w:r>
      <w:proofErr w:type="spellEnd"/>
      <w:r w:rsidRPr="007D1A77">
        <w:t xml:space="preserve"> ONE, vol. 10, n. 10, 2015</w:t>
      </w:r>
      <w:r>
        <w:t>.</w:t>
      </w:r>
    </w:p>
    <w:p w:rsidR="007D1A77" w:rsidRPr="00235BE7" w:rsidRDefault="00235BE7" w:rsidP="007D1A77">
      <w:pPr>
        <w:pStyle w:val="References"/>
      </w:pPr>
      <w:proofErr w:type="spellStart"/>
      <w:r w:rsidRPr="000A2F72">
        <w:t>Bundesamt</w:t>
      </w:r>
      <w:proofErr w:type="spellEnd"/>
      <w:r w:rsidRPr="000A2F72">
        <w:t xml:space="preserve"> </w:t>
      </w:r>
      <w:proofErr w:type="spellStart"/>
      <w:r w:rsidRPr="000A2F72">
        <w:t>für</w:t>
      </w:r>
      <w:proofErr w:type="spellEnd"/>
      <w:r w:rsidRPr="000A2F72">
        <w:t xml:space="preserve"> </w:t>
      </w:r>
      <w:proofErr w:type="spellStart"/>
      <w:r w:rsidRPr="000A2F72">
        <w:t>Sicherheit</w:t>
      </w:r>
      <w:proofErr w:type="spellEnd"/>
      <w:r w:rsidRPr="000A2F72">
        <w:t xml:space="preserve"> in der </w:t>
      </w:r>
      <w:proofErr w:type="spellStart"/>
      <w:r w:rsidRPr="000A2F72">
        <w:t>Informationstechnik</w:t>
      </w:r>
      <w:proofErr w:type="spellEnd"/>
      <w:r w:rsidRPr="000A2F72">
        <w:t xml:space="preserve">,  “Study: An investigation into the performance of facial recognition systems relative to their planned use in photo identification documents – </w:t>
      </w:r>
      <w:proofErr w:type="spellStart"/>
      <w:r w:rsidRPr="000A2F72">
        <w:t>BioP</w:t>
      </w:r>
      <w:proofErr w:type="spellEnd"/>
      <w:r w:rsidRPr="000A2F72">
        <w:t xml:space="preserve"> I” Public final report. Available </w:t>
      </w:r>
      <w:r>
        <w:t>on line: http://www.bsi.bund.de</w:t>
      </w:r>
      <w:r w:rsidR="007D1A77" w:rsidRPr="00235BE7">
        <w:t>.</w:t>
      </w:r>
    </w:p>
    <w:p w:rsidR="009A6914" w:rsidRDefault="009A6914" w:rsidP="009A6914">
      <w:pPr>
        <w:pStyle w:val="References"/>
      </w:pPr>
      <w:r w:rsidRPr="009A6914">
        <w:t xml:space="preserve">M. De-la-Torre, E. Granger, R. </w:t>
      </w:r>
      <w:proofErr w:type="spellStart"/>
      <w:r w:rsidRPr="009A6914">
        <w:t>Sabourin</w:t>
      </w:r>
      <w:proofErr w:type="spellEnd"/>
      <w:r w:rsidRPr="009A6914">
        <w:t xml:space="preserve"> e D. </w:t>
      </w:r>
      <w:proofErr w:type="spellStart"/>
      <w:r w:rsidRPr="009A6914">
        <w:t>Gorodnichy</w:t>
      </w:r>
      <w:proofErr w:type="spellEnd"/>
      <w:r w:rsidRPr="009A6914">
        <w:t>, “An adaptive ensemble-based system for face recognition in person re-identification,” Machine Vision and Applications, vol. 26, n. 6, pp. 741-773, 2015.</w:t>
      </w:r>
    </w:p>
    <w:p w:rsidR="009A6914" w:rsidRDefault="009A6914" w:rsidP="009A6914">
      <w:pPr>
        <w:pStyle w:val="References"/>
      </w:pPr>
      <w:r w:rsidRPr="009A6914">
        <w:t xml:space="preserve">A. </w:t>
      </w:r>
      <w:proofErr w:type="spellStart"/>
      <w:r w:rsidRPr="009A6914">
        <w:t>Punnappurath</w:t>
      </w:r>
      <w:proofErr w:type="spellEnd"/>
      <w:r w:rsidRPr="009A6914">
        <w:t xml:space="preserve">, A. </w:t>
      </w:r>
      <w:proofErr w:type="spellStart"/>
      <w:r w:rsidRPr="009A6914">
        <w:t>Rajagopalan</w:t>
      </w:r>
      <w:proofErr w:type="spellEnd"/>
      <w:r w:rsidRPr="009A6914">
        <w:t xml:space="preserve">, S. Taheri, R. </w:t>
      </w:r>
      <w:proofErr w:type="spellStart"/>
      <w:r w:rsidRPr="009A6914">
        <w:t>Chellappa</w:t>
      </w:r>
      <w:proofErr w:type="spellEnd"/>
      <w:r w:rsidRPr="009A6914">
        <w:t xml:space="preserve"> e G. </w:t>
      </w:r>
      <w:proofErr w:type="spellStart"/>
      <w:r w:rsidRPr="009A6914">
        <w:t>Seetharaman</w:t>
      </w:r>
      <w:proofErr w:type="spellEnd"/>
      <w:r w:rsidRPr="009A6914">
        <w:t xml:space="preserve">, </w:t>
      </w:r>
      <w:r>
        <w:t>“</w:t>
      </w:r>
      <w:r w:rsidRPr="009A6914">
        <w:t>Face Recognition Across Non-Uniform Motion Blur, Illumination, and Pose,</w:t>
      </w:r>
      <w:r>
        <w:t>”</w:t>
      </w:r>
      <w:r w:rsidRPr="009A6914">
        <w:t xml:space="preserve"> IEEE Transactions on Image Processing, vol. 24, n. 7, pp. 2067-2082, 2015</w:t>
      </w:r>
      <w:r>
        <w:t>.</w:t>
      </w:r>
    </w:p>
    <w:p w:rsidR="009A6914" w:rsidRDefault="009A6914" w:rsidP="009A6914">
      <w:pPr>
        <w:pStyle w:val="References"/>
      </w:pPr>
      <w:r w:rsidRPr="009A6914">
        <w:t xml:space="preserve">Y.-T. Chou, S.-M. Huang e J.-F. Yang, </w:t>
      </w:r>
      <w:r>
        <w:t>“</w:t>
      </w:r>
      <w:r w:rsidRPr="009A6914">
        <w:t>Class-specific kernel linear regression classification for face recognition under low-resolution and illumination variation conditions,</w:t>
      </w:r>
      <w:r>
        <w:t>”</w:t>
      </w:r>
      <w:r w:rsidRPr="009A6914">
        <w:t xml:space="preserve"> </w:t>
      </w:r>
      <w:proofErr w:type="spellStart"/>
      <w:r w:rsidRPr="009A6914">
        <w:t>Eurasip</w:t>
      </w:r>
      <w:proofErr w:type="spellEnd"/>
      <w:r w:rsidRPr="009A6914">
        <w:t xml:space="preserve"> Journal on Advances in Signal Processing, vol. 2016, n. 1, pp. 1-9, 2016</w:t>
      </w:r>
      <w:r>
        <w:t>.</w:t>
      </w:r>
    </w:p>
    <w:p w:rsidR="009A6914" w:rsidRDefault="009A6914" w:rsidP="009A6914">
      <w:pPr>
        <w:pStyle w:val="References"/>
      </w:pPr>
      <w:bookmarkStart w:id="10" w:name="_Ref449711548"/>
      <w:r w:rsidRPr="009A6914">
        <w:t xml:space="preserve">A. </w:t>
      </w:r>
      <w:proofErr w:type="spellStart"/>
      <w:r w:rsidRPr="009A6914">
        <w:t>Fathi</w:t>
      </w:r>
      <w:proofErr w:type="spellEnd"/>
      <w:r w:rsidRPr="009A6914">
        <w:t xml:space="preserve">, P. </w:t>
      </w:r>
      <w:proofErr w:type="spellStart"/>
      <w:r w:rsidRPr="009A6914">
        <w:t>Alirezazadeh</w:t>
      </w:r>
      <w:proofErr w:type="spellEnd"/>
      <w:r w:rsidRPr="009A6914">
        <w:t xml:space="preserve"> e F. </w:t>
      </w:r>
      <w:proofErr w:type="spellStart"/>
      <w:r w:rsidRPr="009A6914">
        <w:t>Abdali-Mohammadi</w:t>
      </w:r>
      <w:proofErr w:type="spellEnd"/>
      <w:r w:rsidRPr="009A6914">
        <w:t xml:space="preserve">, </w:t>
      </w:r>
      <w:r>
        <w:t>“</w:t>
      </w:r>
      <w:r w:rsidRPr="009A6914">
        <w:t>A new Global-Gabor-Zernike feature descriptor and its application to face recognition,</w:t>
      </w:r>
      <w:r>
        <w:t>”</w:t>
      </w:r>
      <w:r w:rsidRPr="009A6914">
        <w:t xml:space="preserve"> Journal of Visual Communication and Image Representation, vol. 38, pp. 65-72, 2016</w:t>
      </w:r>
      <w:r>
        <w:t>.</w:t>
      </w:r>
      <w:bookmarkEnd w:id="10"/>
    </w:p>
    <w:p w:rsidR="009A6914" w:rsidRDefault="009A6914" w:rsidP="009A6914">
      <w:pPr>
        <w:pStyle w:val="References"/>
      </w:pPr>
      <w:r w:rsidRPr="009A6914">
        <w:t xml:space="preserve">S. A. Rizvi, P. Phillips e H. Moon, </w:t>
      </w:r>
      <w:r>
        <w:t>“</w:t>
      </w:r>
      <w:r w:rsidRPr="009A6914">
        <w:t>Verification protocol and statistical performance analysis for face recognition algorithms,</w:t>
      </w:r>
      <w:r>
        <w:t>”</w:t>
      </w:r>
      <w:r w:rsidRPr="009A6914">
        <w:t xml:space="preserve"> 1998</w:t>
      </w:r>
      <w:r>
        <w:t>.</w:t>
      </w:r>
    </w:p>
    <w:p w:rsidR="009A6914" w:rsidRDefault="009A6914" w:rsidP="009A6914">
      <w:pPr>
        <w:pStyle w:val="References"/>
      </w:pPr>
      <w:r w:rsidRPr="009A6914">
        <w:t xml:space="preserve">P. Wang, Q. Ji e J. </w:t>
      </w:r>
      <w:proofErr w:type="spellStart"/>
      <w:r w:rsidRPr="009A6914">
        <w:t>Wayman</w:t>
      </w:r>
      <w:proofErr w:type="spellEnd"/>
      <w:r w:rsidRPr="009A6914">
        <w:t xml:space="preserve"> Jr., </w:t>
      </w:r>
      <w:r>
        <w:t>“</w:t>
      </w:r>
      <w:proofErr w:type="spellStart"/>
      <w:r w:rsidRPr="009A6914">
        <w:t>Modeling</w:t>
      </w:r>
      <w:proofErr w:type="spellEnd"/>
      <w:r w:rsidRPr="009A6914">
        <w:t xml:space="preserve"> and predicting face recognition system performance based on analysis of similarity scores,</w:t>
      </w:r>
      <w:r>
        <w:t>”</w:t>
      </w:r>
      <w:r w:rsidRPr="009A6914">
        <w:t xml:space="preserve"> IEEE Transactions on Pattern Analysis and Machine Intelligence, vol. 29, n. 4, pp. 665-670, 2007</w:t>
      </w:r>
      <w:r>
        <w:t>.</w:t>
      </w:r>
    </w:p>
    <w:p w:rsidR="009A6914" w:rsidRPr="00F756A8" w:rsidRDefault="009A6914" w:rsidP="00F756A8">
      <w:pPr>
        <w:pStyle w:val="References"/>
      </w:pPr>
      <w:r w:rsidRPr="00F756A8">
        <w:t xml:space="preserve">G. Betta, D. </w:t>
      </w:r>
      <w:proofErr w:type="spellStart"/>
      <w:r w:rsidRPr="00F756A8">
        <w:t>Capriglione</w:t>
      </w:r>
      <w:proofErr w:type="spellEnd"/>
      <w:r w:rsidRPr="00F756A8">
        <w:t xml:space="preserve">, M. Gasparetto, E. Zappa, C. Liguori e A. Paolillo, “Managing the uncertainty for face classification with 3D features,” </w:t>
      </w:r>
      <w:r w:rsidR="00F756A8" w:rsidRPr="00F756A8">
        <w:t>In proceedings of 2014 IEEE International Instrumentation and Measurement Technology Conference (I2MTC 2014), p. 412-417, Montevideo, Uruguay, 12-15 May, 2014</w:t>
      </w:r>
      <w:r w:rsidRPr="00F756A8">
        <w:t>.</w:t>
      </w:r>
    </w:p>
    <w:p w:rsidR="009A6914" w:rsidRDefault="00DB2431" w:rsidP="009A6914">
      <w:pPr>
        <w:pStyle w:val="References"/>
      </w:pPr>
      <w:r w:rsidRPr="00484450">
        <w:t xml:space="preserve">G. Betta, D. </w:t>
      </w:r>
      <w:proofErr w:type="spellStart"/>
      <w:r w:rsidRPr="00484450">
        <w:t>Capriglione</w:t>
      </w:r>
      <w:proofErr w:type="spellEnd"/>
      <w:r w:rsidRPr="00484450">
        <w:t>, M. Corvino, M. Gasparetto, E. Zappa, C. Liguori e A. Paolillo, “</w:t>
      </w:r>
      <w:r>
        <w:t>M</w:t>
      </w:r>
      <w:r w:rsidRPr="00484450">
        <w:t>etrological performance comparison of biometric system architectures for 3</w:t>
      </w:r>
      <w:r>
        <w:t>D</w:t>
      </w:r>
      <w:r w:rsidRPr="00484450">
        <w:t xml:space="preserve"> face recognition</w:t>
      </w:r>
      <w:r>
        <w:t>,” XXI IMEKO World Congress “Measurement in Research and Industry”, September 4, 2015, Prague, Czech Republic.</w:t>
      </w:r>
    </w:p>
    <w:p w:rsidR="009A6914" w:rsidRDefault="000845A4" w:rsidP="000845A4">
      <w:pPr>
        <w:pStyle w:val="References"/>
      </w:pPr>
      <w:r w:rsidRPr="000845A4">
        <w:lastRenderedPageBreak/>
        <w:t xml:space="preserve">G. Betta, D. </w:t>
      </w:r>
      <w:proofErr w:type="spellStart"/>
      <w:r w:rsidRPr="000845A4">
        <w:t>Capriglione</w:t>
      </w:r>
      <w:proofErr w:type="spellEnd"/>
      <w:r w:rsidRPr="000845A4">
        <w:t xml:space="preserve">, M. Corvino, C. Liguori e A. Paolillo, </w:t>
      </w:r>
      <w:r>
        <w:t>“</w:t>
      </w:r>
      <w:r w:rsidRPr="000845A4">
        <w:t>A proposal for the management of the measurement uncertainty in classification and recognition problems,</w:t>
      </w:r>
      <w:r>
        <w:t>”</w:t>
      </w:r>
      <w:r w:rsidRPr="000845A4">
        <w:t xml:space="preserve"> IEEE Transactions on Instrumentation and Measurement, vol. 64, n. 2, pp. 392-402, 2015</w:t>
      </w:r>
      <w:r>
        <w:t>.</w:t>
      </w:r>
    </w:p>
    <w:p w:rsidR="000845A4" w:rsidRDefault="000845A4" w:rsidP="000845A4">
      <w:pPr>
        <w:pStyle w:val="References"/>
      </w:pPr>
      <w:bookmarkStart w:id="11" w:name="_Ref449711584"/>
      <w:r w:rsidRPr="000845A4">
        <w:t xml:space="preserve">G. Betta, D. </w:t>
      </w:r>
      <w:proofErr w:type="spellStart"/>
      <w:r w:rsidRPr="000845A4">
        <w:t>Capriglione</w:t>
      </w:r>
      <w:proofErr w:type="spellEnd"/>
      <w:r w:rsidRPr="000845A4">
        <w:t xml:space="preserve">, M. Gasparetto, E. Zappa, C. Liguori e A. Paolillo, </w:t>
      </w:r>
      <w:r>
        <w:t>“</w:t>
      </w:r>
      <w:r w:rsidRPr="000845A4">
        <w:t>Face recognition based on 3D features: Management of the measurement uncertainty for improving the classification,</w:t>
      </w:r>
      <w:r>
        <w:t>”</w:t>
      </w:r>
      <w:r w:rsidRPr="000845A4">
        <w:t xml:space="preserve"> Measurement: Journal of the International Measurement Confederation, vol. 70, pp. 169-178, 2015</w:t>
      </w:r>
      <w:r>
        <w:t>.</w:t>
      </w:r>
      <w:bookmarkEnd w:id="11"/>
    </w:p>
    <w:p w:rsidR="000845A4" w:rsidRDefault="000845A4" w:rsidP="000845A4">
      <w:pPr>
        <w:pStyle w:val="References"/>
      </w:pPr>
      <w:r w:rsidRPr="000845A4">
        <w:t>S. Zhang, Handbook of 3D Machine Vision: Optical Metrology and Imaging, CRC Press, 2013</w:t>
      </w:r>
      <w:r>
        <w:t>.</w:t>
      </w:r>
    </w:p>
    <w:p w:rsidR="000845A4" w:rsidRDefault="000845A4" w:rsidP="000845A4">
      <w:pPr>
        <w:pStyle w:val="References"/>
      </w:pPr>
      <w:r w:rsidRPr="000845A4">
        <w:t>R. Hartley e A. Zisserman, Multiple View Geometry in Computer Vision, Cambridge University Press, 2004.</w:t>
      </w:r>
    </w:p>
    <w:p w:rsidR="000845A4" w:rsidRDefault="000845A4" w:rsidP="000845A4">
      <w:pPr>
        <w:pStyle w:val="References"/>
      </w:pPr>
      <w:r w:rsidRPr="000845A4">
        <w:t>H. Wechsler, Reliable Face Recognition Methods: System Design, Implementation and Evaluation, Springer US, 2009</w:t>
      </w:r>
      <w:r>
        <w:t>.</w:t>
      </w:r>
    </w:p>
    <w:p w:rsidR="009B51CD" w:rsidRPr="00E95B01" w:rsidRDefault="009B51CD" w:rsidP="000845A4">
      <w:pPr>
        <w:pStyle w:val="References"/>
      </w:pPr>
      <w:r w:rsidRPr="00E95B01">
        <w:rPr>
          <w:noProof/>
        </w:rPr>
        <w:t xml:space="preserve">D. Szalóki, K. Csorba e G. Tevesz, </w:t>
      </w:r>
      <w:r w:rsidR="00380CB0" w:rsidRPr="00E95B01">
        <w:rPr>
          <w:noProof/>
        </w:rPr>
        <w:t>“</w:t>
      </w:r>
      <w:r w:rsidRPr="00E95B01">
        <w:rPr>
          <w:noProof/>
        </w:rPr>
        <w:t>Optimizing camera placement in motion tracking systems,</w:t>
      </w:r>
      <w:r w:rsidR="00380CB0" w:rsidRPr="00E95B01">
        <w:rPr>
          <w:noProof/>
        </w:rPr>
        <w:t>”</w:t>
      </w:r>
      <w:r w:rsidRPr="00E95B01">
        <w:rPr>
          <w:noProof/>
        </w:rPr>
        <w:t xml:space="preserve"> </w:t>
      </w:r>
      <w:r w:rsidR="00E95B01">
        <w:t>11th International Conference on Informatics in Control, Automation and Robotics, ICINCO 2014</w:t>
      </w:r>
      <w:r w:rsidR="00E95B01">
        <w:rPr>
          <w:noProof/>
        </w:rPr>
        <w:t xml:space="preserve">, </w:t>
      </w:r>
      <w:r w:rsidRPr="00E95B01">
        <w:rPr>
          <w:noProof/>
        </w:rPr>
        <w:t>2014</w:t>
      </w:r>
      <w:r w:rsidR="00380CB0" w:rsidRPr="00E95B01">
        <w:rPr>
          <w:noProof/>
        </w:rPr>
        <w:t>.</w:t>
      </w:r>
    </w:p>
    <w:p w:rsidR="00380CB0" w:rsidRPr="00330A7E" w:rsidRDefault="00380CB0" w:rsidP="000845A4">
      <w:pPr>
        <w:pStyle w:val="References"/>
      </w:pPr>
      <w:r w:rsidRPr="00330A7E">
        <w:rPr>
          <w:noProof/>
        </w:rPr>
        <w:t xml:space="preserve">X. Chen e J. Davis, “An occlusion metric for selecting robust camera configurations,” </w:t>
      </w:r>
      <w:r w:rsidRPr="00330A7E">
        <w:rPr>
          <w:iCs/>
          <w:noProof/>
        </w:rPr>
        <w:t>Machine Vision and Applications</w:t>
      </w:r>
      <w:r w:rsidRPr="00330A7E">
        <w:rPr>
          <w:i/>
          <w:iCs/>
          <w:noProof/>
        </w:rPr>
        <w:t xml:space="preserve">, </w:t>
      </w:r>
      <w:r w:rsidRPr="00330A7E">
        <w:rPr>
          <w:noProof/>
        </w:rPr>
        <w:t>vol. 19, n. 4, pp. 217-222, 2008.</w:t>
      </w:r>
    </w:p>
    <w:p w:rsidR="00380CB0" w:rsidRDefault="00380CB0" w:rsidP="000845A4">
      <w:pPr>
        <w:pStyle w:val="References"/>
      </w:pPr>
      <w:r w:rsidRPr="0017121B">
        <w:rPr>
          <w:noProof/>
        </w:rPr>
        <w:t xml:space="preserve">Z. Zhang, “A flexible new technique for camera calibration,” </w:t>
      </w:r>
      <w:r w:rsidRPr="0017121B">
        <w:rPr>
          <w:iCs/>
          <w:noProof/>
        </w:rPr>
        <w:t>Pattern Analysis and Machine Intelligence, IEEE Transactions on,</w:t>
      </w:r>
      <w:r w:rsidRPr="0017121B">
        <w:rPr>
          <w:i/>
          <w:iCs/>
          <w:noProof/>
        </w:rPr>
        <w:t xml:space="preserve"> </w:t>
      </w:r>
      <w:r w:rsidRPr="0017121B">
        <w:rPr>
          <w:noProof/>
        </w:rPr>
        <w:t>vol. 22, n. 11, pp. 1330-1334, 2000.</w:t>
      </w:r>
    </w:p>
    <w:p w:rsidR="00E17CBC" w:rsidRDefault="00E17CBC" w:rsidP="000845A4">
      <w:pPr>
        <w:pStyle w:val="References"/>
      </w:pPr>
      <w:r>
        <w:rPr>
          <w:noProof/>
        </w:rPr>
        <w:t xml:space="preserve">T. Cootes, G. Edwards e C. Taylor, “Active appearance models,” </w:t>
      </w:r>
      <w:r w:rsidRPr="00E17CBC">
        <w:rPr>
          <w:iCs/>
          <w:noProof/>
        </w:rPr>
        <w:t>Lecture Notes in Computer Science (including subseries Lecture Notes in Artificial Intelligence and Lecture Notes in Bioinformatics),</w:t>
      </w:r>
      <w:r>
        <w:rPr>
          <w:i/>
          <w:iCs/>
          <w:noProof/>
        </w:rPr>
        <w:t xml:space="preserve"> </w:t>
      </w:r>
      <w:r>
        <w:rPr>
          <w:noProof/>
        </w:rPr>
        <w:t>vol. 1407, pp. 484-498, 1998.</w:t>
      </w:r>
    </w:p>
    <w:p w:rsidR="00E17CBC" w:rsidRPr="00272376" w:rsidRDefault="00E17CBC" w:rsidP="000845A4">
      <w:pPr>
        <w:pStyle w:val="References"/>
      </w:pPr>
      <w:r w:rsidRPr="00272376">
        <w:rPr>
          <w:noProof/>
        </w:rPr>
        <w:t xml:space="preserve">G. Edwards, T. Cootes e C. Taylor, “Advances in Active Appearance Models,” </w:t>
      </w:r>
      <w:r w:rsidR="00272376">
        <w:t xml:space="preserve">Proceedings of the 1999 7th IEEE International Conference on Computer Vision (ICCV'99), </w:t>
      </w:r>
      <w:r w:rsidRPr="00272376">
        <w:rPr>
          <w:noProof/>
        </w:rPr>
        <w:t>1999</w:t>
      </w:r>
      <w:r w:rsidR="00682152">
        <w:rPr>
          <w:noProof/>
        </w:rPr>
        <w:t xml:space="preserve">, </w:t>
      </w:r>
      <w:proofErr w:type="spellStart"/>
      <w:r w:rsidR="00682152">
        <w:t>Kerkyra</w:t>
      </w:r>
      <w:proofErr w:type="spellEnd"/>
      <w:r w:rsidR="00682152">
        <w:t>, Greece</w:t>
      </w:r>
      <w:r w:rsidRPr="00272376">
        <w:rPr>
          <w:noProof/>
        </w:rPr>
        <w:t>.</w:t>
      </w:r>
    </w:p>
    <w:p w:rsidR="000F48CF" w:rsidRPr="005618BB" w:rsidRDefault="000F48CF" w:rsidP="000845A4">
      <w:pPr>
        <w:pStyle w:val="References"/>
      </w:pPr>
      <w:r w:rsidRPr="005618BB">
        <w:rPr>
          <w:noProof/>
        </w:rPr>
        <w:t xml:space="preserve">G. Edwards, C. Taylor e T. Cootes, “Interpreting face images using active appearance models,” </w:t>
      </w:r>
      <w:r w:rsidR="005618BB">
        <w:t xml:space="preserve">3rd IEEE International Conference on Automatic Face and Gesture Recognition, FG 1998, </w:t>
      </w:r>
      <w:r w:rsidR="005618BB">
        <w:rPr>
          <w:noProof/>
        </w:rPr>
        <w:t>Nara, Japan</w:t>
      </w:r>
      <w:r w:rsidRPr="005618BB">
        <w:rPr>
          <w:noProof/>
        </w:rPr>
        <w:t>.</w:t>
      </w:r>
    </w:p>
    <w:p w:rsidR="000F48CF" w:rsidRPr="00CC3ECA" w:rsidRDefault="000F48CF" w:rsidP="000845A4">
      <w:pPr>
        <w:pStyle w:val="References"/>
      </w:pPr>
      <w:r w:rsidRPr="00CC3ECA">
        <w:rPr>
          <w:noProof/>
        </w:rPr>
        <w:t xml:space="preserve">E. Zappa, P. Mazzoleni e Y. Hai, “Stereoscopy based 3D face recognition system,” </w:t>
      </w:r>
      <w:r w:rsidR="00CC3ECA">
        <w:t>10th International Conference on Computational Science 2010, ICCS 2010; Amsterdam, Netherlands</w:t>
      </w:r>
      <w:r w:rsidRPr="00CC3ECA">
        <w:rPr>
          <w:noProof/>
        </w:rPr>
        <w:t>.</w:t>
      </w:r>
    </w:p>
    <w:p w:rsidR="00C040AF" w:rsidRPr="00023344" w:rsidRDefault="00C040AF" w:rsidP="000845A4">
      <w:pPr>
        <w:pStyle w:val="References"/>
      </w:pPr>
      <w:r w:rsidRPr="00023344">
        <w:rPr>
          <w:noProof/>
        </w:rPr>
        <w:t xml:space="preserve">E. Zappa e P. Mazzoleni, “Reliability of personal identification base on optical 3D measurement of a few facial landmarks,” </w:t>
      </w:r>
      <w:r w:rsidR="00023344">
        <w:t>10th International Conference on Computational Science 2010, ICCS 2010; Amsterdam, Netherlands</w:t>
      </w:r>
      <w:r w:rsidRPr="00023344">
        <w:rPr>
          <w:noProof/>
        </w:rPr>
        <w:t>.</w:t>
      </w:r>
    </w:p>
    <w:p w:rsidR="00C040AF" w:rsidRPr="004C57E2" w:rsidRDefault="00C040AF" w:rsidP="000845A4">
      <w:pPr>
        <w:pStyle w:val="References"/>
      </w:pPr>
      <w:r w:rsidRPr="004C57E2">
        <w:rPr>
          <w:noProof/>
        </w:rPr>
        <w:t xml:space="preserve">M. Stegmann, “The AAM-API: An open source Active Appearance Model implementation,” </w:t>
      </w:r>
      <w:r w:rsidR="004C57E2">
        <w:t>Medical Image Computing and Computer-Assisted Intervention, MICCAI 2003 - 6th International Conference Proceedings; Montreal, Canada, 2003</w:t>
      </w:r>
      <w:r w:rsidRPr="004C57E2">
        <w:rPr>
          <w:noProof/>
        </w:rPr>
        <w:t>.</w:t>
      </w:r>
    </w:p>
    <w:p w:rsidR="00C040AF" w:rsidRPr="00C040AF" w:rsidRDefault="00C040AF" w:rsidP="000845A4">
      <w:pPr>
        <w:pStyle w:val="References"/>
      </w:pPr>
      <w:r w:rsidRPr="00C040AF">
        <w:rPr>
          <w:noProof/>
        </w:rPr>
        <w:t xml:space="preserve">M. Stegmann, B. Ersbøll e R. Larsen, “Fame - A Flexible Appearance Modeling Environment,” </w:t>
      </w:r>
      <w:r w:rsidRPr="00C040AF">
        <w:rPr>
          <w:iCs/>
          <w:noProof/>
        </w:rPr>
        <w:t>IEEE Transactions on Medical Imaging,</w:t>
      </w:r>
      <w:r w:rsidRPr="00C040AF">
        <w:rPr>
          <w:i/>
          <w:iCs/>
          <w:noProof/>
        </w:rPr>
        <w:t xml:space="preserve"> </w:t>
      </w:r>
      <w:r w:rsidRPr="00C040AF">
        <w:rPr>
          <w:noProof/>
        </w:rPr>
        <w:t>vol. 22, n. 10, pp. 1319-1331, 2003.</w:t>
      </w:r>
    </w:p>
    <w:p w:rsidR="001B5E6D" w:rsidRDefault="001B5E6D" w:rsidP="00484450">
      <w:pPr>
        <w:pStyle w:val="References"/>
      </w:pPr>
      <w:bookmarkStart w:id="12" w:name="_Ref449711653"/>
      <w:r w:rsidRPr="001B5E6D">
        <w:rPr>
          <w:lang w:val="en-US"/>
        </w:rPr>
        <w:t>F. Tortorella, An optimal reject rule for binary classifiers, Lectur</w:t>
      </w:r>
      <w:r>
        <w:rPr>
          <w:lang w:val="en-US"/>
        </w:rPr>
        <w:t xml:space="preserve">e </w:t>
      </w:r>
      <w:r w:rsidRPr="001B5E6D">
        <w:rPr>
          <w:lang w:val="en-US"/>
        </w:rPr>
        <w:t>Notes in Computer Science (including subseries Lecture Notes in</w:t>
      </w:r>
      <w:r>
        <w:rPr>
          <w:lang w:val="en-US"/>
        </w:rPr>
        <w:t xml:space="preserve"> </w:t>
      </w:r>
      <w:r w:rsidRPr="001B5E6D">
        <w:rPr>
          <w:lang w:val="en-US"/>
        </w:rPr>
        <w:t>Artificial Intelligence and Lecture Notes in Bioinformatics),</w:t>
      </w:r>
      <w:r>
        <w:rPr>
          <w:lang w:val="en-US"/>
        </w:rPr>
        <w:t xml:space="preserve"> </w:t>
      </w:r>
      <w:r w:rsidRPr="001B5E6D">
        <w:rPr>
          <w:lang w:val="en-US"/>
        </w:rPr>
        <w:t>vol. 1876</w:t>
      </w:r>
      <w:r>
        <w:rPr>
          <w:lang w:val="en-US"/>
        </w:rPr>
        <w:t xml:space="preserve"> </w:t>
      </w:r>
      <w:r w:rsidRPr="001B5E6D">
        <w:rPr>
          <w:lang w:val="en-US"/>
        </w:rPr>
        <w:t>LNCS, 2014, pp. 611–620</w:t>
      </w:r>
      <w:r>
        <w:rPr>
          <w:lang w:val="en-US"/>
        </w:rPr>
        <w:t>.</w:t>
      </w:r>
      <w:bookmarkEnd w:id="12"/>
    </w:p>
    <w:p w:rsidR="0014626E" w:rsidRPr="001B5E6D" w:rsidRDefault="0014626E" w:rsidP="00A66693">
      <w:pPr>
        <w:pStyle w:val="References"/>
        <w:numPr>
          <w:ilvl w:val="0"/>
          <w:numId w:val="0"/>
        </w:numPr>
        <w:ind w:left="378"/>
      </w:pPr>
    </w:p>
    <w:p w:rsidR="001B5E6D" w:rsidRPr="001B5E6D" w:rsidRDefault="001B5E6D" w:rsidP="001B5E6D">
      <w:pPr>
        <w:pStyle w:val="References"/>
        <w:numPr>
          <w:ilvl w:val="0"/>
          <w:numId w:val="0"/>
        </w:numPr>
        <w:ind w:left="397" w:hanging="397"/>
        <w:rPr>
          <w:lang w:val="en-US"/>
        </w:rPr>
      </w:pPr>
    </w:p>
    <w:p w:rsidR="001B5E6D" w:rsidRPr="001B5E6D" w:rsidRDefault="001B5E6D" w:rsidP="001B5E6D">
      <w:pPr>
        <w:pStyle w:val="References"/>
        <w:numPr>
          <w:ilvl w:val="0"/>
          <w:numId w:val="0"/>
        </w:numPr>
        <w:ind w:left="397" w:hanging="397"/>
        <w:rPr>
          <w:lang w:val="en-US"/>
        </w:rPr>
      </w:pPr>
    </w:p>
    <w:p w:rsidR="001B5E6D" w:rsidRPr="00484450" w:rsidRDefault="001B5E6D" w:rsidP="001B5E6D">
      <w:pPr>
        <w:pStyle w:val="References"/>
        <w:numPr>
          <w:ilvl w:val="0"/>
          <w:numId w:val="0"/>
        </w:numPr>
        <w:ind w:left="378"/>
        <w:rPr>
          <w:lang w:val="en-US"/>
        </w:rPr>
        <w:sectPr w:rsidR="001B5E6D" w:rsidRPr="00484450" w:rsidSect="00222485">
          <w:headerReference w:type="even" r:id="rId34"/>
          <w:headerReference w:type="default" r:id="rId35"/>
          <w:type w:val="continuous"/>
          <w:pgSz w:w="11907" w:h="16840" w:code="9"/>
          <w:pgMar w:top="1134" w:right="851" w:bottom="1418" w:left="851" w:header="720" w:footer="720" w:gutter="0"/>
          <w:cols w:num="2" w:space="284"/>
          <w:docGrid w:linePitch="360"/>
        </w:sectPr>
      </w:pPr>
    </w:p>
    <w:p w:rsidR="000673CA" w:rsidRPr="00583371" w:rsidRDefault="000673CA" w:rsidP="00A66693">
      <w:pPr>
        <w:pStyle w:val="Figure"/>
        <w:keepNext/>
        <w:jc w:val="both"/>
      </w:pPr>
    </w:p>
    <w:sectPr w:rsidR="000673CA" w:rsidRPr="00583371" w:rsidSect="00222485">
      <w:type w:val="continuous"/>
      <w:pgSz w:w="11907" w:h="16840" w:code="9"/>
      <w:pgMar w:top="1134" w:right="851" w:bottom="1418" w:left="851" w:header="720" w:footer="720" w:gutter="0"/>
      <w:cols w:num="2" w:space="284"/>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9A9719" w15:done="0"/>
  <w15:commentEx w15:paraId="04F73E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754" w:rsidRDefault="002E2754" w:rsidP="00340C7C">
      <w:r>
        <w:separator/>
      </w:r>
    </w:p>
    <w:p w:rsidR="002E2754" w:rsidRDefault="002E2754" w:rsidP="00340C7C"/>
    <w:p w:rsidR="002E2754" w:rsidRDefault="002E2754" w:rsidP="00340C7C"/>
    <w:p w:rsidR="002E2754" w:rsidRDefault="002E2754" w:rsidP="00340C7C"/>
    <w:p w:rsidR="002E2754" w:rsidRDefault="002E2754" w:rsidP="00340C7C"/>
  </w:endnote>
  <w:endnote w:type="continuationSeparator" w:id="0">
    <w:p w:rsidR="002E2754" w:rsidRDefault="002E2754" w:rsidP="00340C7C">
      <w:r>
        <w:continuationSeparator/>
      </w:r>
    </w:p>
    <w:p w:rsidR="002E2754" w:rsidRDefault="002E2754" w:rsidP="00340C7C"/>
    <w:p w:rsidR="002E2754" w:rsidRDefault="002E2754" w:rsidP="00340C7C"/>
    <w:p w:rsidR="002E2754" w:rsidRDefault="002E2754" w:rsidP="00340C7C"/>
    <w:p w:rsidR="002E2754" w:rsidRDefault="002E2754"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058" w:rsidRDefault="001507FB" w:rsidP="00340C7C">
    <w:r>
      <w:rPr>
        <w:rStyle w:val="Numeropagina"/>
      </w:rPr>
      <w:fldChar w:fldCharType="begin"/>
    </w:r>
    <w:r w:rsidR="00A55058">
      <w:rPr>
        <w:rStyle w:val="Numeropagina"/>
      </w:rPr>
      <w:instrText xml:space="preserve">PAGE  </w:instrText>
    </w:r>
    <w:r>
      <w:rPr>
        <w:rStyle w:val="Numeropagina"/>
      </w:rPr>
      <w:fldChar w:fldCharType="separate"/>
    </w:r>
    <w:r w:rsidR="00A55058">
      <w:rPr>
        <w:rStyle w:val="Numeropagina"/>
        <w:noProof/>
      </w:rPr>
      <w:t>1</w:t>
    </w:r>
    <w:r>
      <w:rPr>
        <w:rStyle w:val="Numeropa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058" w:rsidRPr="00336A8C" w:rsidRDefault="002E2754" w:rsidP="00BD273E">
    <w:pPr>
      <w:pStyle w:val="Pidipagina"/>
      <w:tabs>
        <w:tab w:val="clear" w:pos="4513"/>
        <w:tab w:val="clear" w:pos="9026"/>
        <w:tab w:val="left" w:pos="567"/>
        <w:tab w:val="right" w:pos="10206"/>
      </w:tabs>
      <w:jc w:val="left"/>
    </w:pPr>
    <w:r>
      <w:rPr>
        <w:noProof/>
        <w:lang w:val="it-IT" w:eastAsia="it-IT"/>
      </w:rPr>
      <w:pict>
        <v:shapetype id="_x0000_t32" coordsize="21600,21600" o:spt="32" o:oned="t" path="m,l21600,21600e" filled="f">
          <v:path arrowok="t" fillok="f" o:connecttype="none"/>
          <o:lock v:ext="edit" shapetype="t"/>
        </v:shapetype>
        <v:shape id="AutoShape 3" o:spid="_x0000_s2049" type="#_x0000_t32" style="position:absolute;margin-left:-.1pt;margin-top:-5.1pt;width:511.1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w:r>
    <w:r w:rsidR="00A55058" w:rsidRPr="00336A8C">
      <w:t>ACTA IMEKO | www.imeko.org</w:t>
    </w:r>
    <w:r w:rsidR="00A55058" w:rsidRPr="00336A8C">
      <w:tab/>
    </w:r>
    <w:r w:rsidR="00A55058">
      <w:t>Month year</w:t>
    </w:r>
    <w:r w:rsidR="00A55058" w:rsidRPr="00944C77">
      <w:t xml:space="preserve"> | </w:t>
    </w:r>
    <w:r w:rsidR="00A55058" w:rsidRPr="00DA4117">
      <w:t xml:space="preserve">Volume </w:t>
    </w:r>
    <w:r w:rsidR="00A55058">
      <w:t>A</w:t>
    </w:r>
    <w:r w:rsidR="00A55058" w:rsidRPr="00DA4117">
      <w:t xml:space="preserve"> | </w:t>
    </w:r>
    <w:r w:rsidR="00A55058" w:rsidRPr="00E3556B">
      <w:t xml:space="preserve">Number </w:t>
    </w:r>
    <w:r w:rsidR="00A55058">
      <w:t xml:space="preserve">B </w:t>
    </w:r>
    <w:r w:rsidR="00A55058" w:rsidRPr="00944C77">
      <w:t>|</w:t>
    </w:r>
    <w:r w:rsidR="00A55058" w:rsidRPr="00336A8C">
      <w:t xml:space="preserve"> </w:t>
    </w:r>
    <w:r w:rsidR="001507FB">
      <w:rPr>
        <w:rStyle w:val="Numeropagina"/>
      </w:rPr>
      <w:fldChar w:fldCharType="begin"/>
    </w:r>
    <w:r w:rsidR="00A55058">
      <w:rPr>
        <w:rStyle w:val="Numeropagina"/>
      </w:rPr>
      <w:instrText xml:space="preserve"> PAGE </w:instrText>
    </w:r>
    <w:r w:rsidR="001507FB">
      <w:rPr>
        <w:rStyle w:val="Numeropagina"/>
      </w:rPr>
      <w:fldChar w:fldCharType="separate"/>
    </w:r>
    <w:r w:rsidR="0013242B">
      <w:rPr>
        <w:rStyle w:val="Numeropagina"/>
        <w:noProof/>
      </w:rPr>
      <w:t>6</w:t>
    </w:r>
    <w:r w:rsidR="001507FB">
      <w:rPr>
        <w:rStyle w:val="Numeropa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754" w:rsidRDefault="002E2754" w:rsidP="00340C7C">
      <w:r>
        <w:separator/>
      </w:r>
    </w:p>
    <w:p w:rsidR="002E2754" w:rsidRDefault="002E2754" w:rsidP="00340C7C"/>
    <w:p w:rsidR="002E2754" w:rsidRDefault="002E2754" w:rsidP="00340C7C"/>
    <w:p w:rsidR="002E2754" w:rsidRDefault="002E2754" w:rsidP="00340C7C"/>
    <w:p w:rsidR="002E2754" w:rsidRDefault="002E2754" w:rsidP="00340C7C"/>
  </w:footnote>
  <w:footnote w:type="continuationSeparator" w:id="0">
    <w:p w:rsidR="002E2754" w:rsidRDefault="002E2754" w:rsidP="00340C7C">
      <w:r>
        <w:continuationSeparator/>
      </w:r>
    </w:p>
    <w:p w:rsidR="002E2754" w:rsidRDefault="002E2754" w:rsidP="00340C7C"/>
    <w:p w:rsidR="002E2754" w:rsidRDefault="002E2754" w:rsidP="00340C7C"/>
    <w:p w:rsidR="002E2754" w:rsidRDefault="002E2754" w:rsidP="00340C7C"/>
    <w:p w:rsidR="002E2754" w:rsidRDefault="002E2754" w:rsidP="00340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058" w:rsidRPr="00962E1C" w:rsidRDefault="00A55058"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rsidR="00A55058" w:rsidRPr="009B01D7" w:rsidRDefault="00A55058" w:rsidP="009B01D7">
    <w:pPr>
      <w:pStyle w:val="HeaderDate"/>
      <w:rPr>
        <w:b/>
        <w:sz w:val="18"/>
        <w:lang w:val="pt-PT"/>
      </w:rPr>
    </w:pPr>
    <w:r w:rsidRPr="009B01D7">
      <w:rPr>
        <w:b/>
        <w:sz w:val="18"/>
        <w:lang w:val="pt-PT"/>
      </w:rPr>
      <w:t>ISSN: 2221-870X</w:t>
    </w:r>
  </w:p>
  <w:p w:rsidR="00A55058" w:rsidRPr="00C825FD" w:rsidRDefault="00A55058" w:rsidP="009B01D7">
    <w:pPr>
      <w:pStyle w:val="HeaderDate"/>
      <w:rPr>
        <w:i/>
        <w:sz w:val="16"/>
      </w:rPr>
    </w:pPr>
    <w:r>
      <w:rPr>
        <w:i/>
        <w:sz w:val="18"/>
        <w:lang w:val="pt-PT"/>
      </w:rPr>
      <w:t>Month</w:t>
    </w:r>
    <w:r w:rsidRPr="009B01D7">
      <w:rPr>
        <w:i/>
        <w:sz w:val="18"/>
        <w:lang w:val="pt-PT"/>
      </w:rPr>
      <w:t xml:space="preserve"> </w:t>
    </w:r>
    <w:r>
      <w:rPr>
        <w:i/>
        <w:sz w:val="18"/>
        <w:lang w:val="pt-PT"/>
      </w:rPr>
      <w:t>year</w:t>
    </w:r>
    <w:r w:rsidRPr="009B01D7">
      <w:rPr>
        <w:i/>
        <w:sz w:val="18"/>
        <w:lang w:val="pt-PT"/>
      </w:rPr>
      <w:t xml:space="preserve">, Volume </w:t>
    </w:r>
    <w:r>
      <w:rPr>
        <w:i/>
        <w:sz w:val="18"/>
        <w:lang w:val="pt-PT"/>
      </w:rPr>
      <w:t>A</w:t>
    </w:r>
    <w:r w:rsidRPr="009B01D7">
      <w:rPr>
        <w:i/>
        <w:sz w:val="18"/>
        <w:lang w:val="pt-PT"/>
      </w:rPr>
      <w:t xml:space="preserve">, Number </w:t>
    </w:r>
    <w:r>
      <w:rPr>
        <w:i/>
        <w:sz w:val="18"/>
        <w:lang w:val="pt-PT"/>
      </w:rPr>
      <w:t>B</w:t>
    </w:r>
    <w:r w:rsidRPr="009B01D7">
      <w:rPr>
        <w:i/>
        <w:sz w:val="18"/>
        <w:lang w:val="pt-PT"/>
      </w:rPr>
      <w:t xml:space="preserve">, </w:t>
    </w:r>
    <w:r>
      <w:rPr>
        <w:i/>
        <w:sz w:val="18"/>
        <w:lang w:val="pt-PT"/>
      </w:rPr>
      <w:t>XX</w:t>
    </w:r>
    <w:r w:rsidRPr="009B01D7">
      <w:rPr>
        <w:i/>
        <w:sz w:val="18"/>
        <w:lang w:val="pt-PT"/>
      </w:rPr>
      <w:t xml:space="preserve"> - </w:t>
    </w:r>
    <w:r>
      <w:rPr>
        <w:i/>
        <w:sz w:val="18"/>
        <w:lang w:val="pt-PT"/>
      </w:rPr>
      <w:t>YY</w:t>
    </w:r>
  </w:p>
  <w:p w:rsidR="00A55058" w:rsidRPr="001638A5" w:rsidRDefault="002E2754" w:rsidP="006E2692">
    <w:pPr>
      <w:pStyle w:val="HeaderSite"/>
    </w:pPr>
    <w:r>
      <w:rPr>
        <w:noProof/>
        <w:lang w:val="it-IT" w:eastAsia="it-IT"/>
      </w:rPr>
      <w:pict>
        <v:shapetype id="_x0000_t32" coordsize="21600,21600" o:spt="32" o:oned="t" path="m,l21600,21600e" filled="f">
          <v:path arrowok="t" fillok="f" o:connecttype="none"/>
          <o:lock v:ext="edit" shapetype="t"/>
        </v:shapetype>
        <v:shape id="AutoShape 2" o:spid="_x0000_s2050" type="#_x0000_t32" style="position:absolute;margin-left:-.1pt;margin-top:8.95pt;width:474.0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058" w:rsidRDefault="00A55058" w:rsidP="00340C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058" w:rsidRPr="00920065" w:rsidRDefault="00A55058" w:rsidP="0092006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7C891CC"/>
    <w:lvl w:ilvl="0">
      <w:start w:val="1"/>
      <w:numFmt w:val="decimal"/>
      <w:lvlText w:val="%1."/>
      <w:lvlJc w:val="left"/>
      <w:pPr>
        <w:tabs>
          <w:tab w:val="num" w:pos="1492"/>
        </w:tabs>
        <w:ind w:left="1492" w:hanging="360"/>
      </w:pPr>
    </w:lvl>
  </w:abstractNum>
  <w:abstractNum w:abstractNumId="1">
    <w:nsid w:val="FFFFFF7D"/>
    <w:multiLevelType w:val="singleLevel"/>
    <w:tmpl w:val="72605EF6"/>
    <w:lvl w:ilvl="0">
      <w:start w:val="1"/>
      <w:numFmt w:val="decimal"/>
      <w:lvlText w:val="%1."/>
      <w:lvlJc w:val="left"/>
      <w:pPr>
        <w:tabs>
          <w:tab w:val="num" w:pos="1209"/>
        </w:tabs>
        <w:ind w:left="1209" w:hanging="360"/>
      </w:pPr>
    </w:lvl>
  </w:abstractNum>
  <w:abstractNum w:abstractNumId="2">
    <w:nsid w:val="FFFFFF7E"/>
    <w:multiLevelType w:val="singleLevel"/>
    <w:tmpl w:val="38DE1518"/>
    <w:lvl w:ilvl="0">
      <w:start w:val="1"/>
      <w:numFmt w:val="decimal"/>
      <w:lvlText w:val="%1."/>
      <w:lvlJc w:val="left"/>
      <w:pPr>
        <w:tabs>
          <w:tab w:val="num" w:pos="926"/>
        </w:tabs>
        <w:ind w:left="926" w:hanging="360"/>
      </w:pPr>
    </w:lvl>
  </w:abstractNum>
  <w:abstractNum w:abstractNumId="3">
    <w:nsid w:val="FFFFFF7F"/>
    <w:multiLevelType w:val="singleLevel"/>
    <w:tmpl w:val="776CDCE2"/>
    <w:lvl w:ilvl="0">
      <w:start w:val="1"/>
      <w:numFmt w:val="decimal"/>
      <w:lvlText w:val="%1."/>
      <w:lvlJc w:val="left"/>
      <w:pPr>
        <w:tabs>
          <w:tab w:val="num" w:pos="643"/>
        </w:tabs>
        <w:ind w:left="643" w:hanging="360"/>
      </w:pPr>
    </w:lvl>
  </w:abstractNum>
  <w:abstractNum w:abstractNumId="4">
    <w:nsid w:val="FFFFFF80"/>
    <w:multiLevelType w:val="singleLevel"/>
    <w:tmpl w:val="A1F228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E44EE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2F8D9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DE0D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9D4E72C"/>
    <w:lvl w:ilvl="0">
      <w:start w:val="1"/>
      <w:numFmt w:val="decimal"/>
      <w:lvlText w:val="%1."/>
      <w:lvlJc w:val="left"/>
      <w:pPr>
        <w:tabs>
          <w:tab w:val="num" w:pos="360"/>
        </w:tabs>
        <w:ind w:left="360" w:hanging="360"/>
      </w:pPr>
    </w:lvl>
  </w:abstractNum>
  <w:abstractNum w:abstractNumId="9">
    <w:nsid w:val="FFFFFF89"/>
    <w:multiLevelType w:val="singleLevel"/>
    <w:tmpl w:val="3BE4142E"/>
    <w:lvl w:ilvl="0">
      <w:start w:val="1"/>
      <w:numFmt w:val="bullet"/>
      <w:lvlText w:val=""/>
      <w:lvlJc w:val="left"/>
      <w:pPr>
        <w:tabs>
          <w:tab w:val="num" w:pos="360"/>
        </w:tabs>
        <w:ind w:left="360" w:hanging="360"/>
      </w:pPr>
      <w:rPr>
        <w:rFonts w:ascii="Symbol" w:hAnsi="Symbol" w:hint="default"/>
      </w:rPr>
    </w:lvl>
  </w:abstractNum>
  <w:abstractNum w:abstractNumId="1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nsid w:val="11E9428E"/>
    <w:multiLevelType w:val="hybridMultilevel"/>
    <w:tmpl w:val="9F52B898"/>
    <w:lvl w:ilvl="0" w:tplc="58EE370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nsid w:val="16847C6A"/>
    <w:multiLevelType w:val="hybridMultilevel"/>
    <w:tmpl w:val="B474750E"/>
    <w:lvl w:ilvl="0" w:tplc="04100015">
      <w:start w:val="1"/>
      <w:numFmt w:val="upperLetter"/>
      <w:lvlText w:val="%1."/>
      <w:lvlJc w:val="left"/>
      <w:pPr>
        <w:ind w:left="720" w:hanging="360"/>
      </w:pPr>
      <w:rPr>
        <w:rFonts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nsid w:val="2629268E"/>
    <w:multiLevelType w:val="hybridMultilevel"/>
    <w:tmpl w:val="2B6655CA"/>
    <w:lvl w:ilvl="0" w:tplc="441AF374">
      <w:start w:val="5"/>
      <w:numFmt w:val="bullet"/>
      <w:lvlText w:val="-"/>
      <w:lvlJc w:val="left"/>
      <w:pPr>
        <w:ind w:left="644" w:hanging="360"/>
      </w:pPr>
      <w:rPr>
        <w:rFonts w:ascii="Garamond" w:eastAsia="Times New Roman" w:hAnsi="Garamond"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30D52217"/>
    <w:multiLevelType w:val="hybridMultilevel"/>
    <w:tmpl w:val="2E54A5AA"/>
    <w:lvl w:ilvl="0" w:tplc="E076D4CC">
      <w:start w:val="1"/>
      <w:numFmt w:val="lowerLetter"/>
      <w:lvlText w:val="%1)"/>
      <w:lvlJc w:val="left"/>
      <w:pPr>
        <w:ind w:left="598" w:hanging="360"/>
      </w:pPr>
      <w:rPr>
        <w:rFonts w:hint="default"/>
      </w:rPr>
    </w:lvl>
    <w:lvl w:ilvl="1" w:tplc="04100019" w:tentative="1">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22">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3">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5">
    <w:nsid w:val="420756A2"/>
    <w:multiLevelType w:val="hybridMultilevel"/>
    <w:tmpl w:val="454CCCD0"/>
    <w:lvl w:ilvl="0" w:tplc="04100017">
      <w:start w:val="1"/>
      <w:numFmt w:val="lowerLetter"/>
      <w:lvlText w:val="%1)"/>
      <w:lvlJc w:val="left"/>
      <w:pPr>
        <w:ind w:left="1053" w:hanging="360"/>
      </w:pPr>
      <w:rPr>
        <w:rFonts w:hint="default"/>
      </w:rPr>
    </w:lvl>
    <w:lvl w:ilvl="1" w:tplc="04100019" w:tentative="1">
      <w:start w:val="1"/>
      <w:numFmt w:val="lowerLetter"/>
      <w:lvlText w:val="%2."/>
      <w:lvlJc w:val="left"/>
      <w:pPr>
        <w:ind w:left="1773" w:hanging="360"/>
      </w:pPr>
    </w:lvl>
    <w:lvl w:ilvl="2" w:tplc="0410001B" w:tentative="1">
      <w:start w:val="1"/>
      <w:numFmt w:val="lowerRoman"/>
      <w:lvlText w:val="%3."/>
      <w:lvlJc w:val="right"/>
      <w:pPr>
        <w:ind w:left="2493" w:hanging="180"/>
      </w:pPr>
    </w:lvl>
    <w:lvl w:ilvl="3" w:tplc="0410000F" w:tentative="1">
      <w:start w:val="1"/>
      <w:numFmt w:val="decimal"/>
      <w:lvlText w:val="%4."/>
      <w:lvlJc w:val="left"/>
      <w:pPr>
        <w:ind w:left="3213" w:hanging="360"/>
      </w:pPr>
    </w:lvl>
    <w:lvl w:ilvl="4" w:tplc="04100019" w:tentative="1">
      <w:start w:val="1"/>
      <w:numFmt w:val="lowerLetter"/>
      <w:lvlText w:val="%5."/>
      <w:lvlJc w:val="left"/>
      <w:pPr>
        <w:ind w:left="3933" w:hanging="360"/>
      </w:pPr>
    </w:lvl>
    <w:lvl w:ilvl="5" w:tplc="0410001B" w:tentative="1">
      <w:start w:val="1"/>
      <w:numFmt w:val="lowerRoman"/>
      <w:lvlText w:val="%6."/>
      <w:lvlJc w:val="right"/>
      <w:pPr>
        <w:ind w:left="4653" w:hanging="180"/>
      </w:pPr>
    </w:lvl>
    <w:lvl w:ilvl="6" w:tplc="0410000F" w:tentative="1">
      <w:start w:val="1"/>
      <w:numFmt w:val="decimal"/>
      <w:lvlText w:val="%7."/>
      <w:lvlJc w:val="left"/>
      <w:pPr>
        <w:ind w:left="5373" w:hanging="360"/>
      </w:pPr>
    </w:lvl>
    <w:lvl w:ilvl="7" w:tplc="04100019" w:tentative="1">
      <w:start w:val="1"/>
      <w:numFmt w:val="lowerLetter"/>
      <w:lvlText w:val="%8."/>
      <w:lvlJc w:val="left"/>
      <w:pPr>
        <w:ind w:left="6093" w:hanging="360"/>
      </w:pPr>
    </w:lvl>
    <w:lvl w:ilvl="8" w:tplc="0410001B" w:tentative="1">
      <w:start w:val="1"/>
      <w:numFmt w:val="lowerRoman"/>
      <w:lvlText w:val="%9."/>
      <w:lvlJc w:val="right"/>
      <w:pPr>
        <w:ind w:left="6813" w:hanging="180"/>
      </w:pPr>
    </w:lvl>
  </w:abstractNum>
  <w:abstractNum w:abstractNumId="26">
    <w:nsid w:val="45A57F45"/>
    <w:multiLevelType w:val="hybridMultilevel"/>
    <w:tmpl w:val="03FAE388"/>
    <w:lvl w:ilvl="0" w:tplc="0276DDEA">
      <w:start w:val="1"/>
      <w:numFmt w:val="lowerRoman"/>
      <w:lvlText w:val="%1."/>
      <w:lvlJc w:val="left"/>
      <w:pPr>
        <w:ind w:left="958" w:hanging="720"/>
      </w:pPr>
      <w:rPr>
        <w:rFonts w:hint="default"/>
        <w:i/>
      </w:rPr>
    </w:lvl>
    <w:lvl w:ilvl="1" w:tplc="04100019" w:tentative="1">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27">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2B64E11"/>
    <w:multiLevelType w:val="hybridMultilevel"/>
    <w:tmpl w:val="3064EDC8"/>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9">
    <w:nsid w:val="59C40900"/>
    <w:multiLevelType w:val="hybridMultilevel"/>
    <w:tmpl w:val="454CCCD0"/>
    <w:lvl w:ilvl="0" w:tplc="04100017">
      <w:start w:val="1"/>
      <w:numFmt w:val="lowerLetter"/>
      <w:lvlText w:val="%1)"/>
      <w:lvlJc w:val="left"/>
      <w:pPr>
        <w:ind w:left="1053" w:hanging="360"/>
      </w:pPr>
      <w:rPr>
        <w:rFonts w:hint="default"/>
      </w:rPr>
    </w:lvl>
    <w:lvl w:ilvl="1" w:tplc="04100019" w:tentative="1">
      <w:start w:val="1"/>
      <w:numFmt w:val="lowerLetter"/>
      <w:lvlText w:val="%2."/>
      <w:lvlJc w:val="left"/>
      <w:pPr>
        <w:ind w:left="1773" w:hanging="360"/>
      </w:pPr>
    </w:lvl>
    <w:lvl w:ilvl="2" w:tplc="0410001B" w:tentative="1">
      <w:start w:val="1"/>
      <w:numFmt w:val="lowerRoman"/>
      <w:lvlText w:val="%3."/>
      <w:lvlJc w:val="right"/>
      <w:pPr>
        <w:ind w:left="2493" w:hanging="180"/>
      </w:pPr>
    </w:lvl>
    <w:lvl w:ilvl="3" w:tplc="0410000F" w:tentative="1">
      <w:start w:val="1"/>
      <w:numFmt w:val="decimal"/>
      <w:lvlText w:val="%4."/>
      <w:lvlJc w:val="left"/>
      <w:pPr>
        <w:ind w:left="3213" w:hanging="360"/>
      </w:pPr>
    </w:lvl>
    <w:lvl w:ilvl="4" w:tplc="04100019" w:tentative="1">
      <w:start w:val="1"/>
      <w:numFmt w:val="lowerLetter"/>
      <w:lvlText w:val="%5."/>
      <w:lvlJc w:val="left"/>
      <w:pPr>
        <w:ind w:left="3933" w:hanging="360"/>
      </w:pPr>
    </w:lvl>
    <w:lvl w:ilvl="5" w:tplc="0410001B" w:tentative="1">
      <w:start w:val="1"/>
      <w:numFmt w:val="lowerRoman"/>
      <w:lvlText w:val="%6."/>
      <w:lvlJc w:val="right"/>
      <w:pPr>
        <w:ind w:left="4653" w:hanging="180"/>
      </w:pPr>
    </w:lvl>
    <w:lvl w:ilvl="6" w:tplc="0410000F" w:tentative="1">
      <w:start w:val="1"/>
      <w:numFmt w:val="decimal"/>
      <w:lvlText w:val="%7."/>
      <w:lvlJc w:val="left"/>
      <w:pPr>
        <w:ind w:left="5373" w:hanging="360"/>
      </w:pPr>
    </w:lvl>
    <w:lvl w:ilvl="7" w:tplc="04100019" w:tentative="1">
      <w:start w:val="1"/>
      <w:numFmt w:val="lowerLetter"/>
      <w:lvlText w:val="%8."/>
      <w:lvlJc w:val="left"/>
      <w:pPr>
        <w:ind w:left="6093" w:hanging="360"/>
      </w:pPr>
    </w:lvl>
    <w:lvl w:ilvl="8" w:tplc="0410001B" w:tentative="1">
      <w:start w:val="1"/>
      <w:numFmt w:val="lowerRoman"/>
      <w:lvlText w:val="%9."/>
      <w:lvlJc w:val="right"/>
      <w:pPr>
        <w:ind w:left="6813" w:hanging="180"/>
      </w:pPr>
    </w:lvl>
  </w:abstractNum>
  <w:abstractNum w:abstractNumId="3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33B0B36"/>
    <w:multiLevelType w:val="hybridMultilevel"/>
    <w:tmpl w:val="BDF85BE4"/>
    <w:lvl w:ilvl="0" w:tplc="271A8124">
      <w:start w:val="5"/>
      <w:numFmt w:val="bullet"/>
      <w:lvlText w:val="-"/>
      <w:lvlJc w:val="left"/>
      <w:pPr>
        <w:ind w:left="598" w:hanging="360"/>
      </w:pPr>
      <w:rPr>
        <w:rFonts w:ascii="Garamond" w:eastAsia="Times New Roman" w:hAnsi="Garamond" w:cs="Times New Roman"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32">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3">
    <w:nsid w:val="68BB24F7"/>
    <w:multiLevelType w:val="hybridMultilevel"/>
    <w:tmpl w:val="5AF25BB4"/>
    <w:lvl w:ilvl="0" w:tplc="C4C8DBF8">
      <w:start w:val="6"/>
      <w:numFmt w:val="bullet"/>
      <w:lvlText w:val="-"/>
      <w:lvlJc w:val="left"/>
      <w:pPr>
        <w:ind w:left="644" w:hanging="360"/>
      </w:pPr>
      <w:rPr>
        <w:rFonts w:ascii="Times New Roman" w:eastAsia="Calibri" w:hAnsi="Times New Roman" w:cs="Times New Roman" w:hint="default"/>
        <w:i/>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4">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5">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6">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7">
    <w:nsid w:val="75120DA3"/>
    <w:multiLevelType w:val="hybridMultilevel"/>
    <w:tmpl w:val="CDC490B6"/>
    <w:lvl w:ilvl="0" w:tplc="80B2B0F8">
      <w:start w:val="1"/>
      <w:numFmt w:val="lowerLetter"/>
      <w:lvlText w:val="%1)"/>
      <w:lvlJc w:val="left"/>
      <w:pPr>
        <w:ind w:left="958" w:hanging="360"/>
      </w:pPr>
      <w:rPr>
        <w:rFonts w:hint="default"/>
      </w:rPr>
    </w:lvl>
    <w:lvl w:ilvl="1" w:tplc="04100019" w:tentative="1">
      <w:start w:val="1"/>
      <w:numFmt w:val="lowerLetter"/>
      <w:lvlText w:val="%2."/>
      <w:lvlJc w:val="left"/>
      <w:pPr>
        <w:ind w:left="1678" w:hanging="360"/>
      </w:pPr>
    </w:lvl>
    <w:lvl w:ilvl="2" w:tplc="0410001B" w:tentative="1">
      <w:start w:val="1"/>
      <w:numFmt w:val="lowerRoman"/>
      <w:lvlText w:val="%3."/>
      <w:lvlJc w:val="right"/>
      <w:pPr>
        <w:ind w:left="2398" w:hanging="180"/>
      </w:pPr>
    </w:lvl>
    <w:lvl w:ilvl="3" w:tplc="0410000F" w:tentative="1">
      <w:start w:val="1"/>
      <w:numFmt w:val="decimal"/>
      <w:lvlText w:val="%4."/>
      <w:lvlJc w:val="left"/>
      <w:pPr>
        <w:ind w:left="3118" w:hanging="360"/>
      </w:pPr>
    </w:lvl>
    <w:lvl w:ilvl="4" w:tplc="04100019" w:tentative="1">
      <w:start w:val="1"/>
      <w:numFmt w:val="lowerLetter"/>
      <w:lvlText w:val="%5."/>
      <w:lvlJc w:val="left"/>
      <w:pPr>
        <w:ind w:left="3838" w:hanging="360"/>
      </w:pPr>
    </w:lvl>
    <w:lvl w:ilvl="5" w:tplc="0410001B" w:tentative="1">
      <w:start w:val="1"/>
      <w:numFmt w:val="lowerRoman"/>
      <w:lvlText w:val="%6."/>
      <w:lvlJc w:val="right"/>
      <w:pPr>
        <w:ind w:left="4558" w:hanging="180"/>
      </w:pPr>
    </w:lvl>
    <w:lvl w:ilvl="6" w:tplc="0410000F" w:tentative="1">
      <w:start w:val="1"/>
      <w:numFmt w:val="decimal"/>
      <w:lvlText w:val="%7."/>
      <w:lvlJc w:val="left"/>
      <w:pPr>
        <w:ind w:left="5278" w:hanging="360"/>
      </w:pPr>
    </w:lvl>
    <w:lvl w:ilvl="7" w:tplc="04100019" w:tentative="1">
      <w:start w:val="1"/>
      <w:numFmt w:val="lowerLetter"/>
      <w:lvlText w:val="%8."/>
      <w:lvlJc w:val="left"/>
      <w:pPr>
        <w:ind w:left="5998" w:hanging="360"/>
      </w:pPr>
    </w:lvl>
    <w:lvl w:ilvl="8" w:tplc="0410001B" w:tentative="1">
      <w:start w:val="1"/>
      <w:numFmt w:val="lowerRoman"/>
      <w:lvlText w:val="%9."/>
      <w:lvlJc w:val="right"/>
      <w:pPr>
        <w:ind w:left="6718" w:hanging="180"/>
      </w:pPr>
    </w:lvl>
  </w:abstractNum>
  <w:abstractNum w:abstractNumId="38">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9">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4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abstractNum w:abstractNumId="41">
    <w:nsid w:val="7CC0340D"/>
    <w:multiLevelType w:val="hybridMultilevel"/>
    <w:tmpl w:val="2324856E"/>
    <w:lvl w:ilvl="0" w:tplc="AD681FA4">
      <w:start w:val="1"/>
      <w:numFmt w:val="lowerLetter"/>
      <w:lvlText w:val="%1)"/>
      <w:lvlJc w:val="left"/>
      <w:pPr>
        <w:ind w:left="958" w:hanging="360"/>
      </w:pPr>
      <w:rPr>
        <w:rFonts w:hint="default"/>
      </w:rPr>
    </w:lvl>
    <w:lvl w:ilvl="1" w:tplc="04100019" w:tentative="1">
      <w:start w:val="1"/>
      <w:numFmt w:val="lowerLetter"/>
      <w:lvlText w:val="%2."/>
      <w:lvlJc w:val="left"/>
      <w:pPr>
        <w:ind w:left="1678" w:hanging="360"/>
      </w:pPr>
    </w:lvl>
    <w:lvl w:ilvl="2" w:tplc="0410001B" w:tentative="1">
      <w:start w:val="1"/>
      <w:numFmt w:val="lowerRoman"/>
      <w:lvlText w:val="%3."/>
      <w:lvlJc w:val="right"/>
      <w:pPr>
        <w:ind w:left="2398" w:hanging="180"/>
      </w:pPr>
    </w:lvl>
    <w:lvl w:ilvl="3" w:tplc="0410000F" w:tentative="1">
      <w:start w:val="1"/>
      <w:numFmt w:val="decimal"/>
      <w:lvlText w:val="%4."/>
      <w:lvlJc w:val="left"/>
      <w:pPr>
        <w:ind w:left="3118" w:hanging="360"/>
      </w:pPr>
    </w:lvl>
    <w:lvl w:ilvl="4" w:tplc="04100019" w:tentative="1">
      <w:start w:val="1"/>
      <w:numFmt w:val="lowerLetter"/>
      <w:lvlText w:val="%5."/>
      <w:lvlJc w:val="left"/>
      <w:pPr>
        <w:ind w:left="3838" w:hanging="360"/>
      </w:pPr>
    </w:lvl>
    <w:lvl w:ilvl="5" w:tplc="0410001B" w:tentative="1">
      <w:start w:val="1"/>
      <w:numFmt w:val="lowerRoman"/>
      <w:lvlText w:val="%6."/>
      <w:lvlJc w:val="right"/>
      <w:pPr>
        <w:ind w:left="4558" w:hanging="180"/>
      </w:pPr>
    </w:lvl>
    <w:lvl w:ilvl="6" w:tplc="0410000F" w:tentative="1">
      <w:start w:val="1"/>
      <w:numFmt w:val="decimal"/>
      <w:lvlText w:val="%7."/>
      <w:lvlJc w:val="left"/>
      <w:pPr>
        <w:ind w:left="5278" w:hanging="360"/>
      </w:pPr>
    </w:lvl>
    <w:lvl w:ilvl="7" w:tplc="04100019" w:tentative="1">
      <w:start w:val="1"/>
      <w:numFmt w:val="lowerLetter"/>
      <w:lvlText w:val="%8."/>
      <w:lvlJc w:val="left"/>
      <w:pPr>
        <w:ind w:left="5998" w:hanging="360"/>
      </w:pPr>
    </w:lvl>
    <w:lvl w:ilvl="8" w:tplc="0410001B" w:tentative="1">
      <w:start w:val="1"/>
      <w:numFmt w:val="lowerRoman"/>
      <w:lvlText w:val="%9."/>
      <w:lvlJc w:val="right"/>
      <w:pPr>
        <w:ind w:left="6718" w:hanging="180"/>
      </w:pPr>
    </w:lvl>
  </w:abstractNum>
  <w:num w:numId="1">
    <w:abstractNumId w:val="32"/>
  </w:num>
  <w:num w:numId="2">
    <w:abstractNumId w:val="39"/>
  </w:num>
  <w:num w:numId="3">
    <w:abstractNumId w:val="10"/>
  </w:num>
  <w:num w:numId="4">
    <w:abstractNumId w:val="16"/>
  </w:num>
  <w:num w:numId="5">
    <w:abstractNumId w:val="35"/>
  </w:num>
  <w:num w:numId="6">
    <w:abstractNumId w:val="12"/>
  </w:num>
  <w:num w:numId="7">
    <w:abstractNumId w:val="20"/>
  </w:num>
  <w:num w:numId="8">
    <w:abstractNumId w:val="40"/>
  </w:num>
  <w:num w:numId="9">
    <w:abstractNumId w:val="34"/>
  </w:num>
  <w:num w:numId="10">
    <w:abstractNumId w:val="17"/>
  </w:num>
  <w:num w:numId="11">
    <w:abstractNumId w:val="18"/>
  </w:num>
  <w:num w:numId="12">
    <w:abstractNumId w:val="30"/>
  </w:num>
  <w:num w:numId="13">
    <w:abstractNumId w:val="27"/>
  </w:num>
  <w:num w:numId="14">
    <w:abstractNumId w:val="14"/>
  </w:num>
  <w:num w:numId="15">
    <w:abstractNumId w:val="23"/>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1"/>
  </w:num>
  <w:num w:numId="19">
    <w:abstractNumId w:val="3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2"/>
  </w:num>
  <w:num w:numId="31">
    <w:abstractNumId w:val="36"/>
  </w:num>
  <w:num w:numId="32">
    <w:abstractNumId w:val="25"/>
  </w:num>
  <w:num w:numId="33">
    <w:abstractNumId w:val="13"/>
  </w:num>
  <w:num w:numId="34">
    <w:abstractNumId w:val="29"/>
  </w:num>
  <w:num w:numId="35">
    <w:abstractNumId w:val="23"/>
  </w:num>
  <w:num w:numId="36">
    <w:abstractNumId w:val="23"/>
  </w:num>
  <w:num w:numId="37">
    <w:abstractNumId w:val="21"/>
  </w:num>
  <w:num w:numId="38">
    <w:abstractNumId w:val="37"/>
  </w:num>
  <w:num w:numId="39">
    <w:abstractNumId w:val="41"/>
  </w:num>
  <w:num w:numId="40">
    <w:abstractNumId w:val="15"/>
  </w:num>
  <w:num w:numId="41">
    <w:abstractNumId w:val="31"/>
  </w:num>
  <w:num w:numId="42">
    <w:abstractNumId w:val="26"/>
  </w:num>
  <w:num w:numId="43">
    <w:abstractNumId w:val="19"/>
  </w:num>
  <w:num w:numId="44">
    <w:abstractNumId w:val="33"/>
  </w:num>
  <w:num w:numId="45">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berto Lavatelli">
    <w15:presenceInfo w15:providerId="None" w15:userId="Alberto Lavatelli"/>
  </w15:person>
  <w15:person w15:author="Emanuele Zappa">
    <w15:presenceInfo w15:providerId="Windows Live" w15:userId="b5cc39c407c813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AutoShape 2"/>
        <o:r id="V:Rule2" type="connector" idref="#AutoShape 3"/>
      </o:rules>
    </o:shapelayout>
  </w:hdrShapeDefaults>
  <w:footnotePr>
    <w:footnote w:id="-1"/>
    <w:footnote w:id="0"/>
  </w:footnotePr>
  <w:endnotePr>
    <w:endnote w:id="-1"/>
    <w:endnote w:id="0"/>
  </w:endnotePr>
  <w:compat>
    <w:compatSetting w:name="compatibilityMode" w:uri="http://schemas.microsoft.com/office/word" w:val="12"/>
  </w:compat>
  <w:rsids>
    <w:rsidRoot w:val="00CC3CAA"/>
    <w:rsid w:val="00000290"/>
    <w:rsid w:val="000003E0"/>
    <w:rsid w:val="00001CC3"/>
    <w:rsid w:val="00001DFB"/>
    <w:rsid w:val="00003C02"/>
    <w:rsid w:val="00003D63"/>
    <w:rsid w:val="00003EC0"/>
    <w:rsid w:val="00004BE4"/>
    <w:rsid w:val="000069AE"/>
    <w:rsid w:val="00006AE2"/>
    <w:rsid w:val="00010107"/>
    <w:rsid w:val="0001132D"/>
    <w:rsid w:val="000120C9"/>
    <w:rsid w:val="00013414"/>
    <w:rsid w:val="000135E3"/>
    <w:rsid w:val="000142C7"/>
    <w:rsid w:val="00014949"/>
    <w:rsid w:val="00015BF2"/>
    <w:rsid w:val="00016659"/>
    <w:rsid w:val="00016EB1"/>
    <w:rsid w:val="000172FD"/>
    <w:rsid w:val="000229D0"/>
    <w:rsid w:val="00023344"/>
    <w:rsid w:val="00023587"/>
    <w:rsid w:val="00023E1A"/>
    <w:rsid w:val="000246AD"/>
    <w:rsid w:val="0002615C"/>
    <w:rsid w:val="00026518"/>
    <w:rsid w:val="000269AA"/>
    <w:rsid w:val="00026D6B"/>
    <w:rsid w:val="000274C5"/>
    <w:rsid w:val="000279C3"/>
    <w:rsid w:val="00027A42"/>
    <w:rsid w:val="00030674"/>
    <w:rsid w:val="000308C5"/>
    <w:rsid w:val="00032F2F"/>
    <w:rsid w:val="00033984"/>
    <w:rsid w:val="000340C3"/>
    <w:rsid w:val="000341C9"/>
    <w:rsid w:val="00034568"/>
    <w:rsid w:val="00034833"/>
    <w:rsid w:val="00034868"/>
    <w:rsid w:val="00034C8B"/>
    <w:rsid w:val="00034EBC"/>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04E8"/>
    <w:rsid w:val="000513E0"/>
    <w:rsid w:val="00051E8D"/>
    <w:rsid w:val="00051EF2"/>
    <w:rsid w:val="000520E0"/>
    <w:rsid w:val="00052376"/>
    <w:rsid w:val="00052BA6"/>
    <w:rsid w:val="00053F36"/>
    <w:rsid w:val="00054152"/>
    <w:rsid w:val="000548EE"/>
    <w:rsid w:val="0005597B"/>
    <w:rsid w:val="00055A1A"/>
    <w:rsid w:val="00055CB9"/>
    <w:rsid w:val="00055DD0"/>
    <w:rsid w:val="000560E1"/>
    <w:rsid w:val="00057753"/>
    <w:rsid w:val="00057FDA"/>
    <w:rsid w:val="00062A63"/>
    <w:rsid w:val="00063616"/>
    <w:rsid w:val="000638D2"/>
    <w:rsid w:val="00063903"/>
    <w:rsid w:val="00064209"/>
    <w:rsid w:val="0006450A"/>
    <w:rsid w:val="00066358"/>
    <w:rsid w:val="000664C8"/>
    <w:rsid w:val="00066E6D"/>
    <w:rsid w:val="000673CA"/>
    <w:rsid w:val="00070084"/>
    <w:rsid w:val="000704E6"/>
    <w:rsid w:val="00070A35"/>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2D0F"/>
    <w:rsid w:val="000838BD"/>
    <w:rsid w:val="0008457B"/>
    <w:rsid w:val="000845A4"/>
    <w:rsid w:val="00084B37"/>
    <w:rsid w:val="0008561E"/>
    <w:rsid w:val="00085B58"/>
    <w:rsid w:val="00086AB4"/>
    <w:rsid w:val="00086C65"/>
    <w:rsid w:val="00087E02"/>
    <w:rsid w:val="00090576"/>
    <w:rsid w:val="0009060F"/>
    <w:rsid w:val="000918EC"/>
    <w:rsid w:val="00093235"/>
    <w:rsid w:val="00093630"/>
    <w:rsid w:val="00094964"/>
    <w:rsid w:val="000951A1"/>
    <w:rsid w:val="000961F7"/>
    <w:rsid w:val="000A13EC"/>
    <w:rsid w:val="000A1BE8"/>
    <w:rsid w:val="000A20F5"/>
    <w:rsid w:val="000A3C79"/>
    <w:rsid w:val="000A3D59"/>
    <w:rsid w:val="000A521B"/>
    <w:rsid w:val="000A57F4"/>
    <w:rsid w:val="000A61B0"/>
    <w:rsid w:val="000A6C09"/>
    <w:rsid w:val="000A6F50"/>
    <w:rsid w:val="000B1684"/>
    <w:rsid w:val="000B2F0F"/>
    <w:rsid w:val="000B31BB"/>
    <w:rsid w:val="000B38D2"/>
    <w:rsid w:val="000B3C8D"/>
    <w:rsid w:val="000B4B09"/>
    <w:rsid w:val="000B4B0D"/>
    <w:rsid w:val="000B4D28"/>
    <w:rsid w:val="000B4DAC"/>
    <w:rsid w:val="000B5071"/>
    <w:rsid w:val="000B5C83"/>
    <w:rsid w:val="000B5C8B"/>
    <w:rsid w:val="000B653A"/>
    <w:rsid w:val="000B6A3E"/>
    <w:rsid w:val="000B7338"/>
    <w:rsid w:val="000C02EA"/>
    <w:rsid w:val="000C0753"/>
    <w:rsid w:val="000C1064"/>
    <w:rsid w:val="000C15DD"/>
    <w:rsid w:val="000C18AE"/>
    <w:rsid w:val="000C2660"/>
    <w:rsid w:val="000C3503"/>
    <w:rsid w:val="000C354A"/>
    <w:rsid w:val="000C3829"/>
    <w:rsid w:val="000C3DF8"/>
    <w:rsid w:val="000C45DF"/>
    <w:rsid w:val="000C547A"/>
    <w:rsid w:val="000C5869"/>
    <w:rsid w:val="000C6321"/>
    <w:rsid w:val="000C75F5"/>
    <w:rsid w:val="000C7C41"/>
    <w:rsid w:val="000D0004"/>
    <w:rsid w:val="000D188B"/>
    <w:rsid w:val="000D2609"/>
    <w:rsid w:val="000D3201"/>
    <w:rsid w:val="000D332A"/>
    <w:rsid w:val="000D378F"/>
    <w:rsid w:val="000D4C24"/>
    <w:rsid w:val="000D5A9B"/>
    <w:rsid w:val="000D6B0B"/>
    <w:rsid w:val="000E08E9"/>
    <w:rsid w:val="000E090D"/>
    <w:rsid w:val="000E0CFF"/>
    <w:rsid w:val="000E14BF"/>
    <w:rsid w:val="000E42F3"/>
    <w:rsid w:val="000E52FF"/>
    <w:rsid w:val="000E57DB"/>
    <w:rsid w:val="000E59D8"/>
    <w:rsid w:val="000E6E9A"/>
    <w:rsid w:val="000E7D9C"/>
    <w:rsid w:val="000F02B5"/>
    <w:rsid w:val="000F1700"/>
    <w:rsid w:val="000F28B4"/>
    <w:rsid w:val="000F396A"/>
    <w:rsid w:val="000F4489"/>
    <w:rsid w:val="000F48CF"/>
    <w:rsid w:val="000F51C9"/>
    <w:rsid w:val="000F53CE"/>
    <w:rsid w:val="000F6067"/>
    <w:rsid w:val="000F727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07BFD"/>
    <w:rsid w:val="00110171"/>
    <w:rsid w:val="001105AD"/>
    <w:rsid w:val="001107E9"/>
    <w:rsid w:val="00111D00"/>
    <w:rsid w:val="00112496"/>
    <w:rsid w:val="00112CA0"/>
    <w:rsid w:val="001148FB"/>
    <w:rsid w:val="00115580"/>
    <w:rsid w:val="00115D4D"/>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42B"/>
    <w:rsid w:val="00132841"/>
    <w:rsid w:val="0013286E"/>
    <w:rsid w:val="00133413"/>
    <w:rsid w:val="0013383B"/>
    <w:rsid w:val="00133B4E"/>
    <w:rsid w:val="00133BC4"/>
    <w:rsid w:val="00134BB5"/>
    <w:rsid w:val="001351FC"/>
    <w:rsid w:val="001355A6"/>
    <w:rsid w:val="001355DB"/>
    <w:rsid w:val="00135B06"/>
    <w:rsid w:val="00136592"/>
    <w:rsid w:val="00136B18"/>
    <w:rsid w:val="00136C19"/>
    <w:rsid w:val="001379ED"/>
    <w:rsid w:val="00137B9F"/>
    <w:rsid w:val="00137DFD"/>
    <w:rsid w:val="001403E7"/>
    <w:rsid w:val="001413C1"/>
    <w:rsid w:val="0014165C"/>
    <w:rsid w:val="00141699"/>
    <w:rsid w:val="001416FF"/>
    <w:rsid w:val="00141BCD"/>
    <w:rsid w:val="00141D44"/>
    <w:rsid w:val="00142A31"/>
    <w:rsid w:val="00142BB1"/>
    <w:rsid w:val="0014337D"/>
    <w:rsid w:val="00143D48"/>
    <w:rsid w:val="0014431D"/>
    <w:rsid w:val="00144CD8"/>
    <w:rsid w:val="00145675"/>
    <w:rsid w:val="001457FA"/>
    <w:rsid w:val="00145F5D"/>
    <w:rsid w:val="0014626E"/>
    <w:rsid w:val="00147720"/>
    <w:rsid w:val="00147E4B"/>
    <w:rsid w:val="001507FB"/>
    <w:rsid w:val="001508C7"/>
    <w:rsid w:val="00150C03"/>
    <w:rsid w:val="00151E36"/>
    <w:rsid w:val="00151EC0"/>
    <w:rsid w:val="00152154"/>
    <w:rsid w:val="00152A49"/>
    <w:rsid w:val="00153178"/>
    <w:rsid w:val="00153753"/>
    <w:rsid w:val="00153BF2"/>
    <w:rsid w:val="001547B6"/>
    <w:rsid w:val="00155F55"/>
    <w:rsid w:val="001560F5"/>
    <w:rsid w:val="001600F4"/>
    <w:rsid w:val="00160222"/>
    <w:rsid w:val="00160FD2"/>
    <w:rsid w:val="001611EE"/>
    <w:rsid w:val="00162BC4"/>
    <w:rsid w:val="0016339D"/>
    <w:rsid w:val="001637FF"/>
    <w:rsid w:val="001638A5"/>
    <w:rsid w:val="00163D09"/>
    <w:rsid w:val="001642A3"/>
    <w:rsid w:val="00164B5E"/>
    <w:rsid w:val="00165C9A"/>
    <w:rsid w:val="00166DD7"/>
    <w:rsid w:val="0016728B"/>
    <w:rsid w:val="001709C4"/>
    <w:rsid w:val="00170C62"/>
    <w:rsid w:val="0017121B"/>
    <w:rsid w:val="00171784"/>
    <w:rsid w:val="00171EA7"/>
    <w:rsid w:val="00172726"/>
    <w:rsid w:val="00173685"/>
    <w:rsid w:val="00174C09"/>
    <w:rsid w:val="00174CB7"/>
    <w:rsid w:val="00175AC4"/>
    <w:rsid w:val="00176403"/>
    <w:rsid w:val="001800A1"/>
    <w:rsid w:val="001806BC"/>
    <w:rsid w:val="0018144D"/>
    <w:rsid w:val="00181484"/>
    <w:rsid w:val="001815EA"/>
    <w:rsid w:val="00181601"/>
    <w:rsid w:val="00182B2D"/>
    <w:rsid w:val="00183C27"/>
    <w:rsid w:val="00183FA3"/>
    <w:rsid w:val="001847B4"/>
    <w:rsid w:val="00185925"/>
    <w:rsid w:val="00185A63"/>
    <w:rsid w:val="00186618"/>
    <w:rsid w:val="0018684D"/>
    <w:rsid w:val="00187E53"/>
    <w:rsid w:val="00187F92"/>
    <w:rsid w:val="001900F3"/>
    <w:rsid w:val="001902C9"/>
    <w:rsid w:val="001906A5"/>
    <w:rsid w:val="00191148"/>
    <w:rsid w:val="001915A6"/>
    <w:rsid w:val="00191E3A"/>
    <w:rsid w:val="001929C1"/>
    <w:rsid w:val="0019349A"/>
    <w:rsid w:val="001954EF"/>
    <w:rsid w:val="00195773"/>
    <w:rsid w:val="00196A06"/>
    <w:rsid w:val="00196B53"/>
    <w:rsid w:val="001974FD"/>
    <w:rsid w:val="00197F92"/>
    <w:rsid w:val="001A17CE"/>
    <w:rsid w:val="001A240D"/>
    <w:rsid w:val="001A2B4C"/>
    <w:rsid w:val="001A3BCF"/>
    <w:rsid w:val="001A4376"/>
    <w:rsid w:val="001A4F7F"/>
    <w:rsid w:val="001A5AE0"/>
    <w:rsid w:val="001A6722"/>
    <w:rsid w:val="001B0F03"/>
    <w:rsid w:val="001B16ED"/>
    <w:rsid w:val="001B1838"/>
    <w:rsid w:val="001B2685"/>
    <w:rsid w:val="001B2701"/>
    <w:rsid w:val="001B2C08"/>
    <w:rsid w:val="001B40E6"/>
    <w:rsid w:val="001B42BF"/>
    <w:rsid w:val="001B4811"/>
    <w:rsid w:val="001B4F8C"/>
    <w:rsid w:val="001B54B4"/>
    <w:rsid w:val="001B5E6D"/>
    <w:rsid w:val="001B6C74"/>
    <w:rsid w:val="001C0394"/>
    <w:rsid w:val="001C1861"/>
    <w:rsid w:val="001C2728"/>
    <w:rsid w:val="001C2D31"/>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4A"/>
    <w:rsid w:val="001E0DBE"/>
    <w:rsid w:val="001E10D6"/>
    <w:rsid w:val="001E139C"/>
    <w:rsid w:val="001E33AA"/>
    <w:rsid w:val="001E34E2"/>
    <w:rsid w:val="001E35C0"/>
    <w:rsid w:val="001E424F"/>
    <w:rsid w:val="001E48EE"/>
    <w:rsid w:val="001E4B4D"/>
    <w:rsid w:val="001E4CC0"/>
    <w:rsid w:val="001E5A8F"/>
    <w:rsid w:val="001E7120"/>
    <w:rsid w:val="001E7DBE"/>
    <w:rsid w:val="001F04AB"/>
    <w:rsid w:val="001F2156"/>
    <w:rsid w:val="001F2BC9"/>
    <w:rsid w:val="001F2E57"/>
    <w:rsid w:val="001F3243"/>
    <w:rsid w:val="001F358C"/>
    <w:rsid w:val="001F4FD0"/>
    <w:rsid w:val="001F5820"/>
    <w:rsid w:val="001F5B24"/>
    <w:rsid w:val="001F727F"/>
    <w:rsid w:val="00200083"/>
    <w:rsid w:val="00201AB5"/>
    <w:rsid w:val="00202427"/>
    <w:rsid w:val="002031D2"/>
    <w:rsid w:val="002035B6"/>
    <w:rsid w:val="002041C2"/>
    <w:rsid w:val="002057B9"/>
    <w:rsid w:val="002057DD"/>
    <w:rsid w:val="00205ABA"/>
    <w:rsid w:val="00205C76"/>
    <w:rsid w:val="00205D23"/>
    <w:rsid w:val="002067BA"/>
    <w:rsid w:val="00207BFA"/>
    <w:rsid w:val="00207C02"/>
    <w:rsid w:val="0021083A"/>
    <w:rsid w:val="00210A44"/>
    <w:rsid w:val="00210AC8"/>
    <w:rsid w:val="00212A7E"/>
    <w:rsid w:val="002133DB"/>
    <w:rsid w:val="002140AF"/>
    <w:rsid w:val="00214484"/>
    <w:rsid w:val="00214658"/>
    <w:rsid w:val="00215A06"/>
    <w:rsid w:val="00216085"/>
    <w:rsid w:val="00216167"/>
    <w:rsid w:val="0021691C"/>
    <w:rsid w:val="002169C9"/>
    <w:rsid w:val="0021739C"/>
    <w:rsid w:val="00217536"/>
    <w:rsid w:val="002178D0"/>
    <w:rsid w:val="00217CF4"/>
    <w:rsid w:val="00220721"/>
    <w:rsid w:val="00220928"/>
    <w:rsid w:val="00220BE9"/>
    <w:rsid w:val="002216FB"/>
    <w:rsid w:val="00221A08"/>
    <w:rsid w:val="00222485"/>
    <w:rsid w:val="00222B00"/>
    <w:rsid w:val="002241BB"/>
    <w:rsid w:val="0022519F"/>
    <w:rsid w:val="002259F9"/>
    <w:rsid w:val="00225D9B"/>
    <w:rsid w:val="00226FAB"/>
    <w:rsid w:val="00227471"/>
    <w:rsid w:val="0023147F"/>
    <w:rsid w:val="0023183A"/>
    <w:rsid w:val="00231CE6"/>
    <w:rsid w:val="00231F76"/>
    <w:rsid w:val="002331C1"/>
    <w:rsid w:val="002338D2"/>
    <w:rsid w:val="0023436F"/>
    <w:rsid w:val="00234956"/>
    <w:rsid w:val="00235B97"/>
    <w:rsid w:val="00235BE7"/>
    <w:rsid w:val="00235D98"/>
    <w:rsid w:val="00235DDB"/>
    <w:rsid w:val="00235FEC"/>
    <w:rsid w:val="002361F0"/>
    <w:rsid w:val="00236CA1"/>
    <w:rsid w:val="002372D0"/>
    <w:rsid w:val="00237EFB"/>
    <w:rsid w:val="002404B8"/>
    <w:rsid w:val="00240B77"/>
    <w:rsid w:val="00240DA5"/>
    <w:rsid w:val="00240FB3"/>
    <w:rsid w:val="002416CF"/>
    <w:rsid w:val="0024244C"/>
    <w:rsid w:val="00242C2C"/>
    <w:rsid w:val="00242F7F"/>
    <w:rsid w:val="0024351F"/>
    <w:rsid w:val="00243555"/>
    <w:rsid w:val="00244037"/>
    <w:rsid w:val="0024493E"/>
    <w:rsid w:val="00245CB4"/>
    <w:rsid w:val="00245E13"/>
    <w:rsid w:val="0024602D"/>
    <w:rsid w:val="00247466"/>
    <w:rsid w:val="00247C7F"/>
    <w:rsid w:val="0025055D"/>
    <w:rsid w:val="00250A20"/>
    <w:rsid w:val="00250D64"/>
    <w:rsid w:val="00251B64"/>
    <w:rsid w:val="00251F7F"/>
    <w:rsid w:val="002530AB"/>
    <w:rsid w:val="002537D7"/>
    <w:rsid w:val="00253980"/>
    <w:rsid w:val="0025502E"/>
    <w:rsid w:val="00255645"/>
    <w:rsid w:val="002559F0"/>
    <w:rsid w:val="00255B36"/>
    <w:rsid w:val="0025756C"/>
    <w:rsid w:val="0025777C"/>
    <w:rsid w:val="00261C8A"/>
    <w:rsid w:val="00261D57"/>
    <w:rsid w:val="0026336E"/>
    <w:rsid w:val="00264E5A"/>
    <w:rsid w:val="00265A90"/>
    <w:rsid w:val="00266161"/>
    <w:rsid w:val="00267379"/>
    <w:rsid w:val="00270527"/>
    <w:rsid w:val="00270A9B"/>
    <w:rsid w:val="00272061"/>
    <w:rsid w:val="00272376"/>
    <w:rsid w:val="00272DCC"/>
    <w:rsid w:val="0027332C"/>
    <w:rsid w:val="00275691"/>
    <w:rsid w:val="002764C1"/>
    <w:rsid w:val="00280A68"/>
    <w:rsid w:val="00280C6B"/>
    <w:rsid w:val="00282FD4"/>
    <w:rsid w:val="00283043"/>
    <w:rsid w:val="00284212"/>
    <w:rsid w:val="002862D6"/>
    <w:rsid w:val="002877D9"/>
    <w:rsid w:val="0029256F"/>
    <w:rsid w:val="00292BDB"/>
    <w:rsid w:val="002930D3"/>
    <w:rsid w:val="00293EA0"/>
    <w:rsid w:val="0029495E"/>
    <w:rsid w:val="00294C41"/>
    <w:rsid w:val="00295057"/>
    <w:rsid w:val="00295923"/>
    <w:rsid w:val="00295A9D"/>
    <w:rsid w:val="00295D2A"/>
    <w:rsid w:val="002960F8"/>
    <w:rsid w:val="00296667"/>
    <w:rsid w:val="0029683E"/>
    <w:rsid w:val="00297291"/>
    <w:rsid w:val="00297932"/>
    <w:rsid w:val="002A031A"/>
    <w:rsid w:val="002A083E"/>
    <w:rsid w:val="002A18DD"/>
    <w:rsid w:val="002A1B01"/>
    <w:rsid w:val="002A1EA0"/>
    <w:rsid w:val="002A2283"/>
    <w:rsid w:val="002A2BFE"/>
    <w:rsid w:val="002A3D16"/>
    <w:rsid w:val="002A5A62"/>
    <w:rsid w:val="002A5B43"/>
    <w:rsid w:val="002A6340"/>
    <w:rsid w:val="002A6C44"/>
    <w:rsid w:val="002A730E"/>
    <w:rsid w:val="002A7646"/>
    <w:rsid w:val="002A7FE0"/>
    <w:rsid w:val="002B04FC"/>
    <w:rsid w:val="002B0D1C"/>
    <w:rsid w:val="002B181B"/>
    <w:rsid w:val="002B2136"/>
    <w:rsid w:val="002B2DDE"/>
    <w:rsid w:val="002B38D9"/>
    <w:rsid w:val="002B516E"/>
    <w:rsid w:val="002B54BF"/>
    <w:rsid w:val="002B5EBA"/>
    <w:rsid w:val="002B6FF5"/>
    <w:rsid w:val="002B7DBC"/>
    <w:rsid w:val="002B7EF5"/>
    <w:rsid w:val="002C0334"/>
    <w:rsid w:val="002C0605"/>
    <w:rsid w:val="002C0F4B"/>
    <w:rsid w:val="002C2143"/>
    <w:rsid w:val="002C2796"/>
    <w:rsid w:val="002C3029"/>
    <w:rsid w:val="002C35E1"/>
    <w:rsid w:val="002C36D0"/>
    <w:rsid w:val="002C3CA5"/>
    <w:rsid w:val="002C56DA"/>
    <w:rsid w:val="002C5A7D"/>
    <w:rsid w:val="002C6349"/>
    <w:rsid w:val="002C656C"/>
    <w:rsid w:val="002C6C37"/>
    <w:rsid w:val="002C6D54"/>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65D"/>
    <w:rsid w:val="002E1B0E"/>
    <w:rsid w:val="002E2059"/>
    <w:rsid w:val="002E2493"/>
    <w:rsid w:val="002E25AE"/>
    <w:rsid w:val="002E265C"/>
    <w:rsid w:val="002E2754"/>
    <w:rsid w:val="002E2947"/>
    <w:rsid w:val="002E3969"/>
    <w:rsid w:val="002E39AB"/>
    <w:rsid w:val="002E3E58"/>
    <w:rsid w:val="002E49DC"/>
    <w:rsid w:val="002E4C11"/>
    <w:rsid w:val="002E640F"/>
    <w:rsid w:val="002E70CF"/>
    <w:rsid w:val="002E7292"/>
    <w:rsid w:val="002E7F40"/>
    <w:rsid w:val="002F14C2"/>
    <w:rsid w:val="002F14CB"/>
    <w:rsid w:val="002F1726"/>
    <w:rsid w:val="002F17E7"/>
    <w:rsid w:val="002F1A77"/>
    <w:rsid w:val="002F1FD8"/>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5F6E"/>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0A7E"/>
    <w:rsid w:val="0033116F"/>
    <w:rsid w:val="0033157C"/>
    <w:rsid w:val="003317B9"/>
    <w:rsid w:val="003322EC"/>
    <w:rsid w:val="00332AF8"/>
    <w:rsid w:val="00332F97"/>
    <w:rsid w:val="0033386E"/>
    <w:rsid w:val="003350C2"/>
    <w:rsid w:val="00335111"/>
    <w:rsid w:val="00336724"/>
    <w:rsid w:val="00336A8C"/>
    <w:rsid w:val="0033723D"/>
    <w:rsid w:val="00340986"/>
    <w:rsid w:val="00340C7C"/>
    <w:rsid w:val="00342F15"/>
    <w:rsid w:val="00343DD2"/>
    <w:rsid w:val="003454A8"/>
    <w:rsid w:val="00345E44"/>
    <w:rsid w:val="00346686"/>
    <w:rsid w:val="00346BEA"/>
    <w:rsid w:val="00346E56"/>
    <w:rsid w:val="003476F8"/>
    <w:rsid w:val="003477FE"/>
    <w:rsid w:val="00347BEC"/>
    <w:rsid w:val="0035006F"/>
    <w:rsid w:val="0035042F"/>
    <w:rsid w:val="00350BBF"/>
    <w:rsid w:val="00351A6C"/>
    <w:rsid w:val="00352607"/>
    <w:rsid w:val="00354CFB"/>
    <w:rsid w:val="00355654"/>
    <w:rsid w:val="00355C49"/>
    <w:rsid w:val="00356282"/>
    <w:rsid w:val="003604D5"/>
    <w:rsid w:val="00360507"/>
    <w:rsid w:val="00361190"/>
    <w:rsid w:val="003612BB"/>
    <w:rsid w:val="003616A9"/>
    <w:rsid w:val="00362A7C"/>
    <w:rsid w:val="00362F40"/>
    <w:rsid w:val="00363071"/>
    <w:rsid w:val="003630F5"/>
    <w:rsid w:val="003634F7"/>
    <w:rsid w:val="00364006"/>
    <w:rsid w:val="00364F5B"/>
    <w:rsid w:val="00365256"/>
    <w:rsid w:val="0036548D"/>
    <w:rsid w:val="00366B6F"/>
    <w:rsid w:val="00367631"/>
    <w:rsid w:val="00367843"/>
    <w:rsid w:val="00367AF3"/>
    <w:rsid w:val="003700F9"/>
    <w:rsid w:val="00373013"/>
    <w:rsid w:val="00373773"/>
    <w:rsid w:val="003745B5"/>
    <w:rsid w:val="003746E4"/>
    <w:rsid w:val="003767F3"/>
    <w:rsid w:val="00376C35"/>
    <w:rsid w:val="0037783B"/>
    <w:rsid w:val="00380CB0"/>
    <w:rsid w:val="003818C2"/>
    <w:rsid w:val="003820FD"/>
    <w:rsid w:val="00382B42"/>
    <w:rsid w:val="00383B84"/>
    <w:rsid w:val="00384043"/>
    <w:rsid w:val="0038459D"/>
    <w:rsid w:val="00384A11"/>
    <w:rsid w:val="00384EE8"/>
    <w:rsid w:val="00385211"/>
    <w:rsid w:val="003854AB"/>
    <w:rsid w:val="0038616C"/>
    <w:rsid w:val="00386529"/>
    <w:rsid w:val="00386838"/>
    <w:rsid w:val="00387382"/>
    <w:rsid w:val="00387E86"/>
    <w:rsid w:val="003902E6"/>
    <w:rsid w:val="00390F53"/>
    <w:rsid w:val="00392296"/>
    <w:rsid w:val="00392D57"/>
    <w:rsid w:val="00393180"/>
    <w:rsid w:val="00393955"/>
    <w:rsid w:val="00393A79"/>
    <w:rsid w:val="00393D20"/>
    <w:rsid w:val="00393EC8"/>
    <w:rsid w:val="00394102"/>
    <w:rsid w:val="0039529C"/>
    <w:rsid w:val="00395CA4"/>
    <w:rsid w:val="00396452"/>
    <w:rsid w:val="003A0780"/>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6CD"/>
    <w:rsid w:val="003B0D45"/>
    <w:rsid w:val="003B1A35"/>
    <w:rsid w:val="003B1A66"/>
    <w:rsid w:val="003B20CB"/>
    <w:rsid w:val="003B48A8"/>
    <w:rsid w:val="003B4DAC"/>
    <w:rsid w:val="003B546F"/>
    <w:rsid w:val="003B5BE3"/>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5B28"/>
    <w:rsid w:val="003C635E"/>
    <w:rsid w:val="003C6924"/>
    <w:rsid w:val="003C71F7"/>
    <w:rsid w:val="003C77EE"/>
    <w:rsid w:val="003D0A42"/>
    <w:rsid w:val="003D1947"/>
    <w:rsid w:val="003D1ABD"/>
    <w:rsid w:val="003D46CD"/>
    <w:rsid w:val="003D4A24"/>
    <w:rsid w:val="003D5683"/>
    <w:rsid w:val="003D6881"/>
    <w:rsid w:val="003D69C0"/>
    <w:rsid w:val="003D6D6B"/>
    <w:rsid w:val="003D720D"/>
    <w:rsid w:val="003D7B31"/>
    <w:rsid w:val="003E1D0F"/>
    <w:rsid w:val="003E1D27"/>
    <w:rsid w:val="003E26F8"/>
    <w:rsid w:val="003E35D3"/>
    <w:rsid w:val="003E632E"/>
    <w:rsid w:val="003E6F71"/>
    <w:rsid w:val="003E79A1"/>
    <w:rsid w:val="003F0502"/>
    <w:rsid w:val="003F0841"/>
    <w:rsid w:val="003F0B69"/>
    <w:rsid w:val="003F1E47"/>
    <w:rsid w:val="003F1F9A"/>
    <w:rsid w:val="003F2E0C"/>
    <w:rsid w:val="003F4FA5"/>
    <w:rsid w:val="003F5154"/>
    <w:rsid w:val="003F5208"/>
    <w:rsid w:val="003F6248"/>
    <w:rsid w:val="003F73F3"/>
    <w:rsid w:val="003F79A1"/>
    <w:rsid w:val="00401273"/>
    <w:rsid w:val="0040236B"/>
    <w:rsid w:val="0040240B"/>
    <w:rsid w:val="004024BF"/>
    <w:rsid w:val="0040255F"/>
    <w:rsid w:val="004031BF"/>
    <w:rsid w:val="004036F5"/>
    <w:rsid w:val="00404396"/>
    <w:rsid w:val="004045A9"/>
    <w:rsid w:val="004054BC"/>
    <w:rsid w:val="00406696"/>
    <w:rsid w:val="00406BF1"/>
    <w:rsid w:val="00407027"/>
    <w:rsid w:val="0040767C"/>
    <w:rsid w:val="00407922"/>
    <w:rsid w:val="00410DE0"/>
    <w:rsid w:val="00410E9C"/>
    <w:rsid w:val="0041117B"/>
    <w:rsid w:val="004113EB"/>
    <w:rsid w:val="00411410"/>
    <w:rsid w:val="00411D6C"/>
    <w:rsid w:val="00413E14"/>
    <w:rsid w:val="004148F4"/>
    <w:rsid w:val="004156D6"/>
    <w:rsid w:val="00416DB5"/>
    <w:rsid w:val="0041779C"/>
    <w:rsid w:val="004177A8"/>
    <w:rsid w:val="00421112"/>
    <w:rsid w:val="00421EAB"/>
    <w:rsid w:val="00422172"/>
    <w:rsid w:val="00422363"/>
    <w:rsid w:val="00423C6C"/>
    <w:rsid w:val="004255B5"/>
    <w:rsid w:val="0042567A"/>
    <w:rsid w:val="00425900"/>
    <w:rsid w:val="00426A7B"/>
    <w:rsid w:val="0043008B"/>
    <w:rsid w:val="00431213"/>
    <w:rsid w:val="00431D7D"/>
    <w:rsid w:val="0043272F"/>
    <w:rsid w:val="00432C5A"/>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4646B"/>
    <w:rsid w:val="00450C5C"/>
    <w:rsid w:val="00450E7C"/>
    <w:rsid w:val="00451A97"/>
    <w:rsid w:val="0045261A"/>
    <w:rsid w:val="004527AB"/>
    <w:rsid w:val="00454BDC"/>
    <w:rsid w:val="00455059"/>
    <w:rsid w:val="0045628D"/>
    <w:rsid w:val="00456568"/>
    <w:rsid w:val="0045699F"/>
    <w:rsid w:val="0045706E"/>
    <w:rsid w:val="0045795D"/>
    <w:rsid w:val="00457B10"/>
    <w:rsid w:val="00457E53"/>
    <w:rsid w:val="00460774"/>
    <w:rsid w:val="00461F28"/>
    <w:rsid w:val="00463257"/>
    <w:rsid w:val="00463C39"/>
    <w:rsid w:val="00465571"/>
    <w:rsid w:val="004662AB"/>
    <w:rsid w:val="004662B4"/>
    <w:rsid w:val="0046739F"/>
    <w:rsid w:val="00470B73"/>
    <w:rsid w:val="00470DC3"/>
    <w:rsid w:val="004734AD"/>
    <w:rsid w:val="00474372"/>
    <w:rsid w:val="00474913"/>
    <w:rsid w:val="004760EB"/>
    <w:rsid w:val="00477217"/>
    <w:rsid w:val="00480157"/>
    <w:rsid w:val="004809E4"/>
    <w:rsid w:val="00480AA4"/>
    <w:rsid w:val="00481038"/>
    <w:rsid w:val="00481177"/>
    <w:rsid w:val="00481780"/>
    <w:rsid w:val="00481C98"/>
    <w:rsid w:val="00481CD7"/>
    <w:rsid w:val="0048345C"/>
    <w:rsid w:val="00483560"/>
    <w:rsid w:val="0048372F"/>
    <w:rsid w:val="00483B38"/>
    <w:rsid w:val="0048431B"/>
    <w:rsid w:val="00484450"/>
    <w:rsid w:val="00484601"/>
    <w:rsid w:val="00484A5C"/>
    <w:rsid w:val="0048512E"/>
    <w:rsid w:val="004855AF"/>
    <w:rsid w:val="00486774"/>
    <w:rsid w:val="00486D50"/>
    <w:rsid w:val="00487054"/>
    <w:rsid w:val="0048735D"/>
    <w:rsid w:val="004905C9"/>
    <w:rsid w:val="00490BE0"/>
    <w:rsid w:val="00492A3C"/>
    <w:rsid w:val="00493348"/>
    <w:rsid w:val="00494104"/>
    <w:rsid w:val="004950F8"/>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5DCC"/>
    <w:rsid w:val="004B72CB"/>
    <w:rsid w:val="004B75EE"/>
    <w:rsid w:val="004C004D"/>
    <w:rsid w:val="004C00BA"/>
    <w:rsid w:val="004C0606"/>
    <w:rsid w:val="004C1D8E"/>
    <w:rsid w:val="004C2D43"/>
    <w:rsid w:val="004C3168"/>
    <w:rsid w:val="004C3322"/>
    <w:rsid w:val="004C5196"/>
    <w:rsid w:val="004C57E2"/>
    <w:rsid w:val="004C5CF7"/>
    <w:rsid w:val="004C606F"/>
    <w:rsid w:val="004C632C"/>
    <w:rsid w:val="004C6678"/>
    <w:rsid w:val="004C6789"/>
    <w:rsid w:val="004C71E2"/>
    <w:rsid w:val="004C751D"/>
    <w:rsid w:val="004C75D0"/>
    <w:rsid w:val="004C7D34"/>
    <w:rsid w:val="004C7D83"/>
    <w:rsid w:val="004D0293"/>
    <w:rsid w:val="004D046D"/>
    <w:rsid w:val="004D0672"/>
    <w:rsid w:val="004D0F81"/>
    <w:rsid w:val="004D1071"/>
    <w:rsid w:val="004D1CC9"/>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4F7F96"/>
    <w:rsid w:val="00500EDF"/>
    <w:rsid w:val="00500EFE"/>
    <w:rsid w:val="00502B7B"/>
    <w:rsid w:val="005055D3"/>
    <w:rsid w:val="00505CB4"/>
    <w:rsid w:val="00505FA9"/>
    <w:rsid w:val="005104F5"/>
    <w:rsid w:val="005105E9"/>
    <w:rsid w:val="005107FE"/>
    <w:rsid w:val="00511E20"/>
    <w:rsid w:val="00512318"/>
    <w:rsid w:val="00512A26"/>
    <w:rsid w:val="005138AF"/>
    <w:rsid w:val="00513D51"/>
    <w:rsid w:val="00513F5C"/>
    <w:rsid w:val="005141AD"/>
    <w:rsid w:val="00515246"/>
    <w:rsid w:val="00515E6A"/>
    <w:rsid w:val="00516349"/>
    <w:rsid w:val="00517FC0"/>
    <w:rsid w:val="0052037A"/>
    <w:rsid w:val="0052057A"/>
    <w:rsid w:val="00520A84"/>
    <w:rsid w:val="00521DE0"/>
    <w:rsid w:val="00522274"/>
    <w:rsid w:val="005224F4"/>
    <w:rsid w:val="005228F2"/>
    <w:rsid w:val="0052308E"/>
    <w:rsid w:val="005231C4"/>
    <w:rsid w:val="00523A20"/>
    <w:rsid w:val="005244FE"/>
    <w:rsid w:val="005245E7"/>
    <w:rsid w:val="005254BB"/>
    <w:rsid w:val="00525E35"/>
    <w:rsid w:val="00527083"/>
    <w:rsid w:val="0052792F"/>
    <w:rsid w:val="00527972"/>
    <w:rsid w:val="00527A44"/>
    <w:rsid w:val="005305CC"/>
    <w:rsid w:val="00530ED8"/>
    <w:rsid w:val="00531299"/>
    <w:rsid w:val="00531319"/>
    <w:rsid w:val="00531BE6"/>
    <w:rsid w:val="00532097"/>
    <w:rsid w:val="005331C0"/>
    <w:rsid w:val="005353BD"/>
    <w:rsid w:val="00537A3B"/>
    <w:rsid w:val="00540EA4"/>
    <w:rsid w:val="005426DB"/>
    <w:rsid w:val="00543266"/>
    <w:rsid w:val="00543384"/>
    <w:rsid w:val="00543405"/>
    <w:rsid w:val="00544288"/>
    <w:rsid w:val="0054517F"/>
    <w:rsid w:val="005451EE"/>
    <w:rsid w:val="005452AE"/>
    <w:rsid w:val="0054584C"/>
    <w:rsid w:val="00545F72"/>
    <w:rsid w:val="0054627A"/>
    <w:rsid w:val="00546FA2"/>
    <w:rsid w:val="005508EB"/>
    <w:rsid w:val="00551418"/>
    <w:rsid w:val="005519BE"/>
    <w:rsid w:val="00551EE9"/>
    <w:rsid w:val="00553894"/>
    <w:rsid w:val="00553DC4"/>
    <w:rsid w:val="005546C3"/>
    <w:rsid w:val="00554C8E"/>
    <w:rsid w:val="00555759"/>
    <w:rsid w:val="00555796"/>
    <w:rsid w:val="00555AA9"/>
    <w:rsid w:val="00555C67"/>
    <w:rsid w:val="00555FAC"/>
    <w:rsid w:val="00557DFC"/>
    <w:rsid w:val="00557E23"/>
    <w:rsid w:val="00560245"/>
    <w:rsid w:val="00561305"/>
    <w:rsid w:val="00561558"/>
    <w:rsid w:val="005618BB"/>
    <w:rsid w:val="0056291B"/>
    <w:rsid w:val="0056390E"/>
    <w:rsid w:val="00563AEB"/>
    <w:rsid w:val="00566729"/>
    <w:rsid w:val="005668E0"/>
    <w:rsid w:val="00566B1F"/>
    <w:rsid w:val="00566BB3"/>
    <w:rsid w:val="00567500"/>
    <w:rsid w:val="00567899"/>
    <w:rsid w:val="00570626"/>
    <w:rsid w:val="005715D9"/>
    <w:rsid w:val="00572743"/>
    <w:rsid w:val="00572DDD"/>
    <w:rsid w:val="00572DED"/>
    <w:rsid w:val="0057344E"/>
    <w:rsid w:val="005736F0"/>
    <w:rsid w:val="00574542"/>
    <w:rsid w:val="00574A43"/>
    <w:rsid w:val="00574D04"/>
    <w:rsid w:val="005759B6"/>
    <w:rsid w:val="005771C4"/>
    <w:rsid w:val="00580380"/>
    <w:rsid w:val="005808CD"/>
    <w:rsid w:val="00581752"/>
    <w:rsid w:val="005824AD"/>
    <w:rsid w:val="00583371"/>
    <w:rsid w:val="005842B3"/>
    <w:rsid w:val="005843CA"/>
    <w:rsid w:val="00584449"/>
    <w:rsid w:val="00584C95"/>
    <w:rsid w:val="0058584C"/>
    <w:rsid w:val="00585890"/>
    <w:rsid w:val="00585B00"/>
    <w:rsid w:val="00586677"/>
    <w:rsid w:val="0058756D"/>
    <w:rsid w:val="00587F98"/>
    <w:rsid w:val="005901E9"/>
    <w:rsid w:val="00591156"/>
    <w:rsid w:val="005920AC"/>
    <w:rsid w:val="0059236F"/>
    <w:rsid w:val="0059248F"/>
    <w:rsid w:val="00593176"/>
    <w:rsid w:val="00593B65"/>
    <w:rsid w:val="00593C6D"/>
    <w:rsid w:val="00594A84"/>
    <w:rsid w:val="00594DE1"/>
    <w:rsid w:val="00594E94"/>
    <w:rsid w:val="00595348"/>
    <w:rsid w:val="00595AC3"/>
    <w:rsid w:val="00595E8A"/>
    <w:rsid w:val="005965DC"/>
    <w:rsid w:val="005976B3"/>
    <w:rsid w:val="00597A35"/>
    <w:rsid w:val="005A055B"/>
    <w:rsid w:val="005A06F8"/>
    <w:rsid w:val="005A0C37"/>
    <w:rsid w:val="005A0CAB"/>
    <w:rsid w:val="005A1EAC"/>
    <w:rsid w:val="005A3528"/>
    <w:rsid w:val="005A3778"/>
    <w:rsid w:val="005A39D7"/>
    <w:rsid w:val="005A4032"/>
    <w:rsid w:val="005A716C"/>
    <w:rsid w:val="005A7F19"/>
    <w:rsid w:val="005B0DF0"/>
    <w:rsid w:val="005B0EEB"/>
    <w:rsid w:val="005B25CF"/>
    <w:rsid w:val="005B28EA"/>
    <w:rsid w:val="005B2BB7"/>
    <w:rsid w:val="005B374B"/>
    <w:rsid w:val="005B37DE"/>
    <w:rsid w:val="005B4DEC"/>
    <w:rsid w:val="005B588B"/>
    <w:rsid w:val="005B6295"/>
    <w:rsid w:val="005B6D81"/>
    <w:rsid w:val="005C0258"/>
    <w:rsid w:val="005C0371"/>
    <w:rsid w:val="005C0E6A"/>
    <w:rsid w:val="005C1058"/>
    <w:rsid w:val="005C23AD"/>
    <w:rsid w:val="005C33FC"/>
    <w:rsid w:val="005C4523"/>
    <w:rsid w:val="005C4D3F"/>
    <w:rsid w:val="005C5599"/>
    <w:rsid w:val="005C60DA"/>
    <w:rsid w:val="005C6994"/>
    <w:rsid w:val="005C7C6E"/>
    <w:rsid w:val="005C7E90"/>
    <w:rsid w:val="005D059D"/>
    <w:rsid w:val="005D091A"/>
    <w:rsid w:val="005D0A41"/>
    <w:rsid w:val="005D2C29"/>
    <w:rsid w:val="005D2DDA"/>
    <w:rsid w:val="005D35D6"/>
    <w:rsid w:val="005D37BA"/>
    <w:rsid w:val="005D3B9C"/>
    <w:rsid w:val="005D4DAB"/>
    <w:rsid w:val="005D5CCF"/>
    <w:rsid w:val="005D6D38"/>
    <w:rsid w:val="005E097E"/>
    <w:rsid w:val="005E1243"/>
    <w:rsid w:val="005E127C"/>
    <w:rsid w:val="005E2440"/>
    <w:rsid w:val="005E2628"/>
    <w:rsid w:val="005E2649"/>
    <w:rsid w:val="005E3B90"/>
    <w:rsid w:val="005E4BB5"/>
    <w:rsid w:val="005E6BC7"/>
    <w:rsid w:val="005E6EF4"/>
    <w:rsid w:val="005E6FBC"/>
    <w:rsid w:val="005E7377"/>
    <w:rsid w:val="005F0978"/>
    <w:rsid w:val="005F0D34"/>
    <w:rsid w:val="005F1B27"/>
    <w:rsid w:val="005F306F"/>
    <w:rsid w:val="005F3263"/>
    <w:rsid w:val="005F54D5"/>
    <w:rsid w:val="005F5A99"/>
    <w:rsid w:val="005F70EC"/>
    <w:rsid w:val="005F7544"/>
    <w:rsid w:val="005F75D6"/>
    <w:rsid w:val="005F778B"/>
    <w:rsid w:val="005F7916"/>
    <w:rsid w:val="006008C3"/>
    <w:rsid w:val="00601589"/>
    <w:rsid w:val="0060279C"/>
    <w:rsid w:val="0060468B"/>
    <w:rsid w:val="006052A7"/>
    <w:rsid w:val="0060566D"/>
    <w:rsid w:val="00606F91"/>
    <w:rsid w:val="00607930"/>
    <w:rsid w:val="00610A59"/>
    <w:rsid w:val="006111E3"/>
    <w:rsid w:val="00611298"/>
    <w:rsid w:val="0061191D"/>
    <w:rsid w:val="00611C8F"/>
    <w:rsid w:val="00612207"/>
    <w:rsid w:val="00612952"/>
    <w:rsid w:val="00612C13"/>
    <w:rsid w:val="00612F89"/>
    <w:rsid w:val="006132C5"/>
    <w:rsid w:val="00613B13"/>
    <w:rsid w:val="00613FA4"/>
    <w:rsid w:val="00614A91"/>
    <w:rsid w:val="00615812"/>
    <w:rsid w:val="00620AB5"/>
    <w:rsid w:val="006212E8"/>
    <w:rsid w:val="00621428"/>
    <w:rsid w:val="00621B2E"/>
    <w:rsid w:val="0062249A"/>
    <w:rsid w:val="00622BB2"/>
    <w:rsid w:val="00622C45"/>
    <w:rsid w:val="00622D38"/>
    <w:rsid w:val="0062407E"/>
    <w:rsid w:val="006240B0"/>
    <w:rsid w:val="0062532E"/>
    <w:rsid w:val="00626241"/>
    <w:rsid w:val="00626603"/>
    <w:rsid w:val="00630F3F"/>
    <w:rsid w:val="00631553"/>
    <w:rsid w:val="00631A22"/>
    <w:rsid w:val="00632D3A"/>
    <w:rsid w:val="00634636"/>
    <w:rsid w:val="006347F2"/>
    <w:rsid w:val="00634C32"/>
    <w:rsid w:val="00635EFB"/>
    <w:rsid w:val="0063608B"/>
    <w:rsid w:val="006363C4"/>
    <w:rsid w:val="0063709B"/>
    <w:rsid w:val="00637306"/>
    <w:rsid w:val="00637AE6"/>
    <w:rsid w:val="00637B75"/>
    <w:rsid w:val="00640397"/>
    <w:rsid w:val="0064058D"/>
    <w:rsid w:val="0064069B"/>
    <w:rsid w:val="006417BC"/>
    <w:rsid w:val="006418C6"/>
    <w:rsid w:val="00641CE7"/>
    <w:rsid w:val="00642796"/>
    <w:rsid w:val="00642F1A"/>
    <w:rsid w:val="0064319C"/>
    <w:rsid w:val="006435B6"/>
    <w:rsid w:val="00643D34"/>
    <w:rsid w:val="00644BB9"/>
    <w:rsid w:val="00644C58"/>
    <w:rsid w:val="00644D37"/>
    <w:rsid w:val="00645E7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671D9"/>
    <w:rsid w:val="00670552"/>
    <w:rsid w:val="0067121C"/>
    <w:rsid w:val="00671D02"/>
    <w:rsid w:val="00672BDE"/>
    <w:rsid w:val="00672C98"/>
    <w:rsid w:val="006736E3"/>
    <w:rsid w:val="0067389A"/>
    <w:rsid w:val="0067399E"/>
    <w:rsid w:val="00673FBB"/>
    <w:rsid w:val="00674114"/>
    <w:rsid w:val="00676F2E"/>
    <w:rsid w:val="00676F36"/>
    <w:rsid w:val="00677A5E"/>
    <w:rsid w:val="00680680"/>
    <w:rsid w:val="006816AF"/>
    <w:rsid w:val="00681D66"/>
    <w:rsid w:val="00682152"/>
    <w:rsid w:val="00683695"/>
    <w:rsid w:val="00683B1F"/>
    <w:rsid w:val="00683F2B"/>
    <w:rsid w:val="0068434F"/>
    <w:rsid w:val="00684D46"/>
    <w:rsid w:val="0068552E"/>
    <w:rsid w:val="006856E7"/>
    <w:rsid w:val="00686088"/>
    <w:rsid w:val="00686543"/>
    <w:rsid w:val="00686C64"/>
    <w:rsid w:val="00686CB1"/>
    <w:rsid w:val="00690871"/>
    <w:rsid w:val="00690A07"/>
    <w:rsid w:val="006914DE"/>
    <w:rsid w:val="006914E0"/>
    <w:rsid w:val="00691918"/>
    <w:rsid w:val="00692855"/>
    <w:rsid w:val="00692E86"/>
    <w:rsid w:val="006934A7"/>
    <w:rsid w:val="006936F6"/>
    <w:rsid w:val="00693E3D"/>
    <w:rsid w:val="00695AD3"/>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5D4"/>
    <w:rsid w:val="006B2C9C"/>
    <w:rsid w:val="006B5817"/>
    <w:rsid w:val="006B5B71"/>
    <w:rsid w:val="006B63FC"/>
    <w:rsid w:val="006B6A89"/>
    <w:rsid w:val="006B71D9"/>
    <w:rsid w:val="006B7217"/>
    <w:rsid w:val="006B74D3"/>
    <w:rsid w:val="006B7B7D"/>
    <w:rsid w:val="006C1512"/>
    <w:rsid w:val="006C21FC"/>
    <w:rsid w:val="006C22C2"/>
    <w:rsid w:val="006C2E55"/>
    <w:rsid w:val="006C32A1"/>
    <w:rsid w:val="006C38B0"/>
    <w:rsid w:val="006C5672"/>
    <w:rsid w:val="006C5EF9"/>
    <w:rsid w:val="006C6886"/>
    <w:rsid w:val="006C6914"/>
    <w:rsid w:val="006C7A1A"/>
    <w:rsid w:val="006D0666"/>
    <w:rsid w:val="006D17F9"/>
    <w:rsid w:val="006D24F3"/>
    <w:rsid w:val="006D3351"/>
    <w:rsid w:val="006D3E34"/>
    <w:rsid w:val="006D40F0"/>
    <w:rsid w:val="006D4DE3"/>
    <w:rsid w:val="006D6CB0"/>
    <w:rsid w:val="006D7599"/>
    <w:rsid w:val="006D7B6E"/>
    <w:rsid w:val="006E0B35"/>
    <w:rsid w:val="006E0ED4"/>
    <w:rsid w:val="006E15F4"/>
    <w:rsid w:val="006E16D7"/>
    <w:rsid w:val="006E18A4"/>
    <w:rsid w:val="006E2692"/>
    <w:rsid w:val="006E29C6"/>
    <w:rsid w:val="006E2BA8"/>
    <w:rsid w:val="006E3258"/>
    <w:rsid w:val="006E37E7"/>
    <w:rsid w:val="006E552E"/>
    <w:rsid w:val="006E569A"/>
    <w:rsid w:val="006E615C"/>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2DE"/>
    <w:rsid w:val="00706763"/>
    <w:rsid w:val="00706C9F"/>
    <w:rsid w:val="00706E2B"/>
    <w:rsid w:val="00707653"/>
    <w:rsid w:val="0070766C"/>
    <w:rsid w:val="00710F50"/>
    <w:rsid w:val="00711093"/>
    <w:rsid w:val="00711AD1"/>
    <w:rsid w:val="00712071"/>
    <w:rsid w:val="007125BF"/>
    <w:rsid w:val="00714718"/>
    <w:rsid w:val="007149BE"/>
    <w:rsid w:val="00714F59"/>
    <w:rsid w:val="007155C6"/>
    <w:rsid w:val="00715891"/>
    <w:rsid w:val="00715897"/>
    <w:rsid w:val="00715D73"/>
    <w:rsid w:val="0071787B"/>
    <w:rsid w:val="00717AA8"/>
    <w:rsid w:val="00720921"/>
    <w:rsid w:val="00720B0E"/>
    <w:rsid w:val="007212DA"/>
    <w:rsid w:val="007217DA"/>
    <w:rsid w:val="00723BBA"/>
    <w:rsid w:val="00723C87"/>
    <w:rsid w:val="00723D15"/>
    <w:rsid w:val="00724394"/>
    <w:rsid w:val="00726B00"/>
    <w:rsid w:val="00727691"/>
    <w:rsid w:val="0072774A"/>
    <w:rsid w:val="0073100F"/>
    <w:rsid w:val="007324E5"/>
    <w:rsid w:val="007345D0"/>
    <w:rsid w:val="007348BB"/>
    <w:rsid w:val="00734A0D"/>
    <w:rsid w:val="00734C46"/>
    <w:rsid w:val="007355AC"/>
    <w:rsid w:val="00735D18"/>
    <w:rsid w:val="00737E09"/>
    <w:rsid w:val="00737F03"/>
    <w:rsid w:val="00740944"/>
    <w:rsid w:val="00740DA4"/>
    <w:rsid w:val="007415B5"/>
    <w:rsid w:val="00741C1D"/>
    <w:rsid w:val="00741FDF"/>
    <w:rsid w:val="00742126"/>
    <w:rsid w:val="00742178"/>
    <w:rsid w:val="00743A2C"/>
    <w:rsid w:val="00743B68"/>
    <w:rsid w:val="007445F3"/>
    <w:rsid w:val="00744F45"/>
    <w:rsid w:val="0074526F"/>
    <w:rsid w:val="00745C67"/>
    <w:rsid w:val="00745D16"/>
    <w:rsid w:val="0074612C"/>
    <w:rsid w:val="00746DCA"/>
    <w:rsid w:val="00750304"/>
    <w:rsid w:val="0075097B"/>
    <w:rsid w:val="007509CA"/>
    <w:rsid w:val="00751903"/>
    <w:rsid w:val="00754182"/>
    <w:rsid w:val="00754B62"/>
    <w:rsid w:val="0075700E"/>
    <w:rsid w:val="00757CAC"/>
    <w:rsid w:val="00760C84"/>
    <w:rsid w:val="007636C1"/>
    <w:rsid w:val="007653C3"/>
    <w:rsid w:val="007654B2"/>
    <w:rsid w:val="007654E0"/>
    <w:rsid w:val="0076651B"/>
    <w:rsid w:val="007676EC"/>
    <w:rsid w:val="00770E3F"/>
    <w:rsid w:val="00771E0E"/>
    <w:rsid w:val="007726D0"/>
    <w:rsid w:val="007739C8"/>
    <w:rsid w:val="00774D09"/>
    <w:rsid w:val="00775706"/>
    <w:rsid w:val="00775B36"/>
    <w:rsid w:val="00775CB6"/>
    <w:rsid w:val="00776A57"/>
    <w:rsid w:val="00776C83"/>
    <w:rsid w:val="00776EA5"/>
    <w:rsid w:val="0077746B"/>
    <w:rsid w:val="00777C10"/>
    <w:rsid w:val="007801AC"/>
    <w:rsid w:val="0078176C"/>
    <w:rsid w:val="00781A6C"/>
    <w:rsid w:val="00782840"/>
    <w:rsid w:val="00782E7E"/>
    <w:rsid w:val="00783E2B"/>
    <w:rsid w:val="00784A3A"/>
    <w:rsid w:val="00785787"/>
    <w:rsid w:val="00786275"/>
    <w:rsid w:val="00787226"/>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6FDE"/>
    <w:rsid w:val="007A7583"/>
    <w:rsid w:val="007B0EA7"/>
    <w:rsid w:val="007B1350"/>
    <w:rsid w:val="007B19BE"/>
    <w:rsid w:val="007B1DA7"/>
    <w:rsid w:val="007B2127"/>
    <w:rsid w:val="007B2341"/>
    <w:rsid w:val="007B2813"/>
    <w:rsid w:val="007B2848"/>
    <w:rsid w:val="007B348D"/>
    <w:rsid w:val="007B4225"/>
    <w:rsid w:val="007B4A7C"/>
    <w:rsid w:val="007B52A7"/>
    <w:rsid w:val="007B53C4"/>
    <w:rsid w:val="007B5928"/>
    <w:rsid w:val="007B5CF9"/>
    <w:rsid w:val="007B5E06"/>
    <w:rsid w:val="007B626E"/>
    <w:rsid w:val="007B72E2"/>
    <w:rsid w:val="007B7B3D"/>
    <w:rsid w:val="007C01C2"/>
    <w:rsid w:val="007C10D4"/>
    <w:rsid w:val="007C1111"/>
    <w:rsid w:val="007C12C8"/>
    <w:rsid w:val="007C1537"/>
    <w:rsid w:val="007C1BD2"/>
    <w:rsid w:val="007C262F"/>
    <w:rsid w:val="007C2A32"/>
    <w:rsid w:val="007C2EFC"/>
    <w:rsid w:val="007C39CE"/>
    <w:rsid w:val="007C408F"/>
    <w:rsid w:val="007C41A0"/>
    <w:rsid w:val="007C4367"/>
    <w:rsid w:val="007C4A80"/>
    <w:rsid w:val="007C4B96"/>
    <w:rsid w:val="007C4F8A"/>
    <w:rsid w:val="007C5409"/>
    <w:rsid w:val="007C6478"/>
    <w:rsid w:val="007C6EC7"/>
    <w:rsid w:val="007C703E"/>
    <w:rsid w:val="007C71F6"/>
    <w:rsid w:val="007C77CE"/>
    <w:rsid w:val="007C7953"/>
    <w:rsid w:val="007C799D"/>
    <w:rsid w:val="007D0F01"/>
    <w:rsid w:val="007D0F2F"/>
    <w:rsid w:val="007D1A77"/>
    <w:rsid w:val="007D1C35"/>
    <w:rsid w:val="007D1D46"/>
    <w:rsid w:val="007D1E97"/>
    <w:rsid w:val="007D1F9B"/>
    <w:rsid w:val="007D2266"/>
    <w:rsid w:val="007D22F1"/>
    <w:rsid w:val="007D2334"/>
    <w:rsid w:val="007D2A8C"/>
    <w:rsid w:val="007D39D6"/>
    <w:rsid w:val="007D3C49"/>
    <w:rsid w:val="007D45FE"/>
    <w:rsid w:val="007D4FFB"/>
    <w:rsid w:val="007D54F4"/>
    <w:rsid w:val="007D5B8C"/>
    <w:rsid w:val="007D609E"/>
    <w:rsid w:val="007D72F9"/>
    <w:rsid w:val="007D7374"/>
    <w:rsid w:val="007D73AA"/>
    <w:rsid w:val="007E09DA"/>
    <w:rsid w:val="007E11D0"/>
    <w:rsid w:val="007E1AD8"/>
    <w:rsid w:val="007E1D4E"/>
    <w:rsid w:val="007E1DC0"/>
    <w:rsid w:val="007E2B96"/>
    <w:rsid w:val="007E3316"/>
    <w:rsid w:val="007E3DBA"/>
    <w:rsid w:val="007E45D5"/>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0EB3"/>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BA3"/>
    <w:rsid w:val="00807DD0"/>
    <w:rsid w:val="00810363"/>
    <w:rsid w:val="008118B9"/>
    <w:rsid w:val="00811AAE"/>
    <w:rsid w:val="0081280B"/>
    <w:rsid w:val="00812829"/>
    <w:rsid w:val="00812B76"/>
    <w:rsid w:val="00812CD5"/>
    <w:rsid w:val="00814EBC"/>
    <w:rsid w:val="008163C7"/>
    <w:rsid w:val="00816C08"/>
    <w:rsid w:val="00817A1A"/>
    <w:rsid w:val="00820D81"/>
    <w:rsid w:val="00821479"/>
    <w:rsid w:val="00821A5E"/>
    <w:rsid w:val="0082309F"/>
    <w:rsid w:val="008237DD"/>
    <w:rsid w:val="00823B61"/>
    <w:rsid w:val="008248DE"/>
    <w:rsid w:val="00824BCE"/>
    <w:rsid w:val="0082690F"/>
    <w:rsid w:val="00827C5A"/>
    <w:rsid w:val="00830142"/>
    <w:rsid w:val="00830B70"/>
    <w:rsid w:val="00830D07"/>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269E"/>
    <w:rsid w:val="008433D9"/>
    <w:rsid w:val="00843FF5"/>
    <w:rsid w:val="008445E6"/>
    <w:rsid w:val="008457B8"/>
    <w:rsid w:val="008457DC"/>
    <w:rsid w:val="00847342"/>
    <w:rsid w:val="008474E4"/>
    <w:rsid w:val="008510DA"/>
    <w:rsid w:val="00851113"/>
    <w:rsid w:val="00851EC6"/>
    <w:rsid w:val="00852215"/>
    <w:rsid w:val="00852956"/>
    <w:rsid w:val="008529B2"/>
    <w:rsid w:val="008558BB"/>
    <w:rsid w:val="00856396"/>
    <w:rsid w:val="00857310"/>
    <w:rsid w:val="008576A8"/>
    <w:rsid w:val="00857774"/>
    <w:rsid w:val="0086032F"/>
    <w:rsid w:val="00861726"/>
    <w:rsid w:val="00861CE3"/>
    <w:rsid w:val="00861DE8"/>
    <w:rsid w:val="0086278B"/>
    <w:rsid w:val="008629BD"/>
    <w:rsid w:val="0086351F"/>
    <w:rsid w:val="008645EE"/>
    <w:rsid w:val="00864DAC"/>
    <w:rsid w:val="008655E7"/>
    <w:rsid w:val="00866847"/>
    <w:rsid w:val="00867127"/>
    <w:rsid w:val="00867742"/>
    <w:rsid w:val="0086784A"/>
    <w:rsid w:val="00870C26"/>
    <w:rsid w:val="00872CCB"/>
    <w:rsid w:val="00872F7C"/>
    <w:rsid w:val="00874C90"/>
    <w:rsid w:val="00876535"/>
    <w:rsid w:val="008770C9"/>
    <w:rsid w:val="0087768D"/>
    <w:rsid w:val="00877767"/>
    <w:rsid w:val="00880DB2"/>
    <w:rsid w:val="00884999"/>
    <w:rsid w:val="008853D1"/>
    <w:rsid w:val="00885A0B"/>
    <w:rsid w:val="00886F43"/>
    <w:rsid w:val="00887108"/>
    <w:rsid w:val="0089002A"/>
    <w:rsid w:val="00890202"/>
    <w:rsid w:val="008910CA"/>
    <w:rsid w:val="00891BDA"/>
    <w:rsid w:val="00892BC3"/>
    <w:rsid w:val="00892E9D"/>
    <w:rsid w:val="008953D1"/>
    <w:rsid w:val="008955EC"/>
    <w:rsid w:val="0089689F"/>
    <w:rsid w:val="00896905"/>
    <w:rsid w:val="00896D52"/>
    <w:rsid w:val="008975B4"/>
    <w:rsid w:val="00897881"/>
    <w:rsid w:val="008A0831"/>
    <w:rsid w:val="008A0AE9"/>
    <w:rsid w:val="008A0E20"/>
    <w:rsid w:val="008A2586"/>
    <w:rsid w:val="008A2D75"/>
    <w:rsid w:val="008A2EBE"/>
    <w:rsid w:val="008A38A5"/>
    <w:rsid w:val="008A3DF7"/>
    <w:rsid w:val="008A3FE7"/>
    <w:rsid w:val="008A4292"/>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3FA7"/>
    <w:rsid w:val="008C451C"/>
    <w:rsid w:val="008C4A79"/>
    <w:rsid w:val="008C5130"/>
    <w:rsid w:val="008C551F"/>
    <w:rsid w:val="008C5BF0"/>
    <w:rsid w:val="008C5DBD"/>
    <w:rsid w:val="008C6906"/>
    <w:rsid w:val="008C736D"/>
    <w:rsid w:val="008C7B43"/>
    <w:rsid w:val="008D09F1"/>
    <w:rsid w:val="008D0D10"/>
    <w:rsid w:val="008D104F"/>
    <w:rsid w:val="008D144C"/>
    <w:rsid w:val="008D29A8"/>
    <w:rsid w:val="008D3550"/>
    <w:rsid w:val="008D36C9"/>
    <w:rsid w:val="008D4DB8"/>
    <w:rsid w:val="008D5E20"/>
    <w:rsid w:val="008D699D"/>
    <w:rsid w:val="008D7C54"/>
    <w:rsid w:val="008E1CE7"/>
    <w:rsid w:val="008E1DFA"/>
    <w:rsid w:val="008E299B"/>
    <w:rsid w:val="008E308F"/>
    <w:rsid w:val="008E4DA9"/>
    <w:rsid w:val="008E4F8F"/>
    <w:rsid w:val="008E5310"/>
    <w:rsid w:val="008E5D4F"/>
    <w:rsid w:val="008E62D5"/>
    <w:rsid w:val="008E78AA"/>
    <w:rsid w:val="008E7999"/>
    <w:rsid w:val="008E7A2E"/>
    <w:rsid w:val="008E7B0B"/>
    <w:rsid w:val="008F065C"/>
    <w:rsid w:val="008F0E65"/>
    <w:rsid w:val="008F1BD5"/>
    <w:rsid w:val="008F284F"/>
    <w:rsid w:val="008F2ED8"/>
    <w:rsid w:val="008F2FB6"/>
    <w:rsid w:val="008F333C"/>
    <w:rsid w:val="008F36E8"/>
    <w:rsid w:val="008F39DC"/>
    <w:rsid w:val="008F3EE7"/>
    <w:rsid w:val="008F41EA"/>
    <w:rsid w:val="008F43EE"/>
    <w:rsid w:val="008F4C6C"/>
    <w:rsid w:val="008F599F"/>
    <w:rsid w:val="008F7AF0"/>
    <w:rsid w:val="00900C5B"/>
    <w:rsid w:val="00901390"/>
    <w:rsid w:val="00901D92"/>
    <w:rsid w:val="00902857"/>
    <w:rsid w:val="00902C13"/>
    <w:rsid w:val="00902C84"/>
    <w:rsid w:val="00902D90"/>
    <w:rsid w:val="009039A7"/>
    <w:rsid w:val="00904792"/>
    <w:rsid w:val="00904DD5"/>
    <w:rsid w:val="00904E8E"/>
    <w:rsid w:val="00905FD1"/>
    <w:rsid w:val="00906E77"/>
    <w:rsid w:val="0090704D"/>
    <w:rsid w:val="00907902"/>
    <w:rsid w:val="00907BF5"/>
    <w:rsid w:val="00907CE5"/>
    <w:rsid w:val="00907E20"/>
    <w:rsid w:val="009108EB"/>
    <w:rsid w:val="00910EC1"/>
    <w:rsid w:val="00911BB0"/>
    <w:rsid w:val="00912359"/>
    <w:rsid w:val="009131E5"/>
    <w:rsid w:val="00914612"/>
    <w:rsid w:val="00915B32"/>
    <w:rsid w:val="009162A8"/>
    <w:rsid w:val="00916549"/>
    <w:rsid w:val="00916F36"/>
    <w:rsid w:val="00917246"/>
    <w:rsid w:val="00920065"/>
    <w:rsid w:val="00920553"/>
    <w:rsid w:val="00920630"/>
    <w:rsid w:val="0092076B"/>
    <w:rsid w:val="0092096C"/>
    <w:rsid w:val="0092109F"/>
    <w:rsid w:val="009210B7"/>
    <w:rsid w:val="009213CC"/>
    <w:rsid w:val="009215AB"/>
    <w:rsid w:val="00922381"/>
    <w:rsid w:val="00922C82"/>
    <w:rsid w:val="009236E6"/>
    <w:rsid w:val="00924131"/>
    <w:rsid w:val="00924DD4"/>
    <w:rsid w:val="009257B0"/>
    <w:rsid w:val="00925EA6"/>
    <w:rsid w:val="00926263"/>
    <w:rsid w:val="00927A76"/>
    <w:rsid w:val="00927CC6"/>
    <w:rsid w:val="00927DF4"/>
    <w:rsid w:val="009302BC"/>
    <w:rsid w:val="0093057F"/>
    <w:rsid w:val="00930B2D"/>
    <w:rsid w:val="00930E2B"/>
    <w:rsid w:val="009314B0"/>
    <w:rsid w:val="00931A48"/>
    <w:rsid w:val="009322E3"/>
    <w:rsid w:val="00932F84"/>
    <w:rsid w:val="009334F1"/>
    <w:rsid w:val="00933D7C"/>
    <w:rsid w:val="0093407C"/>
    <w:rsid w:val="00934147"/>
    <w:rsid w:val="00934697"/>
    <w:rsid w:val="00935388"/>
    <w:rsid w:val="00935F7D"/>
    <w:rsid w:val="00936C09"/>
    <w:rsid w:val="00936CC9"/>
    <w:rsid w:val="009374FD"/>
    <w:rsid w:val="00937D8A"/>
    <w:rsid w:val="00940161"/>
    <w:rsid w:val="009402B8"/>
    <w:rsid w:val="0094088F"/>
    <w:rsid w:val="009409FF"/>
    <w:rsid w:val="00940CB8"/>
    <w:rsid w:val="0094107D"/>
    <w:rsid w:val="0094116A"/>
    <w:rsid w:val="00941349"/>
    <w:rsid w:val="0094210C"/>
    <w:rsid w:val="0094295F"/>
    <w:rsid w:val="00942BB0"/>
    <w:rsid w:val="0094325E"/>
    <w:rsid w:val="009437BC"/>
    <w:rsid w:val="009445AB"/>
    <w:rsid w:val="0094476A"/>
    <w:rsid w:val="00945ACB"/>
    <w:rsid w:val="009462B5"/>
    <w:rsid w:val="00947C6C"/>
    <w:rsid w:val="00947CB6"/>
    <w:rsid w:val="00950101"/>
    <w:rsid w:val="0095068F"/>
    <w:rsid w:val="009512D7"/>
    <w:rsid w:val="00951314"/>
    <w:rsid w:val="00951880"/>
    <w:rsid w:val="00952352"/>
    <w:rsid w:val="0095317F"/>
    <w:rsid w:val="00953439"/>
    <w:rsid w:val="00954862"/>
    <w:rsid w:val="00955429"/>
    <w:rsid w:val="00955B1A"/>
    <w:rsid w:val="00955B29"/>
    <w:rsid w:val="00955D49"/>
    <w:rsid w:val="00956044"/>
    <w:rsid w:val="00956112"/>
    <w:rsid w:val="00956178"/>
    <w:rsid w:val="009565AE"/>
    <w:rsid w:val="009570B1"/>
    <w:rsid w:val="0095796E"/>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108B"/>
    <w:rsid w:val="0097263B"/>
    <w:rsid w:val="0097264B"/>
    <w:rsid w:val="00972824"/>
    <w:rsid w:val="00972DC9"/>
    <w:rsid w:val="00973121"/>
    <w:rsid w:val="00973483"/>
    <w:rsid w:val="00973BFB"/>
    <w:rsid w:val="00974538"/>
    <w:rsid w:val="009745E1"/>
    <w:rsid w:val="0097491A"/>
    <w:rsid w:val="0097583C"/>
    <w:rsid w:val="00975B97"/>
    <w:rsid w:val="009775AC"/>
    <w:rsid w:val="00977C08"/>
    <w:rsid w:val="00977FAF"/>
    <w:rsid w:val="00980595"/>
    <w:rsid w:val="009828EF"/>
    <w:rsid w:val="00983552"/>
    <w:rsid w:val="00983721"/>
    <w:rsid w:val="0098413B"/>
    <w:rsid w:val="009844C6"/>
    <w:rsid w:val="00984789"/>
    <w:rsid w:val="00985043"/>
    <w:rsid w:val="0098507A"/>
    <w:rsid w:val="00985B58"/>
    <w:rsid w:val="00986B5B"/>
    <w:rsid w:val="00987D49"/>
    <w:rsid w:val="009909D4"/>
    <w:rsid w:val="00991366"/>
    <w:rsid w:val="0099144B"/>
    <w:rsid w:val="009914A9"/>
    <w:rsid w:val="009915C4"/>
    <w:rsid w:val="009917DA"/>
    <w:rsid w:val="009922A3"/>
    <w:rsid w:val="00992432"/>
    <w:rsid w:val="00992FF6"/>
    <w:rsid w:val="009934C8"/>
    <w:rsid w:val="00993711"/>
    <w:rsid w:val="00993AE1"/>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14"/>
    <w:rsid w:val="009A6946"/>
    <w:rsid w:val="009A7182"/>
    <w:rsid w:val="009B01D7"/>
    <w:rsid w:val="009B0B13"/>
    <w:rsid w:val="009B0BF5"/>
    <w:rsid w:val="009B12EA"/>
    <w:rsid w:val="009B1568"/>
    <w:rsid w:val="009B1A9F"/>
    <w:rsid w:val="009B3BD6"/>
    <w:rsid w:val="009B3EFF"/>
    <w:rsid w:val="009B4425"/>
    <w:rsid w:val="009B4EFF"/>
    <w:rsid w:val="009B5135"/>
    <w:rsid w:val="009B517A"/>
    <w:rsid w:val="009B51CD"/>
    <w:rsid w:val="009B5750"/>
    <w:rsid w:val="009B60FF"/>
    <w:rsid w:val="009B65F0"/>
    <w:rsid w:val="009B6B23"/>
    <w:rsid w:val="009B7089"/>
    <w:rsid w:val="009B7F1B"/>
    <w:rsid w:val="009C1AD3"/>
    <w:rsid w:val="009C2608"/>
    <w:rsid w:val="009C387D"/>
    <w:rsid w:val="009C486E"/>
    <w:rsid w:val="009C4F76"/>
    <w:rsid w:val="009C5038"/>
    <w:rsid w:val="009C59AF"/>
    <w:rsid w:val="009C59DD"/>
    <w:rsid w:val="009C5F5E"/>
    <w:rsid w:val="009C620B"/>
    <w:rsid w:val="009C6271"/>
    <w:rsid w:val="009C6306"/>
    <w:rsid w:val="009C6752"/>
    <w:rsid w:val="009C7B81"/>
    <w:rsid w:val="009D14CE"/>
    <w:rsid w:val="009D160B"/>
    <w:rsid w:val="009D16B4"/>
    <w:rsid w:val="009D1C12"/>
    <w:rsid w:val="009D24EB"/>
    <w:rsid w:val="009D26A7"/>
    <w:rsid w:val="009D27DB"/>
    <w:rsid w:val="009D2C13"/>
    <w:rsid w:val="009D2CE2"/>
    <w:rsid w:val="009D31FA"/>
    <w:rsid w:val="009D41B1"/>
    <w:rsid w:val="009D438C"/>
    <w:rsid w:val="009D475A"/>
    <w:rsid w:val="009D73F8"/>
    <w:rsid w:val="009D7BD8"/>
    <w:rsid w:val="009E22F2"/>
    <w:rsid w:val="009E2707"/>
    <w:rsid w:val="009E3007"/>
    <w:rsid w:val="009E35EF"/>
    <w:rsid w:val="009E3EC7"/>
    <w:rsid w:val="009E55FC"/>
    <w:rsid w:val="009E70F9"/>
    <w:rsid w:val="009F1ACE"/>
    <w:rsid w:val="009F200F"/>
    <w:rsid w:val="009F227B"/>
    <w:rsid w:val="009F2C1D"/>
    <w:rsid w:val="009F3D62"/>
    <w:rsid w:val="009F4EBD"/>
    <w:rsid w:val="009F5071"/>
    <w:rsid w:val="009F55F4"/>
    <w:rsid w:val="009F67A2"/>
    <w:rsid w:val="009F7273"/>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032"/>
    <w:rsid w:val="00A10159"/>
    <w:rsid w:val="00A114E8"/>
    <w:rsid w:val="00A11EC4"/>
    <w:rsid w:val="00A11EFD"/>
    <w:rsid w:val="00A12950"/>
    <w:rsid w:val="00A14219"/>
    <w:rsid w:val="00A14C12"/>
    <w:rsid w:val="00A14DE5"/>
    <w:rsid w:val="00A15AF7"/>
    <w:rsid w:val="00A15D36"/>
    <w:rsid w:val="00A15D9A"/>
    <w:rsid w:val="00A1698B"/>
    <w:rsid w:val="00A1769E"/>
    <w:rsid w:val="00A17B05"/>
    <w:rsid w:val="00A20771"/>
    <w:rsid w:val="00A20B1B"/>
    <w:rsid w:val="00A21EDB"/>
    <w:rsid w:val="00A23A45"/>
    <w:rsid w:val="00A23CA1"/>
    <w:rsid w:val="00A249B4"/>
    <w:rsid w:val="00A24A58"/>
    <w:rsid w:val="00A2533E"/>
    <w:rsid w:val="00A253B9"/>
    <w:rsid w:val="00A2543D"/>
    <w:rsid w:val="00A259C5"/>
    <w:rsid w:val="00A25C09"/>
    <w:rsid w:val="00A26421"/>
    <w:rsid w:val="00A26D9C"/>
    <w:rsid w:val="00A27154"/>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473"/>
    <w:rsid w:val="00A42B78"/>
    <w:rsid w:val="00A43089"/>
    <w:rsid w:val="00A4332C"/>
    <w:rsid w:val="00A438BF"/>
    <w:rsid w:val="00A4411A"/>
    <w:rsid w:val="00A44B1A"/>
    <w:rsid w:val="00A458E1"/>
    <w:rsid w:val="00A461BD"/>
    <w:rsid w:val="00A51F14"/>
    <w:rsid w:val="00A5224F"/>
    <w:rsid w:val="00A52DFF"/>
    <w:rsid w:val="00A538F4"/>
    <w:rsid w:val="00A541B6"/>
    <w:rsid w:val="00A55058"/>
    <w:rsid w:val="00A553EB"/>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EC2"/>
    <w:rsid w:val="00A70F87"/>
    <w:rsid w:val="00A71209"/>
    <w:rsid w:val="00A712D0"/>
    <w:rsid w:val="00A7181A"/>
    <w:rsid w:val="00A72791"/>
    <w:rsid w:val="00A72E75"/>
    <w:rsid w:val="00A7364A"/>
    <w:rsid w:val="00A73DFF"/>
    <w:rsid w:val="00A74E9F"/>
    <w:rsid w:val="00A75127"/>
    <w:rsid w:val="00A75F63"/>
    <w:rsid w:val="00A80371"/>
    <w:rsid w:val="00A80A38"/>
    <w:rsid w:val="00A80D12"/>
    <w:rsid w:val="00A8145C"/>
    <w:rsid w:val="00A82184"/>
    <w:rsid w:val="00A822DB"/>
    <w:rsid w:val="00A84277"/>
    <w:rsid w:val="00A845A2"/>
    <w:rsid w:val="00A849F6"/>
    <w:rsid w:val="00A84AD3"/>
    <w:rsid w:val="00A85239"/>
    <w:rsid w:val="00A8553B"/>
    <w:rsid w:val="00A85C85"/>
    <w:rsid w:val="00A85CDD"/>
    <w:rsid w:val="00A85E2D"/>
    <w:rsid w:val="00A87EA6"/>
    <w:rsid w:val="00A90BE4"/>
    <w:rsid w:val="00A90D7C"/>
    <w:rsid w:val="00A910B4"/>
    <w:rsid w:val="00A91111"/>
    <w:rsid w:val="00A91C6E"/>
    <w:rsid w:val="00A9208D"/>
    <w:rsid w:val="00A931DD"/>
    <w:rsid w:val="00A9473B"/>
    <w:rsid w:val="00A9497A"/>
    <w:rsid w:val="00A94F37"/>
    <w:rsid w:val="00A94F61"/>
    <w:rsid w:val="00A95311"/>
    <w:rsid w:val="00A956F3"/>
    <w:rsid w:val="00A96FC7"/>
    <w:rsid w:val="00A973C9"/>
    <w:rsid w:val="00A977EB"/>
    <w:rsid w:val="00A97805"/>
    <w:rsid w:val="00A97A9C"/>
    <w:rsid w:val="00AA15FA"/>
    <w:rsid w:val="00AA1BE8"/>
    <w:rsid w:val="00AA26FD"/>
    <w:rsid w:val="00AA280A"/>
    <w:rsid w:val="00AA342A"/>
    <w:rsid w:val="00AA3890"/>
    <w:rsid w:val="00AA3FBA"/>
    <w:rsid w:val="00AA5542"/>
    <w:rsid w:val="00AA6075"/>
    <w:rsid w:val="00AA64E3"/>
    <w:rsid w:val="00AA6BA5"/>
    <w:rsid w:val="00AA7AAD"/>
    <w:rsid w:val="00AB1059"/>
    <w:rsid w:val="00AB1B87"/>
    <w:rsid w:val="00AB22C6"/>
    <w:rsid w:val="00AB3280"/>
    <w:rsid w:val="00AB41D3"/>
    <w:rsid w:val="00AB5956"/>
    <w:rsid w:val="00AB5B9E"/>
    <w:rsid w:val="00AB6340"/>
    <w:rsid w:val="00AB717B"/>
    <w:rsid w:val="00AB7AB6"/>
    <w:rsid w:val="00AC053A"/>
    <w:rsid w:val="00AC09E1"/>
    <w:rsid w:val="00AC14AF"/>
    <w:rsid w:val="00AC16AF"/>
    <w:rsid w:val="00AC1976"/>
    <w:rsid w:val="00AC19D2"/>
    <w:rsid w:val="00AC37AF"/>
    <w:rsid w:val="00AC4147"/>
    <w:rsid w:val="00AC41F9"/>
    <w:rsid w:val="00AC4482"/>
    <w:rsid w:val="00AC4C42"/>
    <w:rsid w:val="00AC558F"/>
    <w:rsid w:val="00AD0797"/>
    <w:rsid w:val="00AD0874"/>
    <w:rsid w:val="00AD1D03"/>
    <w:rsid w:val="00AD34AF"/>
    <w:rsid w:val="00AD3E66"/>
    <w:rsid w:val="00AD4BFF"/>
    <w:rsid w:val="00AD4EEC"/>
    <w:rsid w:val="00AD510B"/>
    <w:rsid w:val="00AD577D"/>
    <w:rsid w:val="00AD5854"/>
    <w:rsid w:val="00AD623B"/>
    <w:rsid w:val="00AD7004"/>
    <w:rsid w:val="00AD7724"/>
    <w:rsid w:val="00AD7FF9"/>
    <w:rsid w:val="00AE0116"/>
    <w:rsid w:val="00AE08DC"/>
    <w:rsid w:val="00AE09A0"/>
    <w:rsid w:val="00AE0F67"/>
    <w:rsid w:val="00AE1468"/>
    <w:rsid w:val="00AE1623"/>
    <w:rsid w:val="00AE170A"/>
    <w:rsid w:val="00AE24D9"/>
    <w:rsid w:val="00AE360B"/>
    <w:rsid w:val="00AE3B5B"/>
    <w:rsid w:val="00AE3F08"/>
    <w:rsid w:val="00AE41CE"/>
    <w:rsid w:val="00AE60D8"/>
    <w:rsid w:val="00AE6DFE"/>
    <w:rsid w:val="00AE7392"/>
    <w:rsid w:val="00AF017F"/>
    <w:rsid w:val="00AF06A9"/>
    <w:rsid w:val="00AF0C7B"/>
    <w:rsid w:val="00AF0CEA"/>
    <w:rsid w:val="00AF0E43"/>
    <w:rsid w:val="00AF0FB5"/>
    <w:rsid w:val="00AF17B9"/>
    <w:rsid w:val="00AF1D5D"/>
    <w:rsid w:val="00AF213F"/>
    <w:rsid w:val="00AF2287"/>
    <w:rsid w:val="00AF284A"/>
    <w:rsid w:val="00AF305E"/>
    <w:rsid w:val="00AF3917"/>
    <w:rsid w:val="00AF3E62"/>
    <w:rsid w:val="00AF3F37"/>
    <w:rsid w:val="00AF48D6"/>
    <w:rsid w:val="00AF4BB5"/>
    <w:rsid w:val="00AF4FEC"/>
    <w:rsid w:val="00AF5DEB"/>
    <w:rsid w:val="00AF5E7E"/>
    <w:rsid w:val="00AF5EF2"/>
    <w:rsid w:val="00AF712E"/>
    <w:rsid w:val="00B00AF7"/>
    <w:rsid w:val="00B0176B"/>
    <w:rsid w:val="00B01F49"/>
    <w:rsid w:val="00B02C6D"/>
    <w:rsid w:val="00B02EA9"/>
    <w:rsid w:val="00B043B2"/>
    <w:rsid w:val="00B0509E"/>
    <w:rsid w:val="00B050A2"/>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5E4E"/>
    <w:rsid w:val="00B16F44"/>
    <w:rsid w:val="00B173E6"/>
    <w:rsid w:val="00B175E5"/>
    <w:rsid w:val="00B17981"/>
    <w:rsid w:val="00B20A6A"/>
    <w:rsid w:val="00B20CA4"/>
    <w:rsid w:val="00B215FC"/>
    <w:rsid w:val="00B22E40"/>
    <w:rsid w:val="00B23CC3"/>
    <w:rsid w:val="00B245A6"/>
    <w:rsid w:val="00B24DAF"/>
    <w:rsid w:val="00B251C9"/>
    <w:rsid w:val="00B2543D"/>
    <w:rsid w:val="00B257E9"/>
    <w:rsid w:val="00B25CF6"/>
    <w:rsid w:val="00B263A3"/>
    <w:rsid w:val="00B26660"/>
    <w:rsid w:val="00B26B2E"/>
    <w:rsid w:val="00B27A67"/>
    <w:rsid w:val="00B30817"/>
    <w:rsid w:val="00B30C1C"/>
    <w:rsid w:val="00B30E79"/>
    <w:rsid w:val="00B31124"/>
    <w:rsid w:val="00B315F0"/>
    <w:rsid w:val="00B318DF"/>
    <w:rsid w:val="00B327DC"/>
    <w:rsid w:val="00B33C06"/>
    <w:rsid w:val="00B34D18"/>
    <w:rsid w:val="00B350CE"/>
    <w:rsid w:val="00B3683A"/>
    <w:rsid w:val="00B36E6C"/>
    <w:rsid w:val="00B371A1"/>
    <w:rsid w:val="00B40230"/>
    <w:rsid w:val="00B40431"/>
    <w:rsid w:val="00B405E7"/>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3B"/>
    <w:rsid w:val="00B52683"/>
    <w:rsid w:val="00B52964"/>
    <w:rsid w:val="00B530F1"/>
    <w:rsid w:val="00B53143"/>
    <w:rsid w:val="00B541FA"/>
    <w:rsid w:val="00B543A1"/>
    <w:rsid w:val="00B5478D"/>
    <w:rsid w:val="00B55626"/>
    <w:rsid w:val="00B5642C"/>
    <w:rsid w:val="00B569A2"/>
    <w:rsid w:val="00B56ED7"/>
    <w:rsid w:val="00B572E0"/>
    <w:rsid w:val="00B61081"/>
    <w:rsid w:val="00B61314"/>
    <w:rsid w:val="00B617F1"/>
    <w:rsid w:val="00B61CD8"/>
    <w:rsid w:val="00B61F3F"/>
    <w:rsid w:val="00B627A9"/>
    <w:rsid w:val="00B627F6"/>
    <w:rsid w:val="00B6335B"/>
    <w:rsid w:val="00B6486D"/>
    <w:rsid w:val="00B64D43"/>
    <w:rsid w:val="00B708C4"/>
    <w:rsid w:val="00B70F80"/>
    <w:rsid w:val="00B71AD6"/>
    <w:rsid w:val="00B71DEE"/>
    <w:rsid w:val="00B7248D"/>
    <w:rsid w:val="00B74B25"/>
    <w:rsid w:val="00B74E56"/>
    <w:rsid w:val="00B75E3E"/>
    <w:rsid w:val="00B76CCD"/>
    <w:rsid w:val="00B76F04"/>
    <w:rsid w:val="00B7751E"/>
    <w:rsid w:val="00B778A1"/>
    <w:rsid w:val="00B80B48"/>
    <w:rsid w:val="00B8104F"/>
    <w:rsid w:val="00B8277F"/>
    <w:rsid w:val="00B828BA"/>
    <w:rsid w:val="00B82B00"/>
    <w:rsid w:val="00B82D2D"/>
    <w:rsid w:val="00B83334"/>
    <w:rsid w:val="00B83F46"/>
    <w:rsid w:val="00B83FCE"/>
    <w:rsid w:val="00B85020"/>
    <w:rsid w:val="00B85C97"/>
    <w:rsid w:val="00B85FFB"/>
    <w:rsid w:val="00B8606F"/>
    <w:rsid w:val="00B8646D"/>
    <w:rsid w:val="00B86512"/>
    <w:rsid w:val="00B865EB"/>
    <w:rsid w:val="00B867D5"/>
    <w:rsid w:val="00B879F2"/>
    <w:rsid w:val="00B87C33"/>
    <w:rsid w:val="00B9097E"/>
    <w:rsid w:val="00B909AF"/>
    <w:rsid w:val="00B90A79"/>
    <w:rsid w:val="00B91F8A"/>
    <w:rsid w:val="00B9285A"/>
    <w:rsid w:val="00B92906"/>
    <w:rsid w:val="00B92A0C"/>
    <w:rsid w:val="00B941AB"/>
    <w:rsid w:val="00B9493B"/>
    <w:rsid w:val="00B95C35"/>
    <w:rsid w:val="00B96BEB"/>
    <w:rsid w:val="00BA006A"/>
    <w:rsid w:val="00BA0316"/>
    <w:rsid w:val="00BA0486"/>
    <w:rsid w:val="00BA0DF5"/>
    <w:rsid w:val="00BA4ABF"/>
    <w:rsid w:val="00BA5692"/>
    <w:rsid w:val="00BA67F7"/>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64BB"/>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309"/>
    <w:rsid w:val="00BD273E"/>
    <w:rsid w:val="00BD2A09"/>
    <w:rsid w:val="00BD2FBD"/>
    <w:rsid w:val="00BD3CEB"/>
    <w:rsid w:val="00BD4567"/>
    <w:rsid w:val="00BD5145"/>
    <w:rsid w:val="00BD55B8"/>
    <w:rsid w:val="00BD5610"/>
    <w:rsid w:val="00BD58CC"/>
    <w:rsid w:val="00BD6801"/>
    <w:rsid w:val="00BD6A9A"/>
    <w:rsid w:val="00BD7BFE"/>
    <w:rsid w:val="00BD7DDF"/>
    <w:rsid w:val="00BD7DEE"/>
    <w:rsid w:val="00BE05A2"/>
    <w:rsid w:val="00BE12F1"/>
    <w:rsid w:val="00BE1AF7"/>
    <w:rsid w:val="00BE38FA"/>
    <w:rsid w:val="00BE405C"/>
    <w:rsid w:val="00BE4149"/>
    <w:rsid w:val="00BE479E"/>
    <w:rsid w:val="00BE48DF"/>
    <w:rsid w:val="00BE5033"/>
    <w:rsid w:val="00BE518A"/>
    <w:rsid w:val="00BE5F48"/>
    <w:rsid w:val="00BE63C1"/>
    <w:rsid w:val="00BE665D"/>
    <w:rsid w:val="00BE676C"/>
    <w:rsid w:val="00BE7FC9"/>
    <w:rsid w:val="00BF0706"/>
    <w:rsid w:val="00BF07D5"/>
    <w:rsid w:val="00BF0A1D"/>
    <w:rsid w:val="00BF1753"/>
    <w:rsid w:val="00BF3A8A"/>
    <w:rsid w:val="00BF42AA"/>
    <w:rsid w:val="00BF5F89"/>
    <w:rsid w:val="00BF7A59"/>
    <w:rsid w:val="00C01BD3"/>
    <w:rsid w:val="00C02207"/>
    <w:rsid w:val="00C0393A"/>
    <w:rsid w:val="00C03F4B"/>
    <w:rsid w:val="00C040AF"/>
    <w:rsid w:val="00C046C7"/>
    <w:rsid w:val="00C04BA7"/>
    <w:rsid w:val="00C054B7"/>
    <w:rsid w:val="00C0582A"/>
    <w:rsid w:val="00C06F01"/>
    <w:rsid w:val="00C07145"/>
    <w:rsid w:val="00C07EA5"/>
    <w:rsid w:val="00C1126B"/>
    <w:rsid w:val="00C1185B"/>
    <w:rsid w:val="00C11B34"/>
    <w:rsid w:val="00C11B5D"/>
    <w:rsid w:val="00C122A1"/>
    <w:rsid w:val="00C124BB"/>
    <w:rsid w:val="00C12B43"/>
    <w:rsid w:val="00C14446"/>
    <w:rsid w:val="00C14AC9"/>
    <w:rsid w:val="00C15906"/>
    <w:rsid w:val="00C16878"/>
    <w:rsid w:val="00C16A63"/>
    <w:rsid w:val="00C170EA"/>
    <w:rsid w:val="00C17D1F"/>
    <w:rsid w:val="00C17D2E"/>
    <w:rsid w:val="00C20914"/>
    <w:rsid w:val="00C224BF"/>
    <w:rsid w:val="00C23041"/>
    <w:rsid w:val="00C233AF"/>
    <w:rsid w:val="00C2390A"/>
    <w:rsid w:val="00C25864"/>
    <w:rsid w:val="00C26E13"/>
    <w:rsid w:val="00C272BC"/>
    <w:rsid w:val="00C272F2"/>
    <w:rsid w:val="00C27B9E"/>
    <w:rsid w:val="00C27BAC"/>
    <w:rsid w:val="00C304B1"/>
    <w:rsid w:val="00C30A4C"/>
    <w:rsid w:val="00C30DAF"/>
    <w:rsid w:val="00C316D6"/>
    <w:rsid w:val="00C3186B"/>
    <w:rsid w:val="00C3252A"/>
    <w:rsid w:val="00C3290C"/>
    <w:rsid w:val="00C331BB"/>
    <w:rsid w:val="00C3361B"/>
    <w:rsid w:val="00C33F67"/>
    <w:rsid w:val="00C3405C"/>
    <w:rsid w:val="00C344DB"/>
    <w:rsid w:val="00C34E82"/>
    <w:rsid w:val="00C35295"/>
    <w:rsid w:val="00C355B2"/>
    <w:rsid w:val="00C35747"/>
    <w:rsid w:val="00C35826"/>
    <w:rsid w:val="00C35885"/>
    <w:rsid w:val="00C3595B"/>
    <w:rsid w:val="00C36087"/>
    <w:rsid w:val="00C3663C"/>
    <w:rsid w:val="00C36670"/>
    <w:rsid w:val="00C37788"/>
    <w:rsid w:val="00C37DD1"/>
    <w:rsid w:val="00C4029E"/>
    <w:rsid w:val="00C403A2"/>
    <w:rsid w:val="00C412AD"/>
    <w:rsid w:val="00C42163"/>
    <w:rsid w:val="00C42F76"/>
    <w:rsid w:val="00C446BD"/>
    <w:rsid w:val="00C44EC7"/>
    <w:rsid w:val="00C45268"/>
    <w:rsid w:val="00C45381"/>
    <w:rsid w:val="00C46098"/>
    <w:rsid w:val="00C465CE"/>
    <w:rsid w:val="00C46B2C"/>
    <w:rsid w:val="00C46E02"/>
    <w:rsid w:val="00C477BC"/>
    <w:rsid w:val="00C478F2"/>
    <w:rsid w:val="00C47E3A"/>
    <w:rsid w:val="00C50EF4"/>
    <w:rsid w:val="00C5117C"/>
    <w:rsid w:val="00C51C55"/>
    <w:rsid w:val="00C53FA2"/>
    <w:rsid w:val="00C544F5"/>
    <w:rsid w:val="00C548CC"/>
    <w:rsid w:val="00C54F30"/>
    <w:rsid w:val="00C5550E"/>
    <w:rsid w:val="00C56343"/>
    <w:rsid w:val="00C56AD5"/>
    <w:rsid w:val="00C56D2F"/>
    <w:rsid w:val="00C57592"/>
    <w:rsid w:val="00C57B1F"/>
    <w:rsid w:val="00C601D6"/>
    <w:rsid w:val="00C61F8A"/>
    <w:rsid w:val="00C62067"/>
    <w:rsid w:val="00C62930"/>
    <w:rsid w:val="00C62FCC"/>
    <w:rsid w:val="00C63C19"/>
    <w:rsid w:val="00C63EDA"/>
    <w:rsid w:val="00C64564"/>
    <w:rsid w:val="00C64BA1"/>
    <w:rsid w:val="00C64EFB"/>
    <w:rsid w:val="00C653A8"/>
    <w:rsid w:val="00C65583"/>
    <w:rsid w:val="00C66DFE"/>
    <w:rsid w:val="00C674DF"/>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5682"/>
    <w:rsid w:val="00C75C4B"/>
    <w:rsid w:val="00C76DFF"/>
    <w:rsid w:val="00C76E6E"/>
    <w:rsid w:val="00C778DC"/>
    <w:rsid w:val="00C77F0E"/>
    <w:rsid w:val="00C805D5"/>
    <w:rsid w:val="00C80887"/>
    <w:rsid w:val="00C80A02"/>
    <w:rsid w:val="00C81332"/>
    <w:rsid w:val="00C825FD"/>
    <w:rsid w:val="00C8357E"/>
    <w:rsid w:val="00C843EB"/>
    <w:rsid w:val="00C845C4"/>
    <w:rsid w:val="00C84617"/>
    <w:rsid w:val="00C84CCA"/>
    <w:rsid w:val="00C862CF"/>
    <w:rsid w:val="00C87059"/>
    <w:rsid w:val="00C87094"/>
    <w:rsid w:val="00C87FF6"/>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59C"/>
    <w:rsid w:val="00CA1E3C"/>
    <w:rsid w:val="00CA27A3"/>
    <w:rsid w:val="00CA32E6"/>
    <w:rsid w:val="00CA34B7"/>
    <w:rsid w:val="00CA3589"/>
    <w:rsid w:val="00CA480E"/>
    <w:rsid w:val="00CA493C"/>
    <w:rsid w:val="00CA5509"/>
    <w:rsid w:val="00CA71EB"/>
    <w:rsid w:val="00CA779B"/>
    <w:rsid w:val="00CB0A95"/>
    <w:rsid w:val="00CB0E79"/>
    <w:rsid w:val="00CB104B"/>
    <w:rsid w:val="00CB2F0E"/>
    <w:rsid w:val="00CB342E"/>
    <w:rsid w:val="00CB45B6"/>
    <w:rsid w:val="00CB4F5C"/>
    <w:rsid w:val="00CB4FAE"/>
    <w:rsid w:val="00CB51B4"/>
    <w:rsid w:val="00CB68C3"/>
    <w:rsid w:val="00CB7E5B"/>
    <w:rsid w:val="00CC00C8"/>
    <w:rsid w:val="00CC08AF"/>
    <w:rsid w:val="00CC0E88"/>
    <w:rsid w:val="00CC1018"/>
    <w:rsid w:val="00CC2885"/>
    <w:rsid w:val="00CC2D0E"/>
    <w:rsid w:val="00CC3682"/>
    <w:rsid w:val="00CC3CAA"/>
    <w:rsid w:val="00CC3ECA"/>
    <w:rsid w:val="00CC4DB9"/>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37FB"/>
    <w:rsid w:val="00CE39EB"/>
    <w:rsid w:val="00CE505A"/>
    <w:rsid w:val="00CE53E6"/>
    <w:rsid w:val="00CE56B6"/>
    <w:rsid w:val="00CE5F7D"/>
    <w:rsid w:val="00CE62F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596"/>
    <w:rsid w:val="00D10D09"/>
    <w:rsid w:val="00D122BD"/>
    <w:rsid w:val="00D12E5C"/>
    <w:rsid w:val="00D12F36"/>
    <w:rsid w:val="00D12FF5"/>
    <w:rsid w:val="00D1300E"/>
    <w:rsid w:val="00D1389C"/>
    <w:rsid w:val="00D142C6"/>
    <w:rsid w:val="00D14CF0"/>
    <w:rsid w:val="00D1515E"/>
    <w:rsid w:val="00D15571"/>
    <w:rsid w:val="00D156DF"/>
    <w:rsid w:val="00D159F6"/>
    <w:rsid w:val="00D15D88"/>
    <w:rsid w:val="00D1630A"/>
    <w:rsid w:val="00D16342"/>
    <w:rsid w:val="00D176D9"/>
    <w:rsid w:val="00D1787E"/>
    <w:rsid w:val="00D17FAF"/>
    <w:rsid w:val="00D212AC"/>
    <w:rsid w:val="00D213FA"/>
    <w:rsid w:val="00D222B5"/>
    <w:rsid w:val="00D23431"/>
    <w:rsid w:val="00D23B3F"/>
    <w:rsid w:val="00D24A73"/>
    <w:rsid w:val="00D2557C"/>
    <w:rsid w:val="00D25B19"/>
    <w:rsid w:val="00D261E4"/>
    <w:rsid w:val="00D268E3"/>
    <w:rsid w:val="00D26EC1"/>
    <w:rsid w:val="00D2700F"/>
    <w:rsid w:val="00D27C94"/>
    <w:rsid w:val="00D27EA5"/>
    <w:rsid w:val="00D31976"/>
    <w:rsid w:val="00D31AFE"/>
    <w:rsid w:val="00D32B11"/>
    <w:rsid w:val="00D330F6"/>
    <w:rsid w:val="00D33147"/>
    <w:rsid w:val="00D33C1F"/>
    <w:rsid w:val="00D33C74"/>
    <w:rsid w:val="00D33FB6"/>
    <w:rsid w:val="00D34821"/>
    <w:rsid w:val="00D34C88"/>
    <w:rsid w:val="00D34DEE"/>
    <w:rsid w:val="00D3543E"/>
    <w:rsid w:val="00D362E8"/>
    <w:rsid w:val="00D3667F"/>
    <w:rsid w:val="00D3671C"/>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6F0"/>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5A"/>
    <w:rsid w:val="00D70D2B"/>
    <w:rsid w:val="00D70E4F"/>
    <w:rsid w:val="00D717B8"/>
    <w:rsid w:val="00D73673"/>
    <w:rsid w:val="00D73EB1"/>
    <w:rsid w:val="00D74409"/>
    <w:rsid w:val="00D74BE3"/>
    <w:rsid w:val="00D751B9"/>
    <w:rsid w:val="00D751DB"/>
    <w:rsid w:val="00D761F1"/>
    <w:rsid w:val="00D779B2"/>
    <w:rsid w:val="00D77E33"/>
    <w:rsid w:val="00D81042"/>
    <w:rsid w:val="00D81363"/>
    <w:rsid w:val="00D81D30"/>
    <w:rsid w:val="00D81E5D"/>
    <w:rsid w:val="00D825E6"/>
    <w:rsid w:val="00D82B0E"/>
    <w:rsid w:val="00D8361C"/>
    <w:rsid w:val="00D83C11"/>
    <w:rsid w:val="00D8420E"/>
    <w:rsid w:val="00D8434A"/>
    <w:rsid w:val="00D84735"/>
    <w:rsid w:val="00D8493C"/>
    <w:rsid w:val="00D849D3"/>
    <w:rsid w:val="00D84AA2"/>
    <w:rsid w:val="00D84ED0"/>
    <w:rsid w:val="00D85435"/>
    <w:rsid w:val="00D85CF6"/>
    <w:rsid w:val="00D85FCF"/>
    <w:rsid w:val="00D866A2"/>
    <w:rsid w:val="00D86769"/>
    <w:rsid w:val="00D8679D"/>
    <w:rsid w:val="00D8726A"/>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0860"/>
    <w:rsid w:val="00DA1F40"/>
    <w:rsid w:val="00DA26D7"/>
    <w:rsid w:val="00DA2E5A"/>
    <w:rsid w:val="00DA31C1"/>
    <w:rsid w:val="00DA335D"/>
    <w:rsid w:val="00DA3599"/>
    <w:rsid w:val="00DA4BCA"/>
    <w:rsid w:val="00DA63B3"/>
    <w:rsid w:val="00DA6DBB"/>
    <w:rsid w:val="00DB06FC"/>
    <w:rsid w:val="00DB1598"/>
    <w:rsid w:val="00DB23D1"/>
    <w:rsid w:val="00DB2431"/>
    <w:rsid w:val="00DB2CF6"/>
    <w:rsid w:val="00DB2D72"/>
    <w:rsid w:val="00DB2E71"/>
    <w:rsid w:val="00DB4197"/>
    <w:rsid w:val="00DB527B"/>
    <w:rsid w:val="00DB545D"/>
    <w:rsid w:val="00DB553F"/>
    <w:rsid w:val="00DB6124"/>
    <w:rsid w:val="00DB631D"/>
    <w:rsid w:val="00DB64AD"/>
    <w:rsid w:val="00DB6B22"/>
    <w:rsid w:val="00DB75BD"/>
    <w:rsid w:val="00DC008A"/>
    <w:rsid w:val="00DC16BF"/>
    <w:rsid w:val="00DC1D13"/>
    <w:rsid w:val="00DC2273"/>
    <w:rsid w:val="00DC2418"/>
    <w:rsid w:val="00DC37E3"/>
    <w:rsid w:val="00DC4B77"/>
    <w:rsid w:val="00DC57A9"/>
    <w:rsid w:val="00DC59A2"/>
    <w:rsid w:val="00DC7ACF"/>
    <w:rsid w:val="00DD0469"/>
    <w:rsid w:val="00DD052A"/>
    <w:rsid w:val="00DD0BF6"/>
    <w:rsid w:val="00DD2252"/>
    <w:rsid w:val="00DD3735"/>
    <w:rsid w:val="00DD5539"/>
    <w:rsid w:val="00DD6832"/>
    <w:rsid w:val="00DD6D40"/>
    <w:rsid w:val="00DD7BBF"/>
    <w:rsid w:val="00DD7E37"/>
    <w:rsid w:val="00DE2194"/>
    <w:rsid w:val="00DE3018"/>
    <w:rsid w:val="00DE40B7"/>
    <w:rsid w:val="00DE48E6"/>
    <w:rsid w:val="00DE4BC2"/>
    <w:rsid w:val="00DE4F6F"/>
    <w:rsid w:val="00DE51DE"/>
    <w:rsid w:val="00DE5467"/>
    <w:rsid w:val="00DE5EB8"/>
    <w:rsid w:val="00DE702C"/>
    <w:rsid w:val="00DE71B1"/>
    <w:rsid w:val="00DF01BB"/>
    <w:rsid w:val="00DF03D2"/>
    <w:rsid w:val="00DF04EA"/>
    <w:rsid w:val="00DF11EB"/>
    <w:rsid w:val="00DF12F0"/>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01A"/>
    <w:rsid w:val="00E0650F"/>
    <w:rsid w:val="00E06FAF"/>
    <w:rsid w:val="00E07A51"/>
    <w:rsid w:val="00E07C3B"/>
    <w:rsid w:val="00E07ED9"/>
    <w:rsid w:val="00E10C1E"/>
    <w:rsid w:val="00E114BC"/>
    <w:rsid w:val="00E11E72"/>
    <w:rsid w:val="00E123E3"/>
    <w:rsid w:val="00E12444"/>
    <w:rsid w:val="00E12492"/>
    <w:rsid w:val="00E127C6"/>
    <w:rsid w:val="00E130EB"/>
    <w:rsid w:val="00E147E1"/>
    <w:rsid w:val="00E14802"/>
    <w:rsid w:val="00E1482F"/>
    <w:rsid w:val="00E14C9B"/>
    <w:rsid w:val="00E14E50"/>
    <w:rsid w:val="00E16045"/>
    <w:rsid w:val="00E1624B"/>
    <w:rsid w:val="00E165C9"/>
    <w:rsid w:val="00E16EFB"/>
    <w:rsid w:val="00E177D4"/>
    <w:rsid w:val="00E17BD8"/>
    <w:rsid w:val="00E17CBC"/>
    <w:rsid w:val="00E20838"/>
    <w:rsid w:val="00E209BC"/>
    <w:rsid w:val="00E20BA5"/>
    <w:rsid w:val="00E20E5B"/>
    <w:rsid w:val="00E212F4"/>
    <w:rsid w:val="00E2163C"/>
    <w:rsid w:val="00E22142"/>
    <w:rsid w:val="00E2262A"/>
    <w:rsid w:val="00E227D4"/>
    <w:rsid w:val="00E23F52"/>
    <w:rsid w:val="00E243B0"/>
    <w:rsid w:val="00E25B17"/>
    <w:rsid w:val="00E276E0"/>
    <w:rsid w:val="00E307E8"/>
    <w:rsid w:val="00E30AC4"/>
    <w:rsid w:val="00E31BE6"/>
    <w:rsid w:val="00E31ECE"/>
    <w:rsid w:val="00E3208A"/>
    <w:rsid w:val="00E32187"/>
    <w:rsid w:val="00E32559"/>
    <w:rsid w:val="00E32EC2"/>
    <w:rsid w:val="00E334AB"/>
    <w:rsid w:val="00E34577"/>
    <w:rsid w:val="00E34D51"/>
    <w:rsid w:val="00E365B3"/>
    <w:rsid w:val="00E3664F"/>
    <w:rsid w:val="00E36D54"/>
    <w:rsid w:val="00E37114"/>
    <w:rsid w:val="00E372F0"/>
    <w:rsid w:val="00E37CA5"/>
    <w:rsid w:val="00E37FA4"/>
    <w:rsid w:val="00E40571"/>
    <w:rsid w:val="00E41E74"/>
    <w:rsid w:val="00E426B6"/>
    <w:rsid w:val="00E426C5"/>
    <w:rsid w:val="00E433C0"/>
    <w:rsid w:val="00E442CC"/>
    <w:rsid w:val="00E447E0"/>
    <w:rsid w:val="00E44B6B"/>
    <w:rsid w:val="00E4511B"/>
    <w:rsid w:val="00E45E02"/>
    <w:rsid w:val="00E4622E"/>
    <w:rsid w:val="00E469CB"/>
    <w:rsid w:val="00E47115"/>
    <w:rsid w:val="00E4765F"/>
    <w:rsid w:val="00E478ED"/>
    <w:rsid w:val="00E479EE"/>
    <w:rsid w:val="00E47BD0"/>
    <w:rsid w:val="00E50442"/>
    <w:rsid w:val="00E50773"/>
    <w:rsid w:val="00E517CA"/>
    <w:rsid w:val="00E52134"/>
    <w:rsid w:val="00E526EE"/>
    <w:rsid w:val="00E52954"/>
    <w:rsid w:val="00E53816"/>
    <w:rsid w:val="00E53F6F"/>
    <w:rsid w:val="00E54D2A"/>
    <w:rsid w:val="00E5547C"/>
    <w:rsid w:val="00E55D4C"/>
    <w:rsid w:val="00E56733"/>
    <w:rsid w:val="00E56CA0"/>
    <w:rsid w:val="00E5712E"/>
    <w:rsid w:val="00E57A9F"/>
    <w:rsid w:val="00E57E29"/>
    <w:rsid w:val="00E57FDB"/>
    <w:rsid w:val="00E57FFB"/>
    <w:rsid w:val="00E605EB"/>
    <w:rsid w:val="00E60FD2"/>
    <w:rsid w:val="00E612A0"/>
    <w:rsid w:val="00E61896"/>
    <w:rsid w:val="00E618AA"/>
    <w:rsid w:val="00E62C9C"/>
    <w:rsid w:val="00E633C5"/>
    <w:rsid w:val="00E63E91"/>
    <w:rsid w:val="00E64DBF"/>
    <w:rsid w:val="00E6571A"/>
    <w:rsid w:val="00E65AAB"/>
    <w:rsid w:val="00E65C6D"/>
    <w:rsid w:val="00E65CA7"/>
    <w:rsid w:val="00E6630D"/>
    <w:rsid w:val="00E6640E"/>
    <w:rsid w:val="00E6689B"/>
    <w:rsid w:val="00E669A4"/>
    <w:rsid w:val="00E73027"/>
    <w:rsid w:val="00E735F0"/>
    <w:rsid w:val="00E740D6"/>
    <w:rsid w:val="00E74D86"/>
    <w:rsid w:val="00E76897"/>
    <w:rsid w:val="00E76FEF"/>
    <w:rsid w:val="00E776D1"/>
    <w:rsid w:val="00E800F4"/>
    <w:rsid w:val="00E800FD"/>
    <w:rsid w:val="00E81DE0"/>
    <w:rsid w:val="00E82567"/>
    <w:rsid w:val="00E829FF"/>
    <w:rsid w:val="00E8304C"/>
    <w:rsid w:val="00E837A1"/>
    <w:rsid w:val="00E843AE"/>
    <w:rsid w:val="00E845ED"/>
    <w:rsid w:val="00E85771"/>
    <w:rsid w:val="00E85AE5"/>
    <w:rsid w:val="00E86150"/>
    <w:rsid w:val="00E87245"/>
    <w:rsid w:val="00E87A12"/>
    <w:rsid w:val="00E87BA3"/>
    <w:rsid w:val="00E87F28"/>
    <w:rsid w:val="00E91A46"/>
    <w:rsid w:val="00E91ABC"/>
    <w:rsid w:val="00E9399C"/>
    <w:rsid w:val="00E94DBA"/>
    <w:rsid w:val="00E94E47"/>
    <w:rsid w:val="00E94FC0"/>
    <w:rsid w:val="00E95071"/>
    <w:rsid w:val="00E95B01"/>
    <w:rsid w:val="00E965F3"/>
    <w:rsid w:val="00E96D5B"/>
    <w:rsid w:val="00EA086D"/>
    <w:rsid w:val="00EA28AD"/>
    <w:rsid w:val="00EA2E12"/>
    <w:rsid w:val="00EA2E63"/>
    <w:rsid w:val="00EA3C53"/>
    <w:rsid w:val="00EA4539"/>
    <w:rsid w:val="00EA453B"/>
    <w:rsid w:val="00EA4D36"/>
    <w:rsid w:val="00EA4F55"/>
    <w:rsid w:val="00EA4F91"/>
    <w:rsid w:val="00EA52D8"/>
    <w:rsid w:val="00EA56DD"/>
    <w:rsid w:val="00EA5CFC"/>
    <w:rsid w:val="00EA5E59"/>
    <w:rsid w:val="00EA689B"/>
    <w:rsid w:val="00EA76AF"/>
    <w:rsid w:val="00EB0E0A"/>
    <w:rsid w:val="00EB45FF"/>
    <w:rsid w:val="00EB4CE9"/>
    <w:rsid w:val="00EB6F38"/>
    <w:rsid w:val="00EB6F84"/>
    <w:rsid w:val="00EC08B4"/>
    <w:rsid w:val="00EC0965"/>
    <w:rsid w:val="00EC108C"/>
    <w:rsid w:val="00EC3D09"/>
    <w:rsid w:val="00EC3DF4"/>
    <w:rsid w:val="00EC44B8"/>
    <w:rsid w:val="00EC4C52"/>
    <w:rsid w:val="00EC4E03"/>
    <w:rsid w:val="00EC4E95"/>
    <w:rsid w:val="00EC530F"/>
    <w:rsid w:val="00EC5C7B"/>
    <w:rsid w:val="00EC6EF7"/>
    <w:rsid w:val="00EC7E4C"/>
    <w:rsid w:val="00ED00BA"/>
    <w:rsid w:val="00ED3321"/>
    <w:rsid w:val="00ED45ED"/>
    <w:rsid w:val="00ED570B"/>
    <w:rsid w:val="00ED5B87"/>
    <w:rsid w:val="00ED7821"/>
    <w:rsid w:val="00EE0A5B"/>
    <w:rsid w:val="00EE1040"/>
    <w:rsid w:val="00EE153B"/>
    <w:rsid w:val="00EE22FA"/>
    <w:rsid w:val="00EE248B"/>
    <w:rsid w:val="00EE2529"/>
    <w:rsid w:val="00EE25D7"/>
    <w:rsid w:val="00EE2E08"/>
    <w:rsid w:val="00EE34EB"/>
    <w:rsid w:val="00EE4473"/>
    <w:rsid w:val="00EE4D63"/>
    <w:rsid w:val="00EE5209"/>
    <w:rsid w:val="00EE7742"/>
    <w:rsid w:val="00EE780D"/>
    <w:rsid w:val="00EF1328"/>
    <w:rsid w:val="00EF1FBF"/>
    <w:rsid w:val="00EF30B3"/>
    <w:rsid w:val="00EF328D"/>
    <w:rsid w:val="00EF34B7"/>
    <w:rsid w:val="00EF3BC9"/>
    <w:rsid w:val="00EF3C0C"/>
    <w:rsid w:val="00EF3D80"/>
    <w:rsid w:val="00EF43B8"/>
    <w:rsid w:val="00EF45DB"/>
    <w:rsid w:val="00EF65A3"/>
    <w:rsid w:val="00EF662C"/>
    <w:rsid w:val="00EF6E05"/>
    <w:rsid w:val="00EF7AEF"/>
    <w:rsid w:val="00EF7CC7"/>
    <w:rsid w:val="00F00719"/>
    <w:rsid w:val="00F0286A"/>
    <w:rsid w:val="00F034A6"/>
    <w:rsid w:val="00F039A6"/>
    <w:rsid w:val="00F03EC3"/>
    <w:rsid w:val="00F04A95"/>
    <w:rsid w:val="00F05A6B"/>
    <w:rsid w:val="00F05D2F"/>
    <w:rsid w:val="00F06285"/>
    <w:rsid w:val="00F0780A"/>
    <w:rsid w:val="00F07C07"/>
    <w:rsid w:val="00F10B98"/>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3E27"/>
    <w:rsid w:val="00F23F5C"/>
    <w:rsid w:val="00F24057"/>
    <w:rsid w:val="00F243BD"/>
    <w:rsid w:val="00F24451"/>
    <w:rsid w:val="00F2612E"/>
    <w:rsid w:val="00F2713B"/>
    <w:rsid w:val="00F27471"/>
    <w:rsid w:val="00F30605"/>
    <w:rsid w:val="00F30782"/>
    <w:rsid w:val="00F31E34"/>
    <w:rsid w:val="00F32185"/>
    <w:rsid w:val="00F32B7C"/>
    <w:rsid w:val="00F32BE8"/>
    <w:rsid w:val="00F35829"/>
    <w:rsid w:val="00F36523"/>
    <w:rsid w:val="00F3670B"/>
    <w:rsid w:val="00F36C97"/>
    <w:rsid w:val="00F37461"/>
    <w:rsid w:val="00F40BCF"/>
    <w:rsid w:val="00F410EF"/>
    <w:rsid w:val="00F41202"/>
    <w:rsid w:val="00F41233"/>
    <w:rsid w:val="00F4297C"/>
    <w:rsid w:val="00F42BC5"/>
    <w:rsid w:val="00F42C1D"/>
    <w:rsid w:val="00F44C90"/>
    <w:rsid w:val="00F44DC6"/>
    <w:rsid w:val="00F4500F"/>
    <w:rsid w:val="00F4547C"/>
    <w:rsid w:val="00F457A8"/>
    <w:rsid w:val="00F45ABA"/>
    <w:rsid w:val="00F45E53"/>
    <w:rsid w:val="00F46668"/>
    <w:rsid w:val="00F46773"/>
    <w:rsid w:val="00F46780"/>
    <w:rsid w:val="00F5047A"/>
    <w:rsid w:val="00F505B0"/>
    <w:rsid w:val="00F5066B"/>
    <w:rsid w:val="00F5066E"/>
    <w:rsid w:val="00F528DB"/>
    <w:rsid w:val="00F53742"/>
    <w:rsid w:val="00F54BD0"/>
    <w:rsid w:val="00F54F97"/>
    <w:rsid w:val="00F5504B"/>
    <w:rsid w:val="00F56A1A"/>
    <w:rsid w:val="00F578C3"/>
    <w:rsid w:val="00F578FC"/>
    <w:rsid w:val="00F57A5E"/>
    <w:rsid w:val="00F60AF1"/>
    <w:rsid w:val="00F60B7C"/>
    <w:rsid w:val="00F61741"/>
    <w:rsid w:val="00F6216F"/>
    <w:rsid w:val="00F6261F"/>
    <w:rsid w:val="00F62794"/>
    <w:rsid w:val="00F63110"/>
    <w:rsid w:val="00F63224"/>
    <w:rsid w:val="00F63335"/>
    <w:rsid w:val="00F6469C"/>
    <w:rsid w:val="00F650CB"/>
    <w:rsid w:val="00F65242"/>
    <w:rsid w:val="00F6553B"/>
    <w:rsid w:val="00F66359"/>
    <w:rsid w:val="00F66501"/>
    <w:rsid w:val="00F67849"/>
    <w:rsid w:val="00F709CF"/>
    <w:rsid w:val="00F71458"/>
    <w:rsid w:val="00F72704"/>
    <w:rsid w:val="00F72A20"/>
    <w:rsid w:val="00F756A8"/>
    <w:rsid w:val="00F75CF9"/>
    <w:rsid w:val="00F761AD"/>
    <w:rsid w:val="00F773E9"/>
    <w:rsid w:val="00F80E91"/>
    <w:rsid w:val="00F8242D"/>
    <w:rsid w:val="00F8274A"/>
    <w:rsid w:val="00F835A3"/>
    <w:rsid w:val="00F8446F"/>
    <w:rsid w:val="00F8479D"/>
    <w:rsid w:val="00F84D21"/>
    <w:rsid w:val="00F84D57"/>
    <w:rsid w:val="00F853EF"/>
    <w:rsid w:val="00F856BE"/>
    <w:rsid w:val="00F85856"/>
    <w:rsid w:val="00F863CE"/>
    <w:rsid w:val="00F90431"/>
    <w:rsid w:val="00F9381E"/>
    <w:rsid w:val="00F94956"/>
    <w:rsid w:val="00F95000"/>
    <w:rsid w:val="00F95777"/>
    <w:rsid w:val="00F96B90"/>
    <w:rsid w:val="00F96ECA"/>
    <w:rsid w:val="00F97EDD"/>
    <w:rsid w:val="00FA0F98"/>
    <w:rsid w:val="00FA10CC"/>
    <w:rsid w:val="00FA1497"/>
    <w:rsid w:val="00FA2802"/>
    <w:rsid w:val="00FA2CE8"/>
    <w:rsid w:val="00FA35E6"/>
    <w:rsid w:val="00FA38D9"/>
    <w:rsid w:val="00FA421E"/>
    <w:rsid w:val="00FA42D0"/>
    <w:rsid w:val="00FA4D5E"/>
    <w:rsid w:val="00FA5AB1"/>
    <w:rsid w:val="00FA619B"/>
    <w:rsid w:val="00FA695A"/>
    <w:rsid w:val="00FA69A9"/>
    <w:rsid w:val="00FB20D3"/>
    <w:rsid w:val="00FB21E5"/>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4B"/>
    <w:rsid w:val="00FD2AE2"/>
    <w:rsid w:val="00FD2D5A"/>
    <w:rsid w:val="00FD2F93"/>
    <w:rsid w:val="00FD50A1"/>
    <w:rsid w:val="00FD695B"/>
    <w:rsid w:val="00FD6BB9"/>
    <w:rsid w:val="00FD7214"/>
    <w:rsid w:val="00FD7859"/>
    <w:rsid w:val="00FE0FA7"/>
    <w:rsid w:val="00FE14BC"/>
    <w:rsid w:val="00FE240D"/>
    <w:rsid w:val="00FE53E8"/>
    <w:rsid w:val="00FE5DDA"/>
    <w:rsid w:val="00FE5E1B"/>
    <w:rsid w:val="00FE7553"/>
    <w:rsid w:val="00FE7932"/>
    <w:rsid w:val="00FE7B5A"/>
    <w:rsid w:val="00FF026C"/>
    <w:rsid w:val="00FF055D"/>
    <w:rsid w:val="00FF100C"/>
    <w:rsid w:val="00FF1257"/>
    <w:rsid w:val="00FF1581"/>
    <w:rsid w:val="00FF1962"/>
    <w:rsid w:val="00FF2279"/>
    <w:rsid w:val="00FF351A"/>
    <w:rsid w:val="00FF3958"/>
    <w:rsid w:val="00FF3BF5"/>
    <w:rsid w:val="00FF57E5"/>
    <w:rsid w:val="00FF66CD"/>
    <w:rsid w:val="00FF6789"/>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rules v:ext="edit">
        <o:r id="V:Rule1" type="connector" idref="#AutoShape 22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CC00C8"/>
    <w:pPr>
      <w:ind w:left="720"/>
      <w:contextualSpacing/>
    </w:pPr>
  </w:style>
  <w:style w:type="paragraph" w:styleId="Rientronormale">
    <w:name w:val="Normal Indent"/>
    <w:basedOn w:val="Normale"/>
    <w:unhideWhenUsed/>
    <w:rsid w:val="00CC00C8"/>
    <w:pPr>
      <w:ind w:left="708"/>
    </w:pPr>
  </w:style>
  <w:style w:type="paragraph" w:customStyle="1" w:styleId="Text">
    <w:name w:val="Text"/>
    <w:basedOn w:val="Normale"/>
    <w:uiPriority w:val="99"/>
    <w:rsid w:val="0014626E"/>
    <w:pPr>
      <w:ind w:firstLine="284"/>
    </w:pPr>
    <w:rPr>
      <w:rFonts w:ascii="Times New Roman" w:hAnsi="Times New Roman"/>
      <w:lang w:eastAsia="hr-HR"/>
    </w:rPr>
  </w:style>
  <w:style w:type="character" w:styleId="Rimandocommento">
    <w:name w:val="annotation reference"/>
    <w:basedOn w:val="Carpredefinitoparagrafo"/>
    <w:uiPriority w:val="99"/>
    <w:semiHidden/>
    <w:unhideWhenUsed/>
    <w:rsid w:val="00AB6340"/>
    <w:rPr>
      <w:sz w:val="16"/>
      <w:szCs w:val="16"/>
    </w:rPr>
  </w:style>
  <w:style w:type="paragraph" w:styleId="Testocommento">
    <w:name w:val="annotation text"/>
    <w:basedOn w:val="Normale"/>
    <w:link w:val="TestocommentoCarattere"/>
    <w:uiPriority w:val="99"/>
    <w:unhideWhenUsed/>
    <w:rsid w:val="00AB6340"/>
    <w:rPr>
      <w:szCs w:val="20"/>
    </w:rPr>
  </w:style>
  <w:style w:type="character" w:customStyle="1" w:styleId="TestocommentoCarattere">
    <w:name w:val="Testo commento Carattere"/>
    <w:basedOn w:val="Carpredefinitoparagrafo"/>
    <w:link w:val="Testocommento"/>
    <w:uiPriority w:val="99"/>
    <w:rsid w:val="00AB6340"/>
    <w:rPr>
      <w:rFonts w:ascii="Garamond" w:hAnsi="Garamond"/>
      <w:lang w:val="en-GB" w:eastAsia="en-US"/>
    </w:rPr>
  </w:style>
  <w:style w:type="paragraph" w:styleId="Soggettocommento">
    <w:name w:val="annotation subject"/>
    <w:basedOn w:val="Testocommento"/>
    <w:next w:val="Testocommento"/>
    <w:link w:val="SoggettocommentoCarattere"/>
    <w:semiHidden/>
    <w:unhideWhenUsed/>
    <w:rsid w:val="00AB6340"/>
    <w:rPr>
      <w:b/>
      <w:bCs/>
    </w:rPr>
  </w:style>
  <w:style w:type="character" w:customStyle="1" w:styleId="SoggettocommentoCarattere">
    <w:name w:val="Soggetto commento Carattere"/>
    <w:basedOn w:val="TestocommentoCarattere"/>
    <w:link w:val="Soggettocommento"/>
    <w:semiHidden/>
    <w:rsid w:val="00AB6340"/>
    <w:rPr>
      <w:rFonts w:ascii="Garamond" w:hAnsi="Garamond"/>
      <w:b/>
      <w:bCs/>
      <w:lang w:val="en-GB" w:eastAsia="en-US"/>
    </w:rPr>
  </w:style>
  <w:style w:type="paragraph" w:styleId="Revisione">
    <w:name w:val="Revision"/>
    <w:hidden/>
    <w:uiPriority w:val="99"/>
    <w:semiHidden/>
    <w:rsid w:val="006B63FC"/>
    <w:rPr>
      <w:rFonts w:ascii="Garamond" w:hAnsi="Garamond"/>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CC00C8"/>
    <w:pPr>
      <w:ind w:left="720"/>
      <w:contextualSpacing/>
    </w:pPr>
  </w:style>
  <w:style w:type="paragraph" w:styleId="Rientronormale">
    <w:name w:val="Normal Indent"/>
    <w:basedOn w:val="Normale"/>
    <w:unhideWhenUsed/>
    <w:rsid w:val="00CC00C8"/>
    <w:pPr>
      <w:ind w:left="708"/>
    </w:pPr>
  </w:style>
  <w:style w:type="paragraph" w:customStyle="1" w:styleId="Text">
    <w:name w:val="Text"/>
    <w:basedOn w:val="Normale"/>
    <w:uiPriority w:val="99"/>
    <w:rsid w:val="0014626E"/>
    <w:pPr>
      <w:ind w:firstLine="284"/>
    </w:pPr>
    <w:rPr>
      <w:rFonts w:ascii="Times New Roman" w:hAnsi="Times New Roman"/>
      <w:lang w:eastAsia="hr-HR"/>
    </w:rPr>
  </w:style>
  <w:style w:type="character" w:styleId="Rimandocommento">
    <w:name w:val="annotation reference"/>
    <w:basedOn w:val="Carpredefinitoparagrafo"/>
    <w:uiPriority w:val="99"/>
    <w:semiHidden/>
    <w:unhideWhenUsed/>
    <w:rsid w:val="00AB6340"/>
    <w:rPr>
      <w:sz w:val="16"/>
      <w:szCs w:val="16"/>
    </w:rPr>
  </w:style>
  <w:style w:type="paragraph" w:styleId="Testocommento">
    <w:name w:val="annotation text"/>
    <w:basedOn w:val="Normale"/>
    <w:link w:val="TestocommentoCarattere"/>
    <w:uiPriority w:val="99"/>
    <w:unhideWhenUsed/>
    <w:rsid w:val="00AB6340"/>
    <w:rPr>
      <w:szCs w:val="20"/>
    </w:rPr>
  </w:style>
  <w:style w:type="character" w:customStyle="1" w:styleId="TestocommentoCarattere">
    <w:name w:val="Testo commento Carattere"/>
    <w:basedOn w:val="Carpredefinitoparagrafo"/>
    <w:link w:val="Testocommento"/>
    <w:uiPriority w:val="99"/>
    <w:rsid w:val="00AB6340"/>
    <w:rPr>
      <w:rFonts w:ascii="Garamond" w:hAnsi="Garamond"/>
      <w:lang w:val="en-GB" w:eastAsia="en-US"/>
    </w:rPr>
  </w:style>
  <w:style w:type="paragraph" w:styleId="Soggettocommento">
    <w:name w:val="annotation subject"/>
    <w:basedOn w:val="Testocommento"/>
    <w:next w:val="Testocommento"/>
    <w:link w:val="SoggettocommentoCarattere"/>
    <w:semiHidden/>
    <w:unhideWhenUsed/>
    <w:rsid w:val="00AB6340"/>
    <w:rPr>
      <w:b/>
      <w:bCs/>
    </w:rPr>
  </w:style>
  <w:style w:type="character" w:customStyle="1" w:styleId="SoggettocommentoCarattere">
    <w:name w:val="Soggetto commento Carattere"/>
    <w:basedOn w:val="TestocommentoCarattere"/>
    <w:link w:val="Soggettocommento"/>
    <w:semiHidden/>
    <w:rsid w:val="00AB6340"/>
    <w:rPr>
      <w:rFonts w:ascii="Garamond" w:hAnsi="Garamond"/>
      <w:b/>
      <w:bCs/>
      <w:lang w:val="en-GB" w:eastAsia="en-US"/>
    </w:rPr>
  </w:style>
  <w:style w:type="paragraph" w:styleId="Revisione">
    <w:name w:val="Revision"/>
    <w:hidden/>
    <w:uiPriority w:val="99"/>
    <w:semiHidden/>
    <w:rsid w:val="006B63FC"/>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07371">
      <w:bodyDiv w:val="1"/>
      <w:marLeft w:val="0"/>
      <w:marRight w:val="0"/>
      <w:marTop w:val="0"/>
      <w:marBottom w:val="0"/>
      <w:divBdr>
        <w:top w:val="none" w:sz="0" w:space="0" w:color="auto"/>
        <w:left w:val="none" w:sz="0" w:space="0" w:color="auto"/>
        <w:bottom w:val="none" w:sz="0" w:space="0" w:color="auto"/>
        <w:right w:val="none" w:sz="0" w:space="0" w:color="auto"/>
      </w:divBdr>
    </w:div>
    <w:div w:id="1417944259">
      <w:bodyDiv w:val="1"/>
      <w:marLeft w:val="0"/>
      <w:marRight w:val="0"/>
      <w:marTop w:val="0"/>
      <w:marBottom w:val="0"/>
      <w:divBdr>
        <w:top w:val="none" w:sz="0" w:space="0" w:color="auto"/>
        <w:left w:val="none" w:sz="0" w:space="0" w:color="auto"/>
        <w:bottom w:val="none" w:sz="0" w:space="0" w:color="auto"/>
        <w:right w:val="none" w:sz="0" w:space="0" w:color="auto"/>
      </w:divBdr>
    </w:div>
    <w:div w:id="164064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2.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package" Target="embeddings/Presentazione_di_Microsoft_PowerPoint1.ppt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1.emf"/><Relationship Id="rId37" Type="http://schemas.openxmlformats.org/officeDocument/2006/relationships/theme" Target="theme/theme1.xml"/><Relationship Id="rId40"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0.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19.emf"/><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SourceType>Book</b:SourceType>
    <b:Tag>LiJain2011</b:Tag>
    <b:Title>Handbook of Face Recognition</b:Title>
    <b:Year>2011</b:Year>
    <b:Author>
      <b:Author>
        <b:NameList>
          <b:Person>
            <b:Last>Li</b:Last>
            <b:First>S.Z.</b:First>
          </b:Person>
          <b:Person>
            <b:Last>Jain</b:Last>
            <b:First>A.</b:First>
          </b:Person>
        </b:NameList>
      </b:Author>
    </b:Author>
    <b:StandardNumber> ISBN: 9780857299321 LCCN: 2004052453</b:StandardNumber>
    <b:Publisher>Springer London</b:Publisher>
    <b:URL>https://books.google.it/books?id=KSXwPmoqGWYC</b:URL>
    <b:BIBTEX_Series>SpringerLink : B{\"u}cher</b:BIBTEX_Series>
    <b:RefOrder>1</b:RefOrder>
  </b:Source>
  <b:Source>
    <b:SourceType>JournalArticle</b:SourceType>
    <b:Tag>Danelakis20155577</b:Tag>
    <b:Title>A survey on facial expression recognition in 3D video sequences</b:Title>
    <b:Year>2015</b:Year>
    <b:Comments>cited By 1</b:Comments>
    <b:Author>
      <b:Author>
        <b:NameList>
          <b:Person>
            <b:Last>Danelakis</b:Last>
            <b:First>A.</b:First>
          </b:Person>
          <b:Person>
            <b:Last>Theoharis</b:Last>
            <b:First>T.</b:First>
          </b:Person>
          <b:Person>
            <b:Last>Pratikakis</b:Last>
            <b:First>I.</b:First>
          </b:Person>
        </b:NameList>
      </b:Author>
    </b:Author>
    <b:Pages>5577-5615</b:Pages>
    <b:Volume>74</b:Volume>
    <b:StandardNumber> DOI: 10.1007/s11042-014-1869-6</b:StandardNumber>
    <b:JournalName>Multimedia Tools and Applications</b:JournalName>
    <b:Issue>15</b:Issue>
    <b:URL>http://www.scopus.com/inward/record.url?eid=2-s2.0-84937814722&amp;partnerID=40&amp;md5=61af1a8c4301ab3bce72e1b59a2905d6</b:URL>
    <b:RefOrder>3</b:RefOrder>
  </b:Source>
  <b:Source>
    <b:SourceType>JournalArticle</b:SourceType>
    <b:Tag>White2015</b:Tag>
    <b:Title>Perceptual expertise in forensic facial image comparison</b:Title>
    <b:Year>2015</b:Year>
    <b:Comments>cited By 3</b:Comments>
    <b:Author>
      <b:Author>
        <b:NameList>
          <b:Person>
            <b:Last>White</b:Last>
            <b:First>D.</b:First>
          </b:Person>
          <b:Person>
            <b:Last>Jonathon Phillips</b:Last>
            <b:First>P.</b:First>
          </b:Person>
          <b:Person>
            <b:Last>Hahn</b:Last>
            <b:First>C.A.</b:First>
          </b:Person>
          <b:Person>
            <b:Last>Hill</b:Last>
            <b:First>M.</b:First>
          </b:Person>
          <b:Person>
            <b:Last>O’Toole</b:Last>
            <b:First>A.J.</b:First>
          </b:Person>
        </b:NameList>
      </b:Author>
    </b:Author>
    <b:Volume>282</b:Volume>
    <b:StandardNumber> DOI: 10.1098/rspb.2015.1292</b:StandardNumber>
    <b:JournalName>Proceedings of the Royal Society B: Biological Sciences</b:JournalName>
    <b:Issue>1814</b:Issue>
    <b:URL>http://www.scopus.com/inward/record.url?eid=2-s2.0-84940872508&amp;partnerID=40&amp;md5=ce6a6f03b9f4cf3cef2fa21d345d6355</b:URL>
    <b:RefOrder>4</b:RefOrder>
  </b:Source>
  <b:Source>
    <b:SourceType>JournalArticle</b:SourceType>
    <b:Tag>Sufyanu2015155</b:Tag>
    <b:Title>A proposed integrated human recognition for security reassurance</b:Title>
    <b:Year>2015</b:Year>
    <b:Comments>cited By 0</b:Comments>
    <b:Author>
      <b:Author>
        <b:NameList>
          <b:Person>
            <b:Last>Sufyanu</b:Last>
            <b:First>Z.</b:First>
          </b:Person>
          <b:Person>
            <b:Last>Mohamad</b:Last>
            <b:First>F.S.</b:First>
          </b:Person>
          <b:Person>
            <b:Last>Ben-Musa</b:Last>
            <b:First>A.S.</b:First>
          </b:Person>
        </b:NameList>
      </b:Author>
    </b:Author>
    <b:Pages>155-165</b:Pages>
    <b:Volume>12</b:Volume>
    <b:StandardNumber> DOI: 10.3844/ajassp.2015.155.165</b:StandardNumber>
    <b:JournalName>American Journal of Applied Sciences</b:JournalName>
    <b:Issue>2</b:Issue>
    <b:URL>http://www.scopus.com/inward/record.url?eid=2-s2.0-84929146422&amp;partnerID=40&amp;md5=8ec2bc6632f510dc16b1e2eb044ad6f2</b:URL>
    <b:RefOrder>5</b:RefOrder>
  </b:Source>
  <b:Source>
    <b:SourceType>JournalArticle</b:SourceType>
    <b:Tag>Park2016194</b:Tag>
    <b:Title>A study on the safety management system of a passenger ship using biometrics</b:Title>
    <b:Year>2016</b:Year>
    <b:Comments>cited By 0</b:Comments>
    <b:Author>
      <b:Author>
        <b:NameList>
          <b:Person>
            <b:Last>Park</b:Last>
            <b:First>Y.Y.</b:First>
          </b:Person>
          <b:Person>
            <b:Last>Joung</b:Last>
            <b:First>G.H.</b:First>
          </b:Person>
          <b:Person>
            <b:Last>Song</b:Last>
            <b:First>Y.S.</b:First>
          </b:Person>
          <b:Person>
            <b:Last>Yun</b:Last>
            <b:First>N.-S.</b:First>
          </b:Person>
          <b:Person>
            <b:Last>Kim</b:Last>
            <b:First>J.M.</b:First>
          </b:Person>
        </b:NameList>
      </b:Author>
    </b:Author>
    <b:Pages>194-197</b:Pages>
    <b:Volume>11</b:Volume>
    <b:StandardNumber> DOI: 10.1166/jno.2016.1861</b:StandardNumber>
    <b:JournalName>Journal of Nanoelectronics and Optoelectronics</b:JournalName>
    <b:Issue>2</b:Issue>
    <b:URL>http://www.scopus.com/inward/record.url?eid=2-s2.0-84954420117&amp;partnerID=40&amp;md5=2fdf44e7802c04502f60b4ad05a9c89d</b:URL>
    <b:RefOrder>6</b:RefOrder>
  </b:Source>
  <b:Source>
    <b:SourceType>JournalArticle</b:SourceType>
    <b:Tag>Hassaballah2015614</b:Tag>
    <b:Title>Face recognition: Challenges, achievements and future directions</b:Title>
    <b:Year>2015</b:Year>
    <b:Comments>cited By 0</b:Comments>
    <b:Author>
      <b:Author>
        <b:NameList>
          <b:Person>
            <b:Last>Hassaballah</b:Last>
            <b:First>M.</b:First>
          </b:Person>
          <b:Person>
            <b:Last>Aly</b:Last>
            <b:First>S.</b:First>
          </b:Person>
        </b:NameList>
      </b:Author>
    </b:Author>
    <b:Pages>614-626</b:Pages>
    <b:Volume>9</b:Volume>
    <b:StandardNumber> DOI: 10.1049/iet-cvi.2014.0084</b:StandardNumber>
    <b:JournalName>IET Computer Vision</b:JournalName>
    <b:Issue>4</b:Issue>
    <b:URL>http://www.scopus.com/inward/record.url?eid=2-s2.0-84938494441&amp;partnerID=40&amp;md5=17a177ce284108964d0c4366752b6b84</b:URL>
    <b:RefOrder>7</b:RefOrder>
  </b:Source>
  <b:Source>
    <b:SourceType>JournalArticle</b:SourceType>
    <b:Tag>Haghighat201623</b:Tag>
    <b:Title>Fully automatic face normalization and single sample face recognition in unconstrained environments</b:Title>
    <b:Year>2016</b:Year>
    <b:Comments>cited By 0</b:Comments>
    <b:Author>
      <b:Author>
        <b:NameList>
          <b:Person>
            <b:Last>Haghighat</b:Last>
            <b:First>M.</b:First>
          </b:Person>
          <b:Person>
            <b:Last>Abdel-Mottaleb</b:Last>
            <b:First>M.</b:First>
          </b:Person>
          <b:Person>
            <b:Last>Alhalabi</b:Last>
            <b:First>W.</b:First>
          </b:Person>
        </b:NameList>
      </b:Author>
    </b:Author>
    <b:Pages>23-34</b:Pages>
    <b:Volume>47</b:Volume>
    <b:StandardNumber> DOI: 10.1016/j.eswa.2015.10.047</b:StandardNumber>
    <b:JournalName>Expert Systems with Applications</b:JournalName>
    <b:URL>http://www.scopus.com/inward/record.url?eid=2-s2.0-84948808218&amp;partnerID=40&amp;md5=13cb20a8b9c3b150de6aae5ea461d77b</b:URL>
    <b:RefOrder>8</b:RefOrder>
  </b:Source>
  <b:Source>
    <b:SourceType>ConferenceProceedings</b:SourceType>
    <b:BIBTEX_Entry>conference</b:BIBTEX_Entry>
    <b:Tag>Yang20154685</b:Tag>
    <b:Title>Mirror, mirror on the wall, tell me, is the error small?</b:Title>
    <b:Year>2015</b:Year>
    <b:Comments>cited By 0</b:Comments>
    <b:Author>
      <b:Author>
        <b:NameList>
          <b:Person>
            <b:Last>Yang</b:Last>
            <b:First>H.</b:First>
          </b:Person>
          <b:Person>
            <b:Last>Patras</b:Last>
            <b:First>I.</b:First>
          </b:Person>
        </b:NameList>
      </b:Author>
    </b:Author>
    <b:Pages>4685-4693</b:Pages>
    <b:Volume>07-12-June-2015</b:Volume>
    <b:StandardNumber> DOI: 10.1109/CVPR.2015.7299100</b:StandardNumber>
    <b:JournalName>Proceedings of the IEEE Computer Society Conference on Computer Vision and Pattern Recognition</b:JournalName>
    <b:URL>http://www.scopus.com/inward/record.url?eid=2-s2.0-84959182127&amp;partnerID=40&amp;md5=f8c1f43105f22d25b2277b6cafe8adb7</b:URL>
    <b:RefOrder>9</b:RefOrder>
  </b:Source>
  <b:Source>
    <b:SourceType>JournalArticle</b:SourceType>
    <b:Tag>Larsen2003509</b:Tag>
    <b:Title>Some issues of biological shape modelling with applications</b:Title>
    <b:Year>2003</b:Year>
    <b:Comments>cited By 1</b:Comments>
    <b:Author>
      <b:Author>
        <b:NameList>
          <b:Person>
            <b:Last>Larsen</b:Last>
            <b:First>R.</b:First>
          </b:Person>
          <b:Person>
            <b:Last>Hilger</b:Last>
            <b:First>K.B.</b:First>
          </b:Person>
          <b:Person>
            <b:Last>Skoglund</b:Last>
            <b:First>K.</b:First>
          </b:Person>
          <b:Person>
            <b:Last>Darkner</b:Last>
            <b:First>S.</b:First>
          </b:Person>
          <b:Person>
            <b:Last>Paulsen</b:Last>
            <b:First>R.R.</b:First>
          </b:Person>
          <b:Person>
            <b:Last>Stegmann</b:Last>
            <b:First>M.B.</b:First>
          </b:Person>
          <b:Person>
            <b:Last>Lading</b:Last>
            <b:First>B.</b:First>
          </b:Person>
          <b:Person>
            <b:Last>Thodberg</b:Last>
            <b:First>H.H.</b:First>
          </b:Person>
          <b:Person>
            <b:Last>Eiriksson</b:Last>
            <b:First>H.</b:First>
          </b:Person>
        </b:NameList>
      </b:Author>
    </b:Author>
    <b:Pages>509-519</b:Pages>
    <b:Volume>2749</b:Volume>
    <b:JournalName>Lecture Notes in Computer Science (including subseries Lecture Notes in Artificial Intelligence and Lecture Notes in Bioinformatics)</b:JournalName>
    <b:URL>http://www.scopus.com/inward/record.url?eid=2-s2.0-21144446675&amp;partnerID=40&amp;md5=1d3764db502e41446b8df59221f656c5</b:URL>
    <b:RefOrder>10</b:RefOrder>
  </b:Source>
  <b:Source>
    <b:SourceType>JournalArticle</b:SourceType>
    <b:Tag>Vidhyalakshmi2016283</b:Tag>
    <b:Title>A survey on face detection and person re-identification</b:Title>
    <b:Year>2016</b:Year>
    <b:Comments>cited By 0</b:Comments>
    <b:Author>
      <b:Author>
        <b:NameList>
          <b:Person>
            <b:Last>Vidhyalakshmi</b:Last>
            <b:First>M.K.</b:First>
          </b:Person>
          <b:Person>
            <b:Last>Poovammal</b:Last>
            <b:First>E.</b:First>
          </b:Person>
        </b:NameList>
      </b:Author>
    </b:Author>
    <b:Pages>283-292</b:Pages>
    <b:Volume>410</b:Volume>
    <b:StandardNumber> DOI: 10.1007/978-81-322-2734-2_29</b:StandardNumber>
    <b:JournalName>Advances in Intelligent Systems and Computing</b:JournalName>
    <b:URL>http://www.scopus.com/inward/record.url?eid=2-s2.0-84951934564&amp;partnerID=40&amp;md5=ce53ce604904161555ed19e51f1751ec</b:URL>
    <b:RefOrder>11</b:RefOrder>
  </b:Source>
  <b:Source>
    <b:SourceType>Book</b:SourceType>
    <b:Tag>Woehler2012</b:Tag>
    <b:Title>3D Computer Vision: Efficient Methods and Applications</b:Title>
    <b:Year>2012</b:Year>
    <b:Author>
      <b:Author>
        <b:NameList>
          <b:Person>
            <b:Last>Wöhler</b:Last>
            <b:First>C.</b:First>
          </b:Person>
        </b:NameList>
      </b:Author>
    </b:Author>
    <b:StandardNumber> ISBN: 9781447141501 LCCN: 2012943841</b:StandardNumber>
    <b:Publisher>Springer London</b:Publisher>
    <b:URL>https://books.google.it/books?id=TXMtooYN3YwC</b:URL>
    <b:BIBTEX_Series>X.media.publishing</b:BIBTEX_Series>
    <b:RefOrder>12</b:RefOrder>
  </b:Source>
  <b:Source>
    <b:SourceType>JournalArticle</b:SourceType>
    <b:Tag>Zappa2014296</b:Tag>
    <b:Title>Uncertainty of 3D facial features measurements and its effects on personal identification</b:Title>
    <b:Year>2014</b:Year>
    <b:Comments>cited By 1</b:Comments>
    <b:Author>
      <b:Author>
        <b:NameList>
          <b:Person>
            <b:Last>Zappa</b:Last>
            <b:First>E.</b:First>
          </b:Person>
          <b:Person>
            <b:Last>Testa</b:Last>
            <b:First>R.</b:First>
          </b:Person>
          <b:Person>
            <b:Last>Barbesta</b:Last>
            <b:First>M.</b:First>
          </b:Person>
          <b:Person>
            <b:Last>Gasparetto</b:Last>
            <b:First>M.</b:First>
          </b:Person>
        </b:NameList>
      </b:Author>
    </b:Author>
    <b:Pages>296-307</b:Pages>
    <b:Volume>49</b:Volume>
    <b:StandardNumber> DOI: 10.1016/j.measurement.2013.11.055</b:StandardNumber>
    <b:JournalName>Measurement: Journal of the International Measurement Confederation</b:JournalName>
    <b:Issue>1</b:Issue>
    <b:URL>http://www.scopus.com/inward/record.url?eid=2-s2.0-84891589279&amp;partnerID=40&amp;md5=af6c447d91a72d55b9c51cb65cbecc69</b:URL>
    <b:RefOrder>13</b:RefOrder>
  </b:Source>
  <b:Source>
    <b:SourceType>JournalArticle</b:SourceType>
    <b:Tag>Betta20131008</b:Tag>
    <b:Title>Face based recognition algorithms: A first step toward a metrological characterization</b:Title>
    <b:Year>2013</b:Year>
    <b:Comments>cited By 14</b:Comments>
    <b:Author>
      <b:Author>
        <b:NameList>
          <b:Person>
            <b:Last>Betta</b:Last>
            <b:First>G.</b:First>
          </b:Person>
          <b:Person>
            <b:Last>Capriglione</b:Last>
            <b:First>D.</b:First>
          </b:Person>
          <b:Person>
            <b:Last>Corvino</b:Last>
            <b:First>M.</b:First>
          </b:Person>
          <b:Person>
            <b:Last>Liguori</b:Last>
            <b:First>C.</b:First>
          </b:Person>
          <b:Person>
            <b:Last>Paolillo</b:Last>
            <b:First>A.</b:First>
          </b:Person>
        </b:NameList>
      </b:Author>
    </b:Author>
    <b:Pages>1008-1016</b:Pages>
    <b:Volume>62</b:Volume>
    <b:StandardNumber> DOI: 10.1109/TIM.2013.2252856</b:StandardNumber>
    <b:JournalName>IEEE Transactions on Instrumentation and Measurement</b:JournalName>
    <b:Issue>5</b:Issue>
    <b:URL>http://www.scopus.com/inward/record.url?eid=2-s2.0-84875978165&amp;partnerID=40&amp;md5=995b705686399a8d73014ed3365e4259</b:URL>
    <b:RefOrder>14</b:RefOrder>
  </b:Source>
  <b:Source>
    <b:SourceType>JournalArticle</b:SourceType>
    <b:Tag>WhiteDunnSchmidEtAl2015</b:Tag>
    <b:Title>Error rates in users of automatic face recognition software</b:Title>
    <b:Year>2015</b:Year>
    <b:Comments>cited By 2</b:Comments>
    <b:Author>
      <b:Author>
        <b:NameList>
          <b:Person>
            <b:Last>White</b:Last>
            <b:First>D.</b:First>
          </b:Person>
          <b:Person>
            <b:Last>Dunn</b:Last>
            <b:First>J.D.</b:First>
          </b:Person>
          <b:Person>
            <b:Last>Schmid</b:Last>
            <b:First>A.C.</b:First>
          </b:Person>
          <b:Person>
            <b:Last>Kemp</b:Last>
            <b:First>R.I.</b:First>
          </b:Person>
        </b:NameList>
      </b:Author>
    </b:Author>
    <b:Volume>10</b:Volume>
    <b:StandardNumber> DOI: 10.1371/journal.pone.0139827</b:StandardNumber>
    <b:JournalName>PLoS ONE</b:JournalName>
    <b:Issue>10</b:Issue>
    <b:URL>http://www.scopus.com/inward/record.url?eid=2-s2.0-84949035148&amp;partnerID=40&amp;md5=b30be0dd87f30687eb7d54c44c346828</b:URL>
    <b:RefOrder>15</b:RefOrder>
  </b:Source>
  <b:Source>
    <b:SourceType>Report</b:SourceType>
    <b:BIBTEX_Entry>techreport</b:BIBTEX_Entry>
    <b:Tag>art:bundesamt</b:Tag>
    <b:Title>An investigation into the performance of facial recognition systems relative to their planned use in photo identification documents – BioP I</b:Title>
    <b:Year>2004</b:Year>
    <b:Author>
      <b:Author>
        <b:NameList>
          <b:Person>
            <b:Last>Secunet</b:Last>
          </b:Person>
        </b:NameList>
      </b:Author>
    </b:Author>
    <b:Issue>Vol 1.1</b:Issue>
    <b:Institution>Bundesamt für Sicherheit in der Informationstechnik</b:Institution>
    <b:ThesisType>Tech. rep.</b:ThesisType>
    <b:URL>https://www.bsi.bund.de/SharedDocs/Downloads/EN/BSI/Publications/Studies/BioP/BioPfinalreport_pdf.pdf?__blob=publicationFile</b:URL>
    <b:RefOrder>16</b:RefOrder>
  </b:Source>
  <b:Source>
    <b:SourceType>JournalArticle</b:SourceType>
    <b:Tag>De-la-Torre2015741</b:Tag>
    <b:Title>An adaptive ensemble-based system for face recognition in person re-identification</b:Title>
    <b:Year>2015</b:Year>
    <b:Comments>cited By 0</b:Comments>
    <b:Author>
      <b:Author>
        <b:NameList>
          <b:Person>
            <b:Last>De-la-Torre</b:Last>
            <b:First>M.</b:First>
          </b:Person>
          <b:Person>
            <b:Last>Granger</b:Last>
            <b:First>E.</b:First>
          </b:Person>
          <b:Person>
            <b:Last>Sabourin</b:Last>
            <b:First>R.</b:First>
          </b:Person>
          <b:Person>
            <b:Last>Gorodnichy</b:Last>
            <b:First>D.O.</b:First>
          </b:Person>
        </b:NameList>
      </b:Author>
    </b:Author>
    <b:Pages>741-773</b:Pages>
    <b:Volume>26</b:Volume>
    <b:StandardNumber> DOI: 10.1007/s00138-015-0697-7</b:StandardNumber>
    <b:JournalName>Machine Vision and Applications</b:JournalName>
    <b:Issue>6</b:Issue>
    <b:URL>http://www.scopus.com/inward/record.url?eid=2-s2.0-84937817104&amp;partnerID=40&amp;md5=1da5f275625e42243056ef5e63be2deb</b:URL>
    <b:RefOrder>17</b:RefOrder>
  </b:Source>
  <b:Source>
    <b:SourceType>JournalArticle</b:SourceType>
    <b:Tag>Punnappurath20152067</b:Tag>
    <b:Title>Face Recognition Across Non-Uniform Motion Blur, Illumination, and Pose</b:Title>
    <b:Year>2015</b:Year>
    <b:Comments>cited By 1</b:Comments>
    <b:Author>
      <b:Author>
        <b:NameList>
          <b:Person>
            <b:Last>Punnappurath</b:Last>
            <b:First>A.</b:First>
          </b:Person>
          <b:Person>
            <b:Last>Rajagopalan</b:Last>
            <b:First>A.N.</b:First>
          </b:Person>
          <b:Person>
            <b:Last>Taheri</b:Last>
            <b:First>S.</b:First>
          </b:Person>
          <b:Person>
            <b:Last>Chellappa</b:Last>
            <b:First>R.</b:First>
          </b:Person>
          <b:Person>
            <b:Last>Seetharaman</b:Last>
            <b:First>G.</b:First>
          </b:Person>
        </b:NameList>
      </b:Author>
    </b:Author>
    <b:Pages>2067-2082</b:Pages>
    <b:Volume>24</b:Volume>
    <b:StandardNumber> DOI: 10.1109/TIP.2015.2412379</b:StandardNumber>
    <b:JournalName>IEEE Transactions on Image Processing</b:JournalName>
    <b:Issue>7</b:Issue>
    <b:URL>http://www.scopus.com/inward/record.url?eid=2-s2.0-84927553680&amp;partnerID=40&amp;md5=38718df4cd5f5fbdee3f6e88125a6216</b:URL>
    <b:RefOrder>18</b:RefOrder>
  </b:Source>
  <b:Source>
    <b:SourceType>JournalArticle</b:SourceType>
    <b:Tag>Chou20161</b:Tag>
    <b:Title>Class-specific kernel linear regression classification for face recognition under low-resolution and illumination variation conditions</b:Title>
    <b:Year>2016</b:Year>
    <b:Comments>cited By 0</b:Comments>
    <b:Author>
      <b:Author>
        <b:NameList>
          <b:Person>
            <b:Last>Chou</b:Last>
            <b:First>Y.-T.</b:First>
          </b:Person>
          <b:Person>
            <b:Last>Huang</b:Last>
            <b:First>S.-M.</b:First>
          </b:Person>
          <b:Person>
            <b:Last>Yang</b:Last>
            <b:First>J.-F.</b:First>
          </b:Person>
        </b:NameList>
      </b:Author>
    </b:Author>
    <b:Pages>1-9</b:Pages>
    <b:Volume>2016</b:Volume>
    <b:StandardNumber> DOI: 10.1186/s13634-016-0328-0</b:StandardNumber>
    <b:JournalName>Eurasip Journal on Advances in Signal Processing</b:JournalName>
    <b:Issue>1</b:Issue>
    <b:URL>http://www.scopus.com/inward/record.url?eid=2-s2.0-84959330090&amp;partnerID=40&amp;md5=0664ab299b1845b2f373ded9a87c199b</b:URL>
    <b:RefOrder>19</b:RefOrder>
  </b:Source>
  <b:Source>
    <b:SourceType>JournalArticle</b:SourceType>
    <b:Tag>Fathi201665</b:Tag>
    <b:Title>A new Global-Gabor-Zernike feature descriptor and its application to face recognition</b:Title>
    <b:Year>2016</b:Year>
    <b:Comments>cited By 0</b:Comments>
    <b:Author>
      <b:Author>
        <b:NameList>
          <b:Person>
            <b:Last>Fathi</b:Last>
            <b:First>A.</b:First>
          </b:Person>
          <b:Person>
            <b:Last>Alirezazadeh</b:Last>
            <b:First>P.</b:First>
          </b:Person>
          <b:Person>
            <b:Last>Abdali-Mohammadi</b:Last>
            <b:First>F.</b:First>
          </b:Person>
        </b:NameList>
      </b:Author>
    </b:Author>
    <b:Pages>65-72</b:Pages>
    <b:Volume>38</b:Volume>
    <b:StandardNumber> DOI: 10.1016/j.jvcir.2016.02.010</b:StandardNumber>
    <b:JournalName>Journal of Visual Communication and Image Representation</b:JournalName>
    <b:URL>http://www.scopus.com/inward/record.url?eid=2-s2.0-84959533054&amp;partnerID=40&amp;md5=fd025968973b67ebda4e17d79ce575e3</b:URL>
    <b:RefOrder>20</b:RefOrder>
  </b:Source>
  <b:Source>
    <b:SourceType>ConferenceProceedings</b:SourceType>
    <b:BIBTEX_Entry>conference</b:BIBTEX_Entry>
    <b:Tag>Rizvi1998833</b:Tag>
    <b:Title>Verification protocol and statistical performance analysis for face recognition algorithms</b:Title>
    <b:Year>1998</b:Year>
    <b:Comments>cited By 22</b:Comments>
    <b:Author>
      <b:Author>
        <b:NameList>
          <b:Person>
            <b:Last>Rizvi</b:Last>
            <b:Middle>A.</b:Middle>
            <b:First>Syed</b:First>
          </b:Person>
          <b:Person>
            <b:Last>Phillips</b:Last>
            <b:First>P.Jonathon</b:First>
          </b:Person>
          <b:Person>
            <b:Last>Moon</b:Last>
            <b:First>Hyeonjoon</b:First>
          </b:Person>
        </b:NameList>
      </b:Author>
    </b:Author>
    <b:Pages>833-838</b:Pages>
    <b:JournalName>Proceedings of the IEEE Computer Society Conference on Computer Vision and Pattern Recognition</b:JournalName>
    <b:URL>http://www.scopus.com/inward/record.url?eid=2-s2.0-0032313945&amp;partnerID=40&amp;md5=a7b2abf39fed5307b97b50ab9bb92659</b:URL>
    <b:RefOrder>21</b:RefOrder>
  </b:Source>
  <b:Source>
    <b:SourceType>JournalArticle</b:SourceType>
    <b:Tag>Wang2007665</b:Tag>
    <b:Title>Modeling and predicting face recognition system performance based on analysis of similarity scores</b:Title>
    <b:Year>2007</b:Year>
    <b:Comments>cited By 29</b:Comments>
    <b:Author>
      <b:Author>
        <b:NameList>
          <b:Person>
            <b:Last>Wang</b:Last>
            <b:First>P.</b:First>
          </b:Person>
          <b:Person>
            <b:Last>Ji</b:Last>
            <b:First>Q.</b:First>
          </b:Person>
          <b:Person>
            <b:Last>Wayman Jr.</b:Last>
            <b:First>J.L.</b:First>
          </b:Person>
        </b:NameList>
      </b:Author>
    </b:Author>
    <b:Pages>665-670</b:Pages>
    <b:Volume>29</b:Volume>
    <b:StandardNumber> DOI: 10.1109/TPAMI.2007.1015</b:StandardNumber>
    <b:JournalName>IEEE Transactions on Pattern Analysis and Machine Intelligence</b:JournalName>
    <b:Issue>4</b:Issue>
    <b:URL>http://www.scopus.com/inward/record.url?eid=2-s2.0-33947508316&amp;partnerID=40&amp;md5=ad234cdcda071a553379843a72e9e264</b:URL>
    <b:RefOrder>22</b:RefOrder>
  </b:Source>
  <b:Source>
    <b:SourceType>ConferenceProceedings</b:SourceType>
    <b:BIBTEX_Entry>conference</b:BIBTEX_Entry>
    <b:Tag>Betta2014412</b:Tag>
    <b:Title>Managing the uncertainty for face classification with 3D features</b:Title>
    <b:Year>2014</b:Year>
    <b:Comments>cited By 4</b:Comments>
    <b:Author>
      <b:Author>
        <b:NameList>
          <b:Person>
            <b:Last>Betta</b:Last>
            <b:First>G.</b:First>
          </b:Person>
          <b:Person>
            <b:Last>Capriglione</b:Last>
            <b:First>D.</b:First>
          </b:Person>
          <b:Person>
            <b:Last>Gasparetto</b:Last>
            <b:First>M.</b:First>
          </b:Person>
          <b:Person>
            <b:Last>Zappa</b:Last>
            <b:First>E.</b:First>
          </b:Person>
          <b:Person>
            <b:Last>Liguori</b:Last>
            <b:First>C.</b:First>
          </b:Person>
          <b:Person>
            <b:Last>Paolillo</b:Last>
            <b:First>A.</b:First>
          </b:Person>
        </b:NameList>
      </b:Author>
    </b:Author>
    <b:Pages>412-417</b:Pages>
    <b:StandardNumber> DOI: 10.1109/I2MTC.2014.6860778</b:StandardNumber>
    <b:JournalName>Conference Record - IEEE Instrumentation and Measurement Technology Conference</b:JournalName>
    <b:URL>http://www.scopus.com/inward/record.url?eid=2-s2.0-84905694051&amp;partnerID=40&amp;md5=95fe15908f462f6f2dfe536b0e3bacd1</b:URL>
    <b:RefOrder>23</b:RefOrder>
  </b:Source>
  <b:Source>
    <b:SourceType>ConferenceProceedings</b:SourceType>
    <b:BIBTEX_Entry>conference</b:BIBTEX_Entry>
    <b:Tag>Betta2015</b:Tag>
    <b:Title>Metrological performance comparison of biometric system architectures for 3D face recognition</b:Title>
    <b:Year>2015</b:Year>
    <b:Comments>cited By 0</b:Comments>
    <b:Author>
      <b:Author>
        <b:NameList>
          <b:Person>
            <b:Last>Betta</b:Last>
            <b:First>G.</b:First>
          </b:Person>
          <b:Person>
            <b:Last>Capriglione</b:Last>
            <b:First>D.</b:First>
          </b:Person>
          <b:Person>
            <b:Last>Corvino</b:Last>
            <b:First>M.</b:First>
          </b:Person>
          <b:Person>
            <b:Last>Gasparetto</b:Last>
            <b:First>M.</b:First>
          </b:Person>
          <b:Person>
            <b:Last>Liguori</b:Last>
            <b:First>C.</b:First>
          </b:Person>
          <b:Person>
            <b:Last>Paolillo</b:Last>
            <b:First>A.</b:First>
          </b:Person>
          <b:Person>
            <b:Last>Zappa</b:Last>
            <b:First>E.</b:First>
          </b:Person>
        </b:NameList>
      </b:Author>
    </b:Author>
    <b:JournalName>XXI IMEKO World Congress "Measurement in Research and Industry"</b:JournalName>
    <b:URL>http://www.scopus.com/inward/record.url?eid=2-s2.0-84951072890&amp;partnerID=40&amp;md5=f575fdc74c6576579e3881b3aeb3a78c</b:URL>
    <b:RefOrder>24</b:RefOrder>
  </b:Source>
  <b:Source>
    <b:SourceType>JournalArticle</b:SourceType>
    <b:Tag>Betta2015392</b:Tag>
    <b:Title>A proposal for the management of the measurement uncertainty in classification and recognition problems</b:Title>
    <b:Year>2015</b:Year>
    <b:Comments>cited By 2</b:Comments>
    <b:Author>
      <b:Author>
        <b:NameList>
          <b:Person>
            <b:Last>Betta</b:Last>
            <b:First>G.</b:First>
          </b:Person>
          <b:Person>
            <b:Last>Capriglione</b:Last>
            <b:First>D.</b:First>
          </b:Person>
          <b:Person>
            <b:Last>Corvino</b:Last>
            <b:First>M.</b:First>
          </b:Person>
          <b:Person>
            <b:Last>Liguori</b:Last>
            <b:First>C.</b:First>
          </b:Person>
          <b:Person>
            <b:Last>Paolillo</b:Last>
            <b:First>A.</b:First>
          </b:Person>
        </b:NameList>
      </b:Author>
    </b:Author>
    <b:Pages>392-402</b:Pages>
    <b:Volume>64</b:Volume>
    <b:StandardNumber> DOI: 10.1109/TIM.2014.2347218</b:StandardNumber>
    <b:JournalName>IEEE Transactions on Instrumentation and Measurement</b:JournalName>
    <b:Issue>2</b:Issue>
    <b:URL>http://www.scopus.com/inward/record.url?eid=2-s2.0-84920749424&amp;partnerID=40&amp;md5=ce90fab583ab3d2ae1364e41d5ebeed4</b:URL>
    <b:RefOrder>25</b:RefOrder>
  </b:Source>
  <b:Source>
    <b:SourceType>JournalArticle</b:SourceType>
    <b:Tag>Betta2015169</b:Tag>
    <b:Title>Face recognition based on 3D features: Management of the measurement uncertainty for improving the classification</b:Title>
    <b:Year>2015</b:Year>
    <b:Comments>cited By 1</b:Comments>
    <b:Author>
      <b:Author>
        <b:NameList>
          <b:Person>
            <b:Last>Betta</b:Last>
            <b:First>G.</b:First>
          </b:Person>
          <b:Person>
            <b:Last>Capriglione</b:Last>
            <b:First>D.</b:First>
          </b:Person>
          <b:Person>
            <b:Last>Gasparetto</b:Last>
            <b:First>M.</b:First>
          </b:Person>
          <b:Person>
            <b:Last>Zappa</b:Last>
            <b:First>E.</b:First>
          </b:Person>
          <b:Person>
            <b:Last>Liguori</b:Last>
            <b:First>C.</b:First>
          </b:Person>
          <b:Person>
            <b:Last>Paolillo</b:Last>
            <b:First>A.</b:First>
          </b:Person>
        </b:NameList>
      </b:Author>
    </b:Author>
    <b:Pages>169-178</b:Pages>
    <b:Volume>70</b:Volume>
    <b:StandardNumber> DOI: 10.1016/j.measurement.2015.03.043</b:StandardNumber>
    <b:JournalName>Measurement: Journal of the International Measurement Confederation</b:JournalName>
    <b:URL>http://www.scopus.com/inward/record.url?eid=2-s2.0-84927947322&amp;partnerID=40&amp;md5=b1c0c25f7c1b6c09b2b881f5e69e9191</b:URL>
    <b:RefOrder>26</b:RefOrder>
  </b:Source>
  <b:Source>
    <b:SourceType>Book</b:SourceType>
    <b:Tag>Zhang2013</b:Tag>
    <b:Title>Handbook of 3D Machine Vision: Optical Metrology and Imaging</b:Title>
    <b:Year>2013</b:Year>
    <b:Author>
      <b:Author>
        <b:NameList>
          <b:Person>
            <b:Last>Zhang</b:Last>
            <b:First>S.</b:First>
          </b:Person>
        </b:NameList>
      </b:Author>
    </b:Author>
    <b:StandardNumber> ISBN: 9781439872208 LCCN: 2012037858</b:StandardNumber>
    <b:Publisher>CRC Press</b:Publisher>
    <b:URL>https://books.google.it/books?id=EP7RBQAAQBAJ</b:URL>
    <b:BIBTEX_Series>Series in Optics and Optoelectronics</b:BIBTEX_Series>
    <b:RefOrder>27</b:RefOrder>
  </b:Source>
  <b:Source>
    <b:SourceType>Book</b:SourceType>
    <b:Tag>HartleyZisserman2004</b:Tag>
    <b:Title>Multiple View Geometry in Computer Vision</b:Title>
    <b:Year>2004</b:Year>
    <b:Author>
      <b:Author>
        <b:NameList>
          <b:Person>
            <b:Last>Hartley</b:Last>
            <b:First>R.</b:First>
          </b:Person>
          <b:Person>
            <b:Last>Zisserman</b:Last>
            <b:First>A.</b:First>
          </b:Person>
        </b:NameList>
      </b:Author>
    </b:Author>
    <b:StandardNumber> ISBN: 9781139449144</b:StandardNumber>
    <b:Publisher>Cambridge University Press</b:Publisher>
    <b:URL>https://books.google.it/books?id=e30hAwAAQBAJ</b:URL>
    <b:RefOrder>28</b:RefOrder>
  </b:Source>
  <b:Source>
    <b:SourceType>Book</b:SourceType>
    <b:Tag>Wechsler2009</b:Tag>
    <b:Title>Reliable Face Recognition Methods: System Design, Implementation and Evaluation</b:Title>
    <b:Year>2009</b:Year>
    <b:Author>
      <b:Author>
        <b:NameList>
          <b:Person>
            <b:Last>Wechsler</b:Last>
            <b:First>H.</b:First>
          </b:Person>
        </b:NameList>
      </b:Author>
    </b:Author>
    <b:StandardNumber> ISBN: 9780387384641 LCCN: 2006932031</b:StandardNumber>
    <b:Publisher>Springer US</b:Publisher>
    <b:URL>https://books.google.it/books?id=r-efsB92dvEC</b:URL>
    <b:BIBTEX_Series>International Series on Biometrics, v. 7</b:BIBTEX_Series>
    <b:RefOrder>29</b:RefOrder>
  </b:Source>
  <b:Source>
    <b:SourceType>ConferenceProceedings</b:SourceType>
    <b:BIBTEX_Entry>conference</b:BIBTEX_Entry>
    <b:Tag>Szalóki2014288</b:Tag>
    <b:Title>Optimizing camera placement in motion tracking systems</b:Title>
    <b:Year>2014</b:Year>
    <b:Comments>cited By 0</b:Comments>
    <b:Author>
      <b:Author>
        <b:NameList>
          <b:Person>
            <b:Last>Szalóki</b:Last>
            <b:First>D.</b:First>
          </b:Person>
          <b:Person>
            <b:Last>Csorba</b:Last>
            <b:First>K.</b:First>
          </b:Person>
          <b:Person>
            <b:Last>Tevesz</b:Last>
            <b:First>G.</b:First>
          </b:Person>
        </b:NameList>
      </b:Author>
    </b:Author>
    <b:Pages>288-295</b:Pages>
    <b:Volume>2</b:Volume>
    <b:JournalName>ICINCO 2014 - Proceedings of the 11th International Conference on Informatics in Control, Automation and Robotics</b:JournalName>
    <b:URL>http://www.scopus.com/inward/record.url?eid=2-s2.0-84910024547&amp;partnerID=40&amp;md5=4b47122c46455541bf977f781cb97397</b:URL>
    <b:RefOrder>30</b:RefOrder>
  </b:Source>
  <b:Source>
    <b:SourceType>JournalArticle</b:SourceType>
    <b:Tag>Chen2008217</b:Tag>
    <b:Title>An occlusion metric for selecting robust camera configurations</b:Title>
    <b:Year>2008</b:Year>
    <b:Comments>cited By 12</b:Comments>
    <b:Author>
      <b:Author>
        <b:NameList>
          <b:Person>
            <b:Last>Chen</b:Last>
            <b:First>X.</b:First>
          </b:Person>
          <b:Person>
            <b:Last>Davis</b:Last>
            <b:First>J.</b:First>
          </b:Person>
        </b:NameList>
      </b:Author>
    </b:Author>
    <b:Pages>217-222</b:Pages>
    <b:Volume>19</b:Volume>
    <b:StandardNumber> DOI: 10.1007/s00138-007-0094-y</b:StandardNumber>
    <b:JournalName>Machine Vision and Applications</b:JournalName>
    <b:Issue>4</b:Issue>
    <b:URL>http://www.scopus.com/inward/record.url?eid=2-s2.0-44349190896&amp;partnerID=40&amp;md5=22f32174701a7af5838c1aad4a519dc0</b:URL>
    <b:RefOrder>31</b:RefOrder>
  </b:Source>
  <b:Source>
    <b:SourceType>JournalArticle</b:SourceType>
    <b:Tag>art:zhang:2000</b:Tag>
    <b:Title>A flexible new technique for camera calibration</b:Title>
    <b:Year>2000</b:Year>
    <b:Author>
      <b:Author>
        <b:NameList>
          <b:Person>
            <b:Last>Zhang</b:Last>
            <b:First>Z.</b:First>
          </b:Person>
        </b:NameList>
      </b:Author>
    </b:Author>
    <b:Pages>1330-1334</b:Pages>
    <b:Volume>22</b:Volume>
    <b:BookTitle>IEEE Transactions on Pattern Analysis and Machine Intelligence</b:BookTitle>
    <b:JournalName>Pattern Analysis and Machine Intelligence, IEEE Transactions on</b:JournalName>
    <b:Issue>11</b:Issue>
    <b:ConferenceName>IEEE Transactions on Pattern Analysis and Machine Intelligence</b:ConferenceName>
    <b:URL>http://www.scopus.com/inward/record.url?eid=2-s2.0-0000879124&amp;partnerID=40&amp;md5=07a022fba0ec195e29c3fb42bf0e6694</b:URL>
    <b:RefOrder>32</b:RefOrder>
  </b:Source>
  <b:Source>
    <b:SourceType>JournalArticle</b:SourceType>
    <b:Tag>Cootes1998484</b:Tag>
    <b:Title>Active appearance models</b:Title>
    <b:Year>1998</b:Year>
    <b:Comments>cited By 347</b:Comments>
    <b:Author>
      <b:Author>
        <b:NameList>
          <b:Person>
            <b:Last>Cootes</b:Last>
            <b:First>T.F.</b:First>
          </b:Person>
          <b:Person>
            <b:Last>Edwards</b:Last>
            <b:First>G.J.</b:First>
          </b:Person>
          <b:Person>
            <b:Last>Taylor</b:Last>
            <b:First>C.J.</b:First>
          </b:Person>
        </b:NameList>
      </b:Author>
    </b:Author>
    <b:Pages>484-498</b:Pages>
    <b:Volume>1407</b:Volume>
    <b:StandardNumber> DOI: 10.1007/BFb0054760</b:StandardNumber>
    <b:JournalName>Lecture Notes in Computer Science (including subseries Lecture Notes in Artificial Intelligence and Lecture Notes in Bioinformatics)</b:JournalName>
    <b:URL>http://www.scopus.com/inward/record.url?eid=2-s2.0-84957810778&amp;partnerID=40&amp;md5=29a28559d4d26cae4007f256f44d0749</b:URL>
    <b:RefOrder>33</b:RefOrder>
  </b:Source>
  <b:Source>
    <b:SourceType>ConferenceProceedings</b:SourceType>
    <b:BIBTEX_Entry>conference</b:BIBTEX_Entry>
    <b:Tag>Edwards1999137</b:Tag>
    <b:Title>Advances in Active Appearance Models</b:Title>
    <b:Year>1999</b:Year>
    <b:Comments>cited By 46</b:Comments>
    <b:Author>
      <b:Author>
        <b:NameList>
          <b:Person>
            <b:Last>Edwards</b:Last>
            <b:First>G.J.</b:First>
          </b:Person>
          <b:Person>
            <b:Last>Cootes</b:Last>
            <b:First>T.F.</b:First>
          </b:Person>
          <b:Person>
            <b:Last>Taylor</b:Last>
            <b:First>C.J.</b:First>
          </b:Person>
        </b:NameList>
      </b:Author>
    </b:Author>
    <b:Pages>137-142</b:Pages>
    <b:Volume>1</b:Volume>
    <b:JournalName>Proceedings of the IEEE International Conference on Computer Vision</b:JournalName>
    <b:URL>http://www.scopus.com/inward/record.url?eid=2-s2.0-0033285177&amp;partnerID=40&amp;md5=0eb23318caebe03c980a135c84c6f614</b:URL>
    <b:RefOrder>34</b:RefOrder>
  </b:Source>
  <b:Source>
    <b:SourceType>ConferenceProceedings</b:SourceType>
    <b:BIBTEX_Entry>conference</b:BIBTEX_Entry>
    <b:Tag>Edwards1998300</b:Tag>
    <b:Title>Interpreting face images using active appearance models</b:Title>
    <b:Year>1998</b:Year>
    <b:Comments>cited By 198</b:Comments>
    <b:Author>
      <b:Author>
        <b:NameList>
          <b:Person>
            <b:Last>Edwards</b:Last>
            <b:First>G.J.</b:First>
          </b:Person>
          <b:Person>
            <b:Last>Taylor</b:Last>
            <b:First>C.J.</b:First>
          </b:Person>
          <b:Person>
            <b:Last>Cootes</b:Last>
            <b:First>T.F.</b:First>
          </b:Person>
        </b:NameList>
      </b:Author>
    </b:Author>
    <b:Pages>300-305</b:Pages>
    <b:StandardNumber> DOI: 10.1109/AFGR.1998.670965</b:StandardNumber>
    <b:JournalName>Proceedings - 3rd IEEE International Conference on Automatic Face and Gesture Recognition, FG 1998</b:JournalName>
    <b:URL>http://www.scopus.com/inward/record.url?eid=2-s2.0-84875882368&amp;partnerID=40&amp;md5=ebf65ba36530f399a304598877e530de</b:URL>
    <b:RefOrder>35</b:RefOrder>
  </b:Source>
  <b:Source>
    <b:SourceType>ConferenceProceedings</b:SourceType>
    <b:BIBTEX_Entry>conference</b:BIBTEX_Entry>
    <b:Tag>Zappa20102529</b:Tag>
    <b:Title>Stereoscopy based 3D face recognition system</b:Title>
    <b:Year>2010</b:Year>
    <b:Comments>cited By 7</b:Comments>
    <b:Author>
      <b:Author>
        <b:NameList>
          <b:Person>
            <b:Last>Zappa</b:Last>
            <b:First>E.</b:First>
          </b:Person>
          <b:Person>
            <b:Last>Mazzoleni</b:Last>
            <b:First>P.</b:First>
          </b:Person>
          <b:Person>
            <b:Last>Hai</b:Last>
            <b:First>Y.</b:First>
          </b:Person>
        </b:NameList>
      </b:Author>
    </b:Author>
    <b:Pages>2529-2538</b:Pages>
    <b:Volume>1</b:Volume>
    <b:StandardNumber> DOI: 10.1016/j.procs.2010.04.286</b:StandardNumber>
    <b:JournalName>Procedia Computer Science</b:JournalName>
    <b:Issue>1</b:Issue>
    <b:URL>http://www.scopus.com/inward/record.url?eid=2-s2.0-78650292902&amp;partnerID=40&amp;md5=d1e5b5a8b4659bdc5372f6b8aa80417e</b:URL>
    <b:RefOrder>36</b:RefOrder>
  </b:Source>
  <b:Source>
    <b:SourceType>ConferenceProceedings</b:SourceType>
    <b:BIBTEX_Entry>conference</b:BIBTEX_Entry>
    <b:Tag>Zappa20102769</b:Tag>
    <b:Title>Reliability of personal identification base on optical 3D measurement of a few facial landmarks</b:Title>
    <b:Year>2010</b:Year>
    <b:Comments>cited By 6</b:Comments>
    <b:Author>
      <b:Author>
        <b:NameList>
          <b:Person>
            <b:Last>Zappa</b:Last>
            <b:First>E.</b:First>
          </b:Person>
          <b:Person>
            <b:Last>Mazzoleni</b:Last>
            <b:First>P.</b:First>
          </b:Person>
        </b:NameList>
      </b:Author>
    </b:Author>
    <b:Pages>2769-2777</b:Pages>
    <b:Volume>1</b:Volume>
    <b:StandardNumber> DOI: 10.1016/j.procs.2010.04.311</b:StandardNumber>
    <b:JournalName>Procedia Computer Science</b:JournalName>
    <b:Issue>1</b:Issue>
    <b:URL>http://www.scopus.com/inward/record.url?eid=2-s2.0-78650268603&amp;partnerID=40&amp;md5=5807f07606394653a71af806c3281873</b:URL>
    <b:RefOrder>37</b:RefOrder>
  </b:Source>
  <b:Source>
    <b:SourceType>ConferenceProceedings</b:SourceType>
    <b:BIBTEX_Entry>conference</b:BIBTEX_Entry>
    <b:Tag>Stegmann2003951</b:Tag>
    <b:Title>The AAM-API: An open source Active Appearance Model implementation</b:Title>
    <b:Year>2003</b:Year>
    <b:Comments>cited By 9</b:Comments>
    <b:Author>
      <b:Author>
        <b:NameList>
          <b:Person>
            <b:Last>Stegmann</b:Last>
            <b:First>M.B.</b:First>
          </b:Person>
        </b:NameList>
      </b:Author>
    </b:Author>
    <b:Pages>951-952</b:Pages>
    <b:Volume>2879</b:Volume>
    <b:JournalName>Lecture Notes in Computer Science</b:JournalName>
    <b:Issue>PART 2</b:Issue>
    <b:URL>http://www.scopus.com/inward/record.url?eid=2-s2.0-11244249416&amp;partnerID=40&amp;md5=ff5a8b4e50e582674e8d314734a37048</b:URL>
    <b:RefOrder>38</b:RefOrder>
  </b:Source>
  <b:Source>
    <b:SourceType>JournalArticle</b:SourceType>
    <b:Tag>Stegmann20031319</b:Tag>
    <b:Title>Fame - A Flexible Appearance Modeling Environment</b:Title>
    <b:Year>2003</b:Year>
    <b:Comments>cited By 205</b:Comments>
    <b:Author>
      <b:Author>
        <b:NameList>
          <b:Person>
            <b:Last>Stegmann</b:Last>
            <b:First>M.B.</b:First>
          </b:Person>
          <b:Person>
            <b:Last>Ersbøll</b:Last>
            <b:First>B.K.</b:First>
          </b:Person>
          <b:Person>
            <b:Last>Larsen</b:Last>
            <b:First>R.</b:First>
          </b:Person>
        </b:NameList>
      </b:Author>
    </b:Author>
    <b:Pages>1319-1331</b:Pages>
    <b:Volume>22</b:Volume>
    <b:StandardNumber> DOI: 10.1109/TMI.2003.817780</b:StandardNumber>
    <b:JournalName>IEEE Transactions on Medical Imaging</b:JournalName>
    <b:Issue>10</b:Issue>
    <b:URL>http://www.scopus.com/inward/record.url?eid=2-s2.0-0141920427&amp;partnerID=40&amp;md5=fb4f3a9d1094d9a72c2eef921b127b29</b:URL>
    <b:RefOrder>39</b:RefOrder>
  </b:Source>
  <b:Source>
    <b:SourceType>ConferenceProceedings</b:SourceType>
    <b:BIBTEX_Entry>conference</b:BIBTEX_Entry>
    <b:Tag>Yadav2015733</b:Tag>
    <b:Title>Face identification methodologies in videos</b:Title>
    <b:Year>2015</b:Year>
    <b:Author>
      <b:Author>
        <b:NameList>
          <b:Person>
            <b:Last>Yadav</b:Last>
            <b:First>D.</b:First>
          </b:Person>
          <b:Person>
            <b:Last>Bhattacharya</b:Last>
            <b:First>A.</b:First>
          </b:Person>
        </b:NameList>
      </b:Author>
    </b:Author>
    <b:Pages>733-738</b:Pages>
    <b:StandardNumber>DOI: 10.1109/GCCT.2015.7342761</b:StandardNumber>
    <b:JournalName>Global Conference on Communication Technologies, GCCT 2015</b:JournalName>
    <b:URL>http://www.scopus.com/inward/record.url?eid=2-s2.0-84960194760&amp;partnerID=40&amp;md5=66a0c92d32396d445dd9e072bc301875</b:URL>
    <b:Guid>{79071408-5CC9-4ABD-B58A-6DA447D30559}</b:Guid>
    <b:ConferenceName>Communication Technologies (GCCT), 2015 Global Conference on</b:ConferenceName>
    <b:City>Thuckalay, Kanya Kumari District</b:City>
    <b:Publisher>IEEE</b:Publisher>
    <b:RefOrder>2</b:RefOrder>
  </b:Source>
</b:Sources>
</file>

<file path=customXml/itemProps1.xml><?xml version="1.0" encoding="utf-8"?>
<ds:datastoreItem xmlns:ds="http://schemas.openxmlformats.org/officeDocument/2006/customXml" ds:itemID="{BFF88100-F14D-4777-AAB2-C221A397D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13</TotalTime>
  <Pages>9</Pages>
  <Words>6885</Words>
  <Characters>39250</Characters>
  <Application>Microsoft Office Word</Application>
  <DocSecurity>0</DocSecurity>
  <Lines>327</Lines>
  <Paragraphs>92</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Título</vt:lpstr>
      </vt:variant>
      <vt:variant>
        <vt:i4>1</vt:i4>
      </vt:variant>
    </vt:vector>
  </HeadingPairs>
  <TitlesOfParts>
    <vt:vector size="4" baseType="lpstr">
      <vt:lpstr>Template for an Acta IMEKO event paper</vt:lpstr>
      <vt:lpstr>Template for an Acta IMEKO event paper</vt:lpstr>
      <vt:lpstr>Acta IMEKO, Title</vt:lpstr>
      <vt:lpstr>Acta IMEKO, Title</vt:lpstr>
    </vt:vector>
  </TitlesOfParts>
  <Company>© IMEKO</Company>
  <LinksUpToDate>false</LinksUpToDate>
  <CharactersWithSpaces>46043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event paper</dc:title>
  <dc:subject>Acta IMEKO</dc:subject>
  <dc:creator>Th. Bruns, D. Röske, P.P.L. Regtien, F. Alegria</dc:creator>
  <cp:keywords>Acta IMEKO, Template</cp:keywords>
  <dc:description>This document is a template for papers to be submitted to Acta IMEKO (http://acta.imeko.org).</dc:description>
  <cp:lastModifiedBy>user</cp:lastModifiedBy>
  <cp:revision>8</cp:revision>
  <cp:lastPrinted>2017-02-02T00:03:00Z</cp:lastPrinted>
  <dcterms:created xsi:type="dcterms:W3CDTF">2017-01-30T08:47:00Z</dcterms:created>
  <dcterms:modified xsi:type="dcterms:W3CDTF">2017-02-02T00:03:00Z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